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二期烧结二混除尘器改造土建工程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12</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78" w:leftChars="228" w:firstLine="0" w:firstLineChars="0"/>
        <w:jc w:val="both"/>
        <w:rPr>
          <w:rFonts w:hint="eastAsia" w:ascii="宋体" w:hAnsi="宋体"/>
          <w:bCs/>
          <w:color w:val="000000" w:themeColor="text1"/>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lang w:val="en-US" w:eastAsia="zh-CN"/>
        </w:rPr>
        <w:t>建筑</w:t>
      </w:r>
      <w:r>
        <w:rPr>
          <w:rFonts w:hint="eastAsia" w:ascii="宋体" w:hAnsi="宋体"/>
          <w:bCs/>
          <w:color w:val="FF0000"/>
          <w:sz w:val="24"/>
          <w:szCs w:val="24"/>
        </w:rPr>
        <w:t>工程施工总承包叁级</w:t>
      </w:r>
      <w:r>
        <w:rPr>
          <w:rFonts w:hint="eastAsia" w:ascii="宋体" w:hAnsi="宋体"/>
          <w:bCs/>
          <w:color w:val="000000" w:themeColor="text1"/>
          <w:sz w:val="24"/>
          <w:szCs w:val="24"/>
        </w:rPr>
        <w:t>及以上资质证书。</w:t>
      </w:r>
    </w:p>
    <w:p>
      <w:pPr>
        <w:snapToGrid w:val="0"/>
        <w:spacing w:line="360" w:lineRule="auto"/>
        <w:ind w:left="478" w:leftChars="228" w:firstLine="0" w:firstLineChars="0"/>
        <w:jc w:val="left"/>
        <w:rPr>
          <w:rFonts w:ascii="宋体" w:hAnsi="宋体"/>
          <w:bCs/>
          <w:sz w:val="24"/>
          <w:szCs w:val="24"/>
        </w:rPr>
      </w:pP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lang w:val="en-US" w:eastAsia="zh-CN"/>
        </w:rPr>
        <w:t>建筑</w:t>
      </w:r>
      <w:r>
        <w:rPr>
          <w:rFonts w:hint="eastAsia" w:hAnsi="宋体"/>
          <w:color w:val="FF0000"/>
          <w:sz w:val="24"/>
          <w:szCs w:val="24"/>
        </w:rPr>
        <w:t>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12</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5</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二期烧结二混除尘器改造土建工程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二期烧结二混除尘器改造土建工程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hint="eastAsia" w:ascii="宋体" w:hAnsi="宋体"/>
          <w:u w:val="single"/>
          <w:lang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二期烧结二混除尘器改造土建工程，</w:t>
      </w:r>
      <w:r>
        <w:rPr>
          <w:rFonts w:hint="eastAsia" w:ascii="宋体" w:hAnsi="宋体"/>
          <w:u w:val="single"/>
          <w:lang w:val="en-US" w:eastAsia="zh-CN"/>
        </w:rPr>
        <w:t>包含除尘器基础、支架基础、电缆沟、配电室改造等施工。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12</w:t>
      </w:r>
      <w:r>
        <w:rPr>
          <w:rFonts w:hint="eastAsia" w:ascii="宋体" w:hAnsi="宋体"/>
        </w:rPr>
        <w:t>-</w:t>
      </w:r>
      <w:r>
        <w:rPr>
          <w:rFonts w:hint="eastAsia" w:ascii="宋体" w:hAnsi="宋体"/>
          <w:lang w:val="en-US" w:eastAsia="zh-CN"/>
        </w:rPr>
        <w:t>12</w:t>
      </w:r>
      <w:r>
        <w:rPr>
          <w:rFonts w:hint="eastAsia" w:ascii="宋体" w:hAnsi="宋体"/>
        </w:rPr>
        <w:t xml:space="preserve"> （暂定）                                          </w:t>
      </w:r>
    </w:p>
    <w:p>
      <w:pPr>
        <w:spacing w:line="360" w:lineRule="auto"/>
        <w:rPr>
          <w:rFonts w:ascii="宋体" w:hAnsi="宋体"/>
        </w:rPr>
      </w:pPr>
      <w:r>
        <w:rPr>
          <w:rFonts w:hint="eastAsia" w:ascii="宋体" w:hAnsi="宋体"/>
        </w:rPr>
        <w:t>竣工日期： 20</w:t>
      </w:r>
      <w:r>
        <w:rPr>
          <w:rFonts w:hint="eastAsia" w:ascii="宋体" w:hAnsi="宋体"/>
          <w:lang w:val="en-US" w:eastAsia="zh-CN"/>
        </w:rPr>
        <w:t>23</w:t>
      </w:r>
      <w:r>
        <w:rPr>
          <w:rFonts w:hint="eastAsia" w:ascii="宋体" w:hAnsi="宋体"/>
        </w:rPr>
        <w:t>-</w:t>
      </w:r>
      <w:r>
        <w:rPr>
          <w:rFonts w:hint="eastAsia" w:ascii="宋体" w:hAnsi="宋体"/>
          <w:lang w:val="en-US" w:eastAsia="zh-CN"/>
        </w:rPr>
        <w:t>03</w:t>
      </w:r>
      <w:r>
        <w:rPr>
          <w:rFonts w:hint="eastAsia" w:ascii="宋体" w:hAnsi="宋体"/>
        </w:rPr>
        <w:t>-</w:t>
      </w:r>
      <w:r>
        <w:rPr>
          <w:rFonts w:hint="eastAsia" w:ascii="宋体" w:hAnsi="宋体"/>
          <w:lang w:val="en-US" w:eastAsia="zh-CN"/>
        </w:rPr>
        <w:t>12</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90</w:t>
      </w:r>
      <w:r>
        <w:rPr>
          <w:rFonts w:hint="eastAsia" w:ascii="宋体" w:hAnsi="宋体"/>
        </w:rPr>
        <w:t>天</w:t>
      </w:r>
      <w:r>
        <w:rPr>
          <w:rFonts w:hint="eastAsia" w:ascii="宋体" w:hAnsi="宋体"/>
          <w:lang w:eastAsia="zh-CN"/>
        </w:rPr>
        <w:t>，</w:t>
      </w:r>
      <w:r>
        <w:rPr>
          <w:rFonts w:hint="eastAsia" w:ascii="宋体" w:hAnsi="宋体"/>
          <w:color w:val="FF0000"/>
          <w:lang w:val="en-US" w:eastAsia="zh-CN"/>
        </w:rPr>
        <w:t>其中</w:t>
      </w:r>
      <w:r>
        <w:rPr>
          <w:rFonts w:hint="eastAsia" w:ascii="宋体" w:hAnsi="宋体"/>
          <w:color w:val="FF0000"/>
        </w:rPr>
        <w:t>土建交安工期30天。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1"/>
          <w:szCs w:val="21"/>
        </w:rPr>
        <w:t>，</w:t>
      </w:r>
      <w:r>
        <w:rPr>
          <w:rFonts w:hint="eastAsia" w:ascii="宋体" w:hAnsi="宋体" w:cs="宋体"/>
          <w:b/>
          <w:bCs/>
          <w:color w:val="FF0000"/>
          <w:sz w:val="21"/>
          <w:szCs w:val="21"/>
        </w:rPr>
        <w:t>人工价格按照芜湖市人工信息价格（施工期间平均价）调整，人工信息价与定额人工单价的价差只计取税金</w:t>
      </w:r>
      <w:r>
        <w:rPr>
          <w:rFonts w:hint="eastAsia" w:ascii="宋体" w:hAnsi="宋体" w:cs="宋体"/>
          <w:sz w:val="21"/>
          <w:szCs w:val="21"/>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color w:val="FF0000"/>
          <w:sz w:val="21"/>
          <w:szCs w:val="21"/>
          <w:u w:val="single"/>
          <w:lang w:val="en-US" w:eastAsia="zh-CN"/>
        </w:rPr>
        <w:t>钢筋</w:t>
      </w:r>
      <w:r>
        <w:rPr>
          <w:rFonts w:hint="eastAsia"/>
          <w:color w:val="FF0000"/>
          <w:sz w:val="21"/>
          <w:szCs w:val="21"/>
          <w:highlight w:val="none"/>
          <w:u w:val="single"/>
        </w:rPr>
        <w:t>由发包人提供，其他</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r>
        <w:rPr>
          <w:rFonts w:hint="eastAsia" w:ascii="Times New Roman" w:hAnsi="Times New Roman" w:eastAsia="宋体" w:cs="Times New Roman"/>
          <w:color w:val="auto"/>
          <w:sz w:val="21"/>
          <w:szCs w:val="21"/>
          <w:u w:val="single"/>
          <w:lang w:eastAsia="zh-CN"/>
        </w:rPr>
        <w:t>承包人需优先领用发包人非标定尺和不成捆钢筋，若发包人不能及时提供所需材料，承包方上报自购证明报告，经发包人同意后可由承包人提供。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10</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1"/>
          <w:szCs w:val="21"/>
        </w:rPr>
      </w:pPr>
      <w:r>
        <w:rPr>
          <w:rFonts w:hint="eastAsia" w:ascii="宋体" w:hAnsi="宋体"/>
          <w:sz w:val="21"/>
          <w:szCs w:val="21"/>
        </w:rPr>
        <w:t>发包人在指定位置提供施工电源及水源，之外部分承包人自行承担，现场施工水电费结算时按合同总价的７‰扣除或装表据实扣除。</w:t>
      </w:r>
    </w:p>
    <w:p>
      <w:pPr>
        <w:pStyle w:val="2"/>
        <w:numPr>
          <w:ilvl w:val="0"/>
          <w:numId w:val="2"/>
        </w:numPr>
        <w:ind w:left="420" w:leftChars="0" w:hanging="420" w:firstLineChars="0"/>
        <w:rPr>
          <w:rFonts w:hint="default" w:ascii="宋体" w:hAnsi="宋体" w:eastAsia="宋体" w:cs="Times New Roman"/>
          <w:color w:val="FF0000"/>
          <w:sz w:val="21"/>
          <w:szCs w:val="21"/>
          <w:lang w:val="en-US" w:eastAsia="zh-CN"/>
        </w:rPr>
      </w:pPr>
      <w:r>
        <w:rPr>
          <w:rFonts w:hint="eastAsia" w:ascii="宋体" w:hAnsi="宋体" w:eastAsia="宋体" w:cs="Times New Roman"/>
          <w:color w:val="FF0000"/>
          <w:sz w:val="21"/>
          <w:szCs w:val="21"/>
          <w:lang w:val="en-US" w:eastAsia="zh-CN"/>
        </w:rPr>
        <w:t>承包人在开工前5天内编制详细的施工进度计划，确定重要节点工期，经发包人批准后承包人盖章，作为节点工期考核依据。</w:t>
      </w:r>
    </w:p>
    <w:p>
      <w:pPr>
        <w:numPr>
          <w:ilvl w:val="0"/>
          <w:numId w:val="2"/>
        </w:numPr>
        <w:spacing w:before="156" w:beforeLines="50" w:after="156" w:afterLines="50"/>
        <w:ind w:left="420" w:leftChars="0" w:hanging="420" w:firstLineChars="0"/>
        <w:rPr>
          <w:rFonts w:hint="eastAsia"/>
          <w:color w:val="FF0000"/>
          <w:sz w:val="21"/>
          <w:szCs w:val="21"/>
          <w:highlight w:val="none"/>
        </w:rPr>
      </w:pPr>
      <w:r>
        <w:rPr>
          <w:rFonts w:hint="eastAsia"/>
          <w:color w:val="FF0000"/>
          <w:sz w:val="21"/>
          <w:szCs w:val="21"/>
          <w:highlight w:val="none"/>
        </w:rPr>
        <w:t>本项目为公开招标，执行网上电子询价比价方式，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hint="eastAsia" w:ascii="宋体" w:hAnsi="宋体" w:cs="宋体"/>
        </w:rPr>
      </w:pPr>
      <w:r>
        <w:rPr>
          <w:rFonts w:hint="eastAsia" w:ascii="宋体" w:hAnsi="宋体" w:cs="宋体"/>
        </w:rPr>
        <w:t>1. 本工程的节点工期，另行确定后，作为合同的考核工期。因承包人原因，节点工期每延误1天，承包人向发包人支付违约金壹仟圆整（￥：1000元整）。</w:t>
      </w:r>
      <w:r>
        <w:rPr>
          <w:rFonts w:hint="eastAsia" w:ascii="宋体" w:hAnsi="宋体" w:cs="宋体"/>
          <w:lang w:val="en-US" w:eastAsia="zh-CN"/>
        </w:rPr>
        <w:t>土建交安</w:t>
      </w:r>
      <w:r>
        <w:rPr>
          <w:rFonts w:hint="eastAsia" w:ascii="宋体" w:hAnsi="宋体" w:cs="宋体"/>
        </w:rPr>
        <w:t>工期每延误1天，承包人向发包人支付违约金贰仟圆整（￥：2000元整）；竣工工期每延误1天，承包人向发包人支付违约金壹仟圆整（￥：1000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lang w:val="en-US" w:eastAsia="zh-CN"/>
        </w:rPr>
        <w:t>2.</w:t>
      </w: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hint="eastAsia" w:ascii="宋体" w:hAnsi="宋体" w:cs="宋体"/>
          <w:color w:val="FF0000"/>
        </w:rPr>
      </w:pPr>
      <w:r>
        <w:rPr>
          <w:rFonts w:hint="eastAsia" w:ascii="宋体" w:hAnsi="宋体" w:cs="宋体"/>
          <w:lang w:val="en-US" w:eastAsia="zh-CN"/>
        </w:rPr>
        <w:t>3</w:t>
      </w:r>
      <w:r>
        <w:rPr>
          <w:rFonts w:hint="eastAsia" w:ascii="宋体" w:hAnsi="宋体" w:cs="宋体"/>
        </w:rPr>
        <w:t>．双方约定的工程款（进度款）支付的方式：无预付款，</w:t>
      </w:r>
      <w:r>
        <w:rPr>
          <w:rFonts w:hint="eastAsia" w:ascii="宋体" w:hAnsi="宋体" w:cs="宋体"/>
          <w:color w:val="FF0000"/>
        </w:rPr>
        <w:t>工程完工后付至已完工程量的80% ，付款前提供等额增值税专用发票。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0"/>
        </w:numPr>
        <w:spacing w:beforeLines="50" w:afterLines="50" w:line="360" w:lineRule="exact"/>
        <w:ind w:firstLine="420" w:firstLineChars="200"/>
        <w:rPr>
          <w:rFonts w:hint="eastAsia" w:ascii="宋体" w:hAnsi="宋体" w:cs="宋体"/>
        </w:rPr>
      </w:pPr>
      <w:r>
        <w:rPr>
          <w:rFonts w:hint="eastAsia" w:ascii="宋体" w:hAnsi="宋体" w:cs="宋体"/>
          <w:lang w:val="en-US" w:eastAsia="zh-CN"/>
        </w:rPr>
        <w:t>4.</w:t>
      </w: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int="eastAsia" w:hAnsi="宋体" w:cs="宋体"/>
          <w:szCs w:val="22"/>
          <w:lang w:val="en-US" w:eastAsia="zh-CN"/>
        </w:rPr>
        <w:t>5</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hint="eastAsia" w:ascii="宋体" w:hAnsi="宋体" w:cs="宋体"/>
          <w:lang w:val="en-US" w:eastAsia="zh-CN"/>
        </w:rPr>
        <w:t>6</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二期烧结二混除尘器改造土建工程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3238" w:type="dxa"/>
        <w:jc w:val="center"/>
        <w:tblLayout w:type="fixed"/>
        <w:tblCellMar>
          <w:top w:w="0" w:type="dxa"/>
          <w:left w:w="108" w:type="dxa"/>
          <w:bottom w:w="0" w:type="dxa"/>
          <w:right w:w="108" w:type="dxa"/>
        </w:tblCellMar>
      </w:tblPr>
      <w:tblGrid>
        <w:gridCol w:w="851"/>
        <w:gridCol w:w="1417"/>
        <w:gridCol w:w="1711"/>
        <w:gridCol w:w="611"/>
        <w:gridCol w:w="1073"/>
        <w:gridCol w:w="7575"/>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10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7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土方开挖</w:t>
            </w:r>
          </w:p>
        </w:tc>
        <w:tc>
          <w:tcPr>
            <w:tcW w:w="1711" w:type="dxa"/>
            <w:vMerge w:val="restart"/>
            <w:tcBorders>
              <w:top w:val="nil"/>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22080176.01J01</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拦标价：38元/m3。包括开挖、装车、外排、人工清底等涉及的全部工序及人工费、机械费、材料费、措施费、不可竞争费、税金、水电费等全部费用。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土方回填</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拦标价：32元/m3。包括装车、运输、回填、平整、夯实等涉及的全部工序及人工费、机械费、材料费、措施费、不可竞争费、税金、水电费等全部费用。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级配砂石垫层</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拦标价：390元/m3。包括装车、运输、拌和、铺设、平整、夯实等涉及的全部工序及人工费、机械费、材料费、措施费、不可竞争费、税金、水电费等全部费用。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砼浇筑</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拦标价：850元/m3。包括卸车、运输、倒运、支模、对拉丝、浇筑、脚手架、养生等涉及的全部工序及人工费、机械费、材料费、措施费、不可竞争费、税金、水电费等全部费用。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钢筋制安</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拦标价：1600元/t。包括卸车、运输、倒运、制作、安装等涉及的全部工序及人工费、机械费、材料费(不含钢筋材料费)、措施费、不可竞争费、税金、水电费等全部费用。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预埋件、预埋螺栓制安</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拦标价：12000元/t。包括卸车、运输、倒运、制作、安装等涉及的全部工序及人工费、机械费、材料费、措施费、不可竞争费、税金、水电费等全部费用。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7</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钢结构制安</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000000"/>
                <w:kern w:val="0"/>
                <w:sz w:val="22"/>
                <w:lang w:val="en-US"/>
              </w:rPr>
            </w:pPr>
            <w:r>
              <w:rPr>
                <w:rFonts w:hint="eastAsia" w:ascii="宋体" w:hAnsi="宋体" w:eastAsia="宋体" w:cs="宋体"/>
                <w:i w:val="0"/>
                <w:iCs w:val="0"/>
                <w:color w:val="000000"/>
                <w:kern w:val="0"/>
                <w:sz w:val="24"/>
                <w:szCs w:val="24"/>
                <w:u w:val="none"/>
                <w:lang w:val="en-US" w:eastAsia="zh-CN" w:bidi="ar"/>
              </w:rPr>
              <w:t>1</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拦标价：12000元/t。包括电缆沟支架、盖板等所有钢结构的卸车、运输、倒运、制作、安装、除锈刷漆等涉及的全部工序及人工费、机械费、材料费、措施费、不可竞争费、税金、水电费等全部费用。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砼、钢筋砼破除</w:t>
            </w:r>
          </w:p>
        </w:tc>
        <w:tc>
          <w:tcPr>
            <w:tcW w:w="171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拦标价：200元/m3。包括破除、装车、外排等涉及的全部工序及人工费、机械费、材料费、措施费、不可竞争费、税金、水电费等全部费用。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甲级防火门</w:t>
            </w:r>
          </w:p>
        </w:tc>
        <w:tc>
          <w:tcPr>
            <w:tcW w:w="171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拦标价：800元/m2。包括划线定位、吊正、塞缝、拼装组合、钉胶条、小五金安装等涉及的全部工序及人工费、机械费、材料费、措施费、不可竞争费、税金、水电费等全部费用。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Cs w:val="21"/>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项</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暂估金额10000元</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1%。执行2018版安徽省建设工程计价定额及配套费用定额，材料费不参与总价优惠，暂估材料费计入合同价款。措施项目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bookmarkStart w:id="3" w:name="_GoBack"/>
      <w:bookmarkEnd w:id="3"/>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532887698"/>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MwNjY2YWUyNTQ0YjYyYWU0ZDAxYjg0NDVlOTU5Yzk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6146A"/>
    <w:rsid w:val="016B4AB0"/>
    <w:rsid w:val="017D2EB5"/>
    <w:rsid w:val="017E6D6B"/>
    <w:rsid w:val="017F6BAC"/>
    <w:rsid w:val="02C17069"/>
    <w:rsid w:val="03175A1E"/>
    <w:rsid w:val="031E57BA"/>
    <w:rsid w:val="03CC35F1"/>
    <w:rsid w:val="03CD24DC"/>
    <w:rsid w:val="03E436D3"/>
    <w:rsid w:val="0423636D"/>
    <w:rsid w:val="05F62028"/>
    <w:rsid w:val="05FD48BE"/>
    <w:rsid w:val="0675166F"/>
    <w:rsid w:val="083D3F56"/>
    <w:rsid w:val="084A2E08"/>
    <w:rsid w:val="08806402"/>
    <w:rsid w:val="08CA7F4E"/>
    <w:rsid w:val="0A047221"/>
    <w:rsid w:val="0A0901C8"/>
    <w:rsid w:val="0A107320"/>
    <w:rsid w:val="0B4A7DF3"/>
    <w:rsid w:val="0BB21CA6"/>
    <w:rsid w:val="0CC21526"/>
    <w:rsid w:val="0DF22F00"/>
    <w:rsid w:val="0DFC1491"/>
    <w:rsid w:val="0E4C6E84"/>
    <w:rsid w:val="0E4F2C23"/>
    <w:rsid w:val="0F454D3F"/>
    <w:rsid w:val="0F7F2B6E"/>
    <w:rsid w:val="1032723A"/>
    <w:rsid w:val="104501EF"/>
    <w:rsid w:val="10F83127"/>
    <w:rsid w:val="121B22D6"/>
    <w:rsid w:val="133E6E16"/>
    <w:rsid w:val="13B43725"/>
    <w:rsid w:val="13ED7C40"/>
    <w:rsid w:val="13F26CAE"/>
    <w:rsid w:val="140F383A"/>
    <w:rsid w:val="14197C48"/>
    <w:rsid w:val="16C94348"/>
    <w:rsid w:val="1727792B"/>
    <w:rsid w:val="173C1DD9"/>
    <w:rsid w:val="18EA1548"/>
    <w:rsid w:val="1A33768E"/>
    <w:rsid w:val="1B0616D0"/>
    <w:rsid w:val="1BC6011E"/>
    <w:rsid w:val="1BCB32B7"/>
    <w:rsid w:val="1BE82CDC"/>
    <w:rsid w:val="1C1A5664"/>
    <w:rsid w:val="1C7E1688"/>
    <w:rsid w:val="1C8160E7"/>
    <w:rsid w:val="1CAB7BE0"/>
    <w:rsid w:val="1DC136C9"/>
    <w:rsid w:val="1E037CB3"/>
    <w:rsid w:val="1E8F7A93"/>
    <w:rsid w:val="1FAF676A"/>
    <w:rsid w:val="1FFC4693"/>
    <w:rsid w:val="214D2E1E"/>
    <w:rsid w:val="215869F4"/>
    <w:rsid w:val="21C603EE"/>
    <w:rsid w:val="21D2437C"/>
    <w:rsid w:val="21E812FC"/>
    <w:rsid w:val="21F73AF2"/>
    <w:rsid w:val="22CE473A"/>
    <w:rsid w:val="23883F50"/>
    <w:rsid w:val="24AC15A9"/>
    <w:rsid w:val="24C93CD8"/>
    <w:rsid w:val="24DB2F61"/>
    <w:rsid w:val="24E835CF"/>
    <w:rsid w:val="254275D8"/>
    <w:rsid w:val="25573A72"/>
    <w:rsid w:val="27B106C3"/>
    <w:rsid w:val="282A37D0"/>
    <w:rsid w:val="28754C22"/>
    <w:rsid w:val="292A0968"/>
    <w:rsid w:val="29AB06DF"/>
    <w:rsid w:val="29EF4459"/>
    <w:rsid w:val="2A1F27A5"/>
    <w:rsid w:val="2A62363C"/>
    <w:rsid w:val="2AC41542"/>
    <w:rsid w:val="2AFF2879"/>
    <w:rsid w:val="2B193D15"/>
    <w:rsid w:val="2C604D81"/>
    <w:rsid w:val="2C7F6DBF"/>
    <w:rsid w:val="2CA46661"/>
    <w:rsid w:val="2EFA24E1"/>
    <w:rsid w:val="2FFE36B1"/>
    <w:rsid w:val="310A5319"/>
    <w:rsid w:val="312B5ED3"/>
    <w:rsid w:val="326329B3"/>
    <w:rsid w:val="33E95618"/>
    <w:rsid w:val="34481C4C"/>
    <w:rsid w:val="346C1874"/>
    <w:rsid w:val="34D80120"/>
    <w:rsid w:val="359A13F0"/>
    <w:rsid w:val="36022B0F"/>
    <w:rsid w:val="364C51F0"/>
    <w:rsid w:val="37847F8D"/>
    <w:rsid w:val="37AE1DB7"/>
    <w:rsid w:val="37B5307D"/>
    <w:rsid w:val="37CA36AB"/>
    <w:rsid w:val="386D04A2"/>
    <w:rsid w:val="39520177"/>
    <w:rsid w:val="39913532"/>
    <w:rsid w:val="3A100A0A"/>
    <w:rsid w:val="3A9E2574"/>
    <w:rsid w:val="3B9F0063"/>
    <w:rsid w:val="3C062CAD"/>
    <w:rsid w:val="3D5977E3"/>
    <w:rsid w:val="3DEA2A19"/>
    <w:rsid w:val="3E5D1032"/>
    <w:rsid w:val="3F596058"/>
    <w:rsid w:val="3FFE33F2"/>
    <w:rsid w:val="400A7CF7"/>
    <w:rsid w:val="40A32F20"/>
    <w:rsid w:val="40EE65D6"/>
    <w:rsid w:val="428E1A36"/>
    <w:rsid w:val="42B5472A"/>
    <w:rsid w:val="42C05D49"/>
    <w:rsid w:val="44901E7E"/>
    <w:rsid w:val="467B56CD"/>
    <w:rsid w:val="47456DDE"/>
    <w:rsid w:val="47807B49"/>
    <w:rsid w:val="4786146B"/>
    <w:rsid w:val="48664A2F"/>
    <w:rsid w:val="49006C8D"/>
    <w:rsid w:val="49806F97"/>
    <w:rsid w:val="49EC531C"/>
    <w:rsid w:val="4A1D777A"/>
    <w:rsid w:val="4A583AF2"/>
    <w:rsid w:val="4AAE4B8B"/>
    <w:rsid w:val="4AC24D5B"/>
    <w:rsid w:val="4B8A045B"/>
    <w:rsid w:val="4BEB70CE"/>
    <w:rsid w:val="4C0A79E0"/>
    <w:rsid w:val="4C2439BA"/>
    <w:rsid w:val="4C6D4D7D"/>
    <w:rsid w:val="4C6F1F1E"/>
    <w:rsid w:val="4CF00945"/>
    <w:rsid w:val="4CF11927"/>
    <w:rsid w:val="4EF83610"/>
    <w:rsid w:val="4F1B712F"/>
    <w:rsid w:val="4F214CC8"/>
    <w:rsid w:val="4FC1072C"/>
    <w:rsid w:val="501977A5"/>
    <w:rsid w:val="511B4E1E"/>
    <w:rsid w:val="51241910"/>
    <w:rsid w:val="514412D4"/>
    <w:rsid w:val="51A056CA"/>
    <w:rsid w:val="51C85998"/>
    <w:rsid w:val="526A207D"/>
    <w:rsid w:val="526E7AAC"/>
    <w:rsid w:val="529328E8"/>
    <w:rsid w:val="52CF6267"/>
    <w:rsid w:val="53966193"/>
    <w:rsid w:val="54B0630B"/>
    <w:rsid w:val="54DA0463"/>
    <w:rsid w:val="558D3BDC"/>
    <w:rsid w:val="56266223"/>
    <w:rsid w:val="56F435CB"/>
    <w:rsid w:val="57181B7C"/>
    <w:rsid w:val="579A163B"/>
    <w:rsid w:val="58251DDC"/>
    <w:rsid w:val="5857298D"/>
    <w:rsid w:val="587C5070"/>
    <w:rsid w:val="58B147C6"/>
    <w:rsid w:val="593A17CE"/>
    <w:rsid w:val="5953468B"/>
    <w:rsid w:val="59677B0A"/>
    <w:rsid w:val="59A06F0E"/>
    <w:rsid w:val="5A971EF5"/>
    <w:rsid w:val="5ACF5D45"/>
    <w:rsid w:val="5B121168"/>
    <w:rsid w:val="5B652F32"/>
    <w:rsid w:val="5CA97B29"/>
    <w:rsid w:val="5CD0127E"/>
    <w:rsid w:val="5D625B74"/>
    <w:rsid w:val="5D634D0C"/>
    <w:rsid w:val="5DEE75B2"/>
    <w:rsid w:val="5E513B46"/>
    <w:rsid w:val="5E5230B5"/>
    <w:rsid w:val="5ED3198C"/>
    <w:rsid w:val="5F533CAB"/>
    <w:rsid w:val="605F3D77"/>
    <w:rsid w:val="60692660"/>
    <w:rsid w:val="607B250C"/>
    <w:rsid w:val="62B532A4"/>
    <w:rsid w:val="646057E6"/>
    <w:rsid w:val="647D2B39"/>
    <w:rsid w:val="64B2518D"/>
    <w:rsid w:val="65100BCA"/>
    <w:rsid w:val="66296C18"/>
    <w:rsid w:val="679D40EC"/>
    <w:rsid w:val="67B90FFF"/>
    <w:rsid w:val="67E85B48"/>
    <w:rsid w:val="68BB783B"/>
    <w:rsid w:val="69120E64"/>
    <w:rsid w:val="6998730F"/>
    <w:rsid w:val="6ACF5B7F"/>
    <w:rsid w:val="6BFA79CF"/>
    <w:rsid w:val="6C9D5CB9"/>
    <w:rsid w:val="6CA83959"/>
    <w:rsid w:val="6CB960F2"/>
    <w:rsid w:val="6CDE16B5"/>
    <w:rsid w:val="6D241539"/>
    <w:rsid w:val="6D620593"/>
    <w:rsid w:val="6DC33752"/>
    <w:rsid w:val="6DF65BBA"/>
    <w:rsid w:val="6EDB455F"/>
    <w:rsid w:val="6EE72E54"/>
    <w:rsid w:val="6F286C4E"/>
    <w:rsid w:val="70B06ADF"/>
    <w:rsid w:val="711D243B"/>
    <w:rsid w:val="71A34979"/>
    <w:rsid w:val="724E1F86"/>
    <w:rsid w:val="72FE5A07"/>
    <w:rsid w:val="73F30113"/>
    <w:rsid w:val="7481717E"/>
    <w:rsid w:val="74E73BF7"/>
    <w:rsid w:val="75037D3A"/>
    <w:rsid w:val="750F3819"/>
    <w:rsid w:val="75912BC7"/>
    <w:rsid w:val="761B163F"/>
    <w:rsid w:val="765207B1"/>
    <w:rsid w:val="77526E0C"/>
    <w:rsid w:val="77676C2F"/>
    <w:rsid w:val="782F64FC"/>
    <w:rsid w:val="79D13EC7"/>
    <w:rsid w:val="7A1268BD"/>
    <w:rsid w:val="7A471BC2"/>
    <w:rsid w:val="7BBC59D1"/>
    <w:rsid w:val="7C0A30AB"/>
    <w:rsid w:val="7C3074C7"/>
    <w:rsid w:val="7CE2425C"/>
    <w:rsid w:val="7F160BF6"/>
    <w:rsid w:val="7F5D6717"/>
    <w:rsid w:val="7FA5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7333</Words>
  <Characters>7646</Characters>
  <Lines>57</Lines>
  <Paragraphs>16</Paragraphs>
  <TotalTime>0</TotalTime>
  <ScaleCrop>false</ScaleCrop>
  <LinksUpToDate>false</LinksUpToDate>
  <CharactersWithSpaces>7940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周伟</cp:lastModifiedBy>
  <cp:lastPrinted>2020-11-26T06:22:00Z</cp:lastPrinted>
  <dcterms:modified xsi:type="dcterms:W3CDTF">2022-12-02T04:26:06Z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9C715AAECA884F55A9461866D6FA45E2</vt:lpwstr>
  </property>
</Properties>
</file>