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val="en-US" w:eastAsia="zh-CN"/>
        </w:rPr>
        <w:t>铁前部烧结、原料、矿渣仓询价公告</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日期：202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04</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13</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default"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三山经济开发区春洲路2号</w:t>
      </w:r>
    </w:p>
    <w:p>
      <w:pPr>
        <w:pStyle w:val="18"/>
        <w:widowControl/>
        <w:numPr>
          <w:ilvl w:val="0"/>
          <w:numId w:val="1"/>
        </w:numPr>
        <w:shd w:val="clear" w:color="auto" w:fill="FFFFFF"/>
        <w:spacing w:line="440" w:lineRule="exact"/>
        <w:ind w:left="1140" w:leftChars="0" w:firstLineChars="0"/>
        <w:rPr>
          <w:rFonts w:ascii="宋体" w:hAnsi="宋体" w:eastAsia="宋体" w:cs="宋体"/>
          <w:bCs/>
          <w:color w:val="auto"/>
          <w:kern w:val="0"/>
          <w:sz w:val="24"/>
          <w:szCs w:val="24"/>
        </w:rPr>
      </w:pPr>
      <w:r>
        <w:rPr>
          <w:rFonts w:hint="eastAsia" w:ascii="宋体" w:hAnsi="宋体" w:eastAsia="宋体" w:cs="宋体"/>
          <w:b/>
          <w:bCs/>
          <w:color w:val="auto"/>
          <w:kern w:val="0"/>
          <w:sz w:val="28"/>
          <w:szCs w:val="28"/>
          <w:lang w:val="en-US" w:eastAsia="zh-CN"/>
        </w:rPr>
        <w:t>询价</w:t>
      </w:r>
      <w:r>
        <w:rPr>
          <w:rFonts w:ascii="宋体" w:hAnsi="宋体" w:eastAsia="宋体" w:cs="宋体"/>
          <w:b/>
          <w:bCs/>
          <w:color w:val="auto"/>
          <w:kern w:val="0"/>
          <w:sz w:val="28"/>
          <w:szCs w:val="28"/>
        </w:rPr>
        <w:t>条件</w:t>
      </w:r>
    </w:p>
    <w:p>
      <w:pPr>
        <w:pStyle w:val="18"/>
        <w:widowControl/>
        <w:numPr>
          <w:ilvl w:val="0"/>
          <w:numId w:val="0"/>
        </w:numPr>
        <w:shd w:val="clear" w:color="auto" w:fill="FFFFFF"/>
        <w:spacing w:line="440" w:lineRule="exact"/>
        <w:ind w:left="420" w:leftChars="0"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发包</w:t>
      </w:r>
      <w:r>
        <w:rPr>
          <w:rFonts w:ascii="宋体" w:hAnsi="宋体" w:eastAsia="宋体" w:cs="宋体"/>
          <w:bCs/>
          <w:color w:val="auto"/>
          <w:kern w:val="0"/>
          <w:sz w:val="24"/>
          <w:szCs w:val="24"/>
        </w:rPr>
        <w:t>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8"/>
        <w:widowControl/>
        <w:numPr>
          <w:ilvl w:val="0"/>
          <w:numId w:val="1"/>
        </w:numPr>
        <w:shd w:val="clear" w:color="auto" w:fill="FFFFFF"/>
        <w:spacing w:line="440" w:lineRule="exact"/>
        <w:ind w:left="1140" w:leftChars="0" w:firstLineChars="0"/>
        <w:rPr>
          <w:rFonts w:hint="eastAsia" w:ascii="宋体" w:hAnsi="宋体" w:eastAsia="宋体" w:cs="宋体"/>
          <w:b w:val="0"/>
          <w:bCs w:val="0"/>
          <w:sz w:val="24"/>
          <w:szCs w:val="24"/>
          <w:lang w:val="en-US" w:eastAsia="zh-CN"/>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一、承包范围、工作内容</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 xml:space="preserve"> 1、对铁前部烧结配料仓高大约12.5米，有效容积216m³，满仓大约500吨，进行仓体内部积料清理（悬仓9个，平均内部悬仓预估吨位140吨）；原料燃料仓高大约14.5米，有效容积218m³，满仓大约400吨（悬仓2个，平均内部悬仓预估吨位150吨）；矿渣水泥仓高大约15米左右，有效容积350m³，满仓大约800吨（悬仓1个，内部悬仓预估吨位350吨）。</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2、完成标准</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投标方负责组织人员，清理悬仓、死仓、仓体内积料全部清理干净见仓壁衬板，现场验收；并且负责清理完毕恢复现场原貌，等一些列卫生、垃圾自行运走，保持现场环境干净整洁。</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3、清理工器具及车辆由投标方自行准备，清理车辆及人员在厂区作业活动必须遵守招标方一切规章制度。</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资格要求</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投标人必须具备独立法人资格。</w:t>
      </w:r>
    </w:p>
    <w:p>
      <w:pPr>
        <w:numPr>
          <w:ilvl w:val="0"/>
          <w:numId w:val="0"/>
        </w:numPr>
        <w:spacing w:line="360" w:lineRule="auto"/>
        <w:ind w:left="420" w:leftChars="0" w:firstLine="638" w:firstLineChars="266"/>
        <w:rPr>
          <w:rFonts w:hint="eastAsia" w:ascii="宋体" w:hAnsi="宋体" w:cs="宋体"/>
          <w:sz w:val="24"/>
          <w:szCs w:val="24"/>
        </w:rPr>
      </w:pPr>
      <w:r>
        <w:rPr>
          <w:rFonts w:hint="eastAsia" w:ascii="宋体" w:hAnsi="宋体" w:cs="宋体"/>
          <w:sz w:val="24"/>
          <w:szCs w:val="24"/>
        </w:rPr>
        <w:t>营业范围具有从事招标项目相关的作业能力和资质；</w:t>
      </w:r>
    </w:p>
    <w:p>
      <w:pPr>
        <w:pStyle w:val="2"/>
        <w:ind w:left="420" w:leftChars="200" w:firstLine="638" w:firstLineChars="266"/>
        <w:rPr>
          <w:rFonts w:hint="eastAsia" w:ascii="宋体" w:hAnsi="宋体"/>
          <w:sz w:val="24"/>
          <w:szCs w:val="24"/>
          <w:lang w:val="en-US" w:eastAsia="zh-CN"/>
        </w:rPr>
      </w:pPr>
      <w:r>
        <w:rPr>
          <w:rFonts w:hint="eastAsia" w:ascii="宋体" w:hAnsi="宋体"/>
          <w:sz w:val="24"/>
          <w:szCs w:val="24"/>
        </w:rPr>
        <w:t>在专业技术、设备设施、人员组成等方面具有相应的资格和能力；</w:t>
      </w:r>
    </w:p>
    <w:p>
      <w:pPr>
        <w:pStyle w:val="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有意向且符合资格要求条件的单位可将报名材料发送至李工邮箱（lqq60158@126.com）.</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报名材料：1、附件1、附件2、附件3；</w:t>
      </w:r>
    </w:p>
    <w:p>
      <w:pPr>
        <w:pStyle w:val="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营业执照、银行开户许可证；</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FF0000"/>
          <w:kern w:val="0"/>
          <w:sz w:val="24"/>
          <w:szCs w:val="24"/>
          <w:lang w:val="en-US" w:eastAsia="zh-CN"/>
        </w:rPr>
        <w:t>报名截止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04</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20</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16</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p>
    <w:p>
      <w:pPr>
        <w:pStyle w:val="2"/>
        <w:rPr>
          <w:rFonts w:hint="eastAsia" w:ascii="宋体" w:hAnsi="宋体" w:eastAsia="宋体" w:cs="宋体"/>
          <w:bCs/>
          <w:strike w:val="0"/>
          <w:dstrike w:val="0"/>
          <w:color w:val="FF0000"/>
          <w:kern w:val="0"/>
          <w:sz w:val="24"/>
          <w:szCs w:val="24"/>
          <w:lang w:val="en-US" w:eastAsia="zh-CN" w:bidi="ar-SA"/>
        </w:rPr>
      </w:pPr>
      <w:r>
        <w:rPr>
          <w:rFonts w:hint="eastAsia"/>
          <w:lang w:val="en-US" w:eastAsia="zh-CN"/>
        </w:rPr>
        <w:t xml:space="preserve">   </w:t>
      </w:r>
      <w:r>
        <w:rPr>
          <w:rFonts w:hint="eastAsia" w:ascii="宋体" w:hAnsi="宋体" w:eastAsia="宋体" w:cs="宋体"/>
          <w:bCs/>
          <w:strike w:val="0"/>
          <w:dstrike w:val="0"/>
          <w:color w:val="FF0000"/>
          <w:kern w:val="0"/>
          <w:sz w:val="24"/>
          <w:szCs w:val="24"/>
          <w:lang w:val="en-US" w:eastAsia="zh-CN" w:bidi="ar-SA"/>
        </w:rPr>
        <w:t>报价时间：2022年04月21日08:00-2022年04月21日16:00；</w:t>
      </w:r>
    </w:p>
    <w:p>
      <w:pPr>
        <w:pStyle w:val="2"/>
        <w:rPr>
          <w:rFonts w:hint="default" w:ascii="宋体" w:hAnsi="宋体" w:eastAsia="宋体" w:cs="宋体"/>
          <w:bCs/>
          <w:strike w:val="0"/>
          <w:dstrike w:val="0"/>
          <w:color w:val="FF0000"/>
          <w:kern w:val="0"/>
          <w:sz w:val="24"/>
          <w:szCs w:val="24"/>
          <w:lang w:val="en-US" w:eastAsia="zh-CN" w:bidi="ar-SA"/>
        </w:rPr>
      </w:pPr>
      <w:r>
        <w:rPr>
          <w:rFonts w:hint="eastAsia" w:ascii="宋体" w:hAnsi="宋体" w:eastAsia="宋体" w:cs="宋体"/>
          <w:bCs/>
          <w:strike w:val="0"/>
          <w:dstrike w:val="0"/>
          <w:color w:val="FF0000"/>
          <w:kern w:val="0"/>
          <w:sz w:val="24"/>
          <w:szCs w:val="24"/>
          <w:lang w:val="en-US" w:eastAsia="zh-CN" w:bidi="ar-SA"/>
        </w:rPr>
        <w:t>报名截止时间过后将不再接受报名，报名成功后需在规定时间内完成报价，超时将无法进行报价。</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六</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hint="eastAsia" w:ascii="Arial" w:hAnsi="Arial" w:cs="Arial"/>
          <w:i w:val="0"/>
          <w:iCs w:val="0"/>
          <w:caps w:val="0"/>
          <w:color w:val="auto"/>
          <w:spacing w:val="0"/>
          <w:sz w:val="24"/>
          <w:szCs w:val="24"/>
          <w:lang w:val="en-US" w:eastAsia="zh-CN"/>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七</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结算方式：费用一次性结算，清理结束后，承揽方持有效增值税专用发票到甲方相关部门签字后交财务管理部挂账，次月付款，</w:t>
      </w:r>
      <w:r>
        <w:rPr>
          <w:rFonts w:hint="eastAsia"/>
          <w:sz w:val="24"/>
          <w:szCs w:val="24"/>
        </w:rPr>
        <w:t>电汇付款</w:t>
      </w:r>
      <w:r>
        <w:rPr>
          <w:rFonts w:hint="eastAsia" w:ascii="Arial" w:hAnsi="Arial" w:cs="Arial"/>
          <w:i w:val="0"/>
          <w:iCs w:val="0"/>
          <w:caps w:val="0"/>
          <w:color w:val="auto"/>
          <w:spacing w:val="0"/>
          <w:sz w:val="24"/>
          <w:szCs w:val="24"/>
          <w:lang w:val="en-US" w:eastAsia="zh-CN"/>
        </w:rPr>
        <w:t>。</w:t>
      </w:r>
    </w:p>
    <w:p>
      <w:pPr>
        <w:pStyle w:val="2"/>
        <w:ind w:left="0" w:leftChars="0" w:firstLine="480" w:firstLineChars="200"/>
        <w:rPr>
          <w:rFonts w:hint="default" w:ascii="Arial" w:hAnsi="Arial" w:cs="Arial"/>
          <w:i w:val="0"/>
          <w:iCs w:val="0"/>
          <w:caps w:val="0"/>
          <w:color w:val="auto"/>
          <w:spacing w:val="0"/>
          <w:sz w:val="24"/>
          <w:szCs w:val="24"/>
          <w:lang w:val="en-US" w:eastAsia="zh-CN"/>
        </w:rPr>
      </w:pPr>
      <w:r>
        <w:rPr>
          <w:rFonts w:hint="eastAsia"/>
          <w:sz w:val="24"/>
          <w:szCs w:val="24"/>
        </w:rPr>
        <w:t>合同期限：</w:t>
      </w:r>
      <w:r>
        <w:rPr>
          <w:rFonts w:hint="eastAsia"/>
          <w:sz w:val="24"/>
          <w:szCs w:val="24"/>
          <w:lang w:val="en-US" w:eastAsia="zh-CN"/>
        </w:rPr>
        <w:t>6个月</w:t>
      </w:r>
      <w:r>
        <w:rPr>
          <w:rFonts w:hint="eastAsia" w:ascii="Arial" w:hAnsi="Arial" w:cs="Arial"/>
          <w:i w:val="0"/>
          <w:iCs w:val="0"/>
          <w:caps w:val="0"/>
          <w:color w:val="auto"/>
          <w:spacing w:val="0"/>
          <w:sz w:val="24"/>
          <w:szCs w:val="24"/>
          <w:lang w:val="en-US" w:eastAsia="zh-CN"/>
        </w:rPr>
        <w:t>。</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双方约定</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1.投标方要求具备规定人数以上队伍的能力，有倒班管理能力。</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2.投标方特种设备操作人员要有相关操作资格证。</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3.投标方人员素质要求：男性年龄不超过55岁，女性年龄不超过50岁，身体健康（入厂需有健康体检报告和职业卫生体检报告）。且有高空作业安全证。</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4.投标方人员必须适应现场（闷热、粉尘）环境需要，正常情况下保证每日工作量，要求必须配备现场安全员，禁止人工进入仓内，可外部清理。</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5.投标方的人员配合、必须服从现场监督人员的指挥。</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6.投标方要按照招标方生产工艺操作标准和质量控制标准完成生产任务。</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7.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8.投标方人员在招标方区域擅自从事本协议以外的作业或违反招标方规章制度造成招标方经济损失，投标方应予赔偿。</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9.投标方人员在招标方现场生产的过程中，必须执行相关的各项管理制度，如有违规违纪、设备损坏，按招标方的相关考核办法对投标方进行考核，考核在当月结算中体现。</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10.投标方负责按招标方要求搞好作业区域内的安全、环保及综合治理工作等，签订相关安全、环保、综治协议。</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11.投标方须遵守招标方的现场管理制度，必须符合6S相关标准和要求，如有违反，按招标方现场和6S管理制度给予考核。</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12.清理所需水、电等，接口由招标方指定，材料由投标方方准备。</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13.投标方项目实施，每日必须保证充足的人力、物力投入，确保工期进度。</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14.投标方在承揽我公司业务时，必须遵守我公司规定的各项规章制度，遵守铁前部高空作业区域的安全、环保及综合治理工作等，签订相关安全、环保、综治协议。因自身原因影响生产，我公司有权要求索赔和终止合同。</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15.投标方负责所有劳务人员的劳保用品配备。</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16.投标方负责工器具、电镐、焊机等一系列工具。</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17.投标方必须有专职安全管理人员负责接洽和管理现场安全工作，安全管理人员必须持有相关政府机构颁发的安全资格证，并符合国家法律、法规和相关标准要求。</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18.投标方必须制定施工方案及安全措施，符合国家法律、法规和相关标准要求。</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19.投标方根据相关职业健康规定，作业人员必须建立职业健康档案，身体状况符合国家法律、法规和相关标准规定。</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20.其他执行合国家法律、法规、相关标准和公司规定。</w:t>
      </w:r>
    </w:p>
    <w:p>
      <w:pPr>
        <w:pStyle w:val="2"/>
        <w:ind w:left="0" w:leftChars="0" w:firstLine="480" w:firstLineChars="200"/>
        <w:rPr>
          <w:rFonts w:hint="eastAsia" w:ascii="Arial" w:hAnsi="Arial" w:cs="Arial"/>
          <w:i w:val="0"/>
          <w:iCs w:val="0"/>
          <w:caps w:val="0"/>
          <w:color w:val="auto"/>
          <w:spacing w:val="0"/>
          <w:sz w:val="24"/>
          <w:szCs w:val="24"/>
          <w:lang w:val="en-US" w:eastAsia="zh-CN"/>
        </w:rPr>
      </w:pPr>
      <w:r>
        <w:rPr>
          <w:rFonts w:hint="eastAsia" w:ascii="Arial" w:hAnsi="Arial" w:cs="Arial"/>
          <w:i w:val="0"/>
          <w:iCs w:val="0"/>
          <w:caps w:val="0"/>
          <w:color w:val="auto"/>
          <w:spacing w:val="0"/>
          <w:sz w:val="24"/>
          <w:szCs w:val="24"/>
          <w:lang w:val="en-US" w:eastAsia="zh-CN"/>
        </w:rPr>
        <w:t>投标方必须按照合同约定时间完成项目，拖延一日考核2000元。由于项目拖延造成的一切损失由投标方承担。</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auto"/>
          <w:spacing w:val="0"/>
          <w:sz w:val="24"/>
          <w:szCs w:val="24"/>
          <w:lang w:val="en-US" w:eastAsia="zh-CN"/>
        </w:rPr>
        <w:t>本项目中标后中标单位需缴纳不高于合同总金额10%的履约保证金，合同期内无违约情况，合同结束后予以退还;同时需缴纳60万安全保证金，如合同期内未发生安全事故合同期满安全保证金予以退还。</w:t>
      </w:r>
    </w:p>
    <w:p>
      <w:pPr>
        <w:pStyle w:val="2"/>
        <w:ind w:left="0" w:leftChars="0" w:firstLine="480" w:firstLineChars="200"/>
        <w:rPr>
          <w:rFonts w:hint="eastAsia" w:ascii="Arial" w:hAnsi="Arial" w:cs="Arial"/>
          <w:i w:val="0"/>
          <w:iCs w:val="0"/>
          <w:caps w:val="0"/>
          <w:color w:val="FF0000"/>
          <w:spacing w:val="0"/>
          <w:sz w:val="24"/>
          <w:szCs w:val="24"/>
          <w:lang w:val="en-US" w:eastAsia="zh-CN"/>
        </w:rPr>
      </w:pPr>
    </w:p>
    <w:p>
      <w:pPr>
        <w:pStyle w:val="2"/>
        <w:ind w:left="0" w:leftChars="0" w:firstLine="482" w:firstLineChars="200"/>
        <w:rPr>
          <w:rFonts w:hint="default" w:ascii="Arial" w:hAnsi="Arial" w:cs="Arial"/>
          <w:i w:val="0"/>
          <w:iCs w:val="0"/>
          <w:caps w:val="0"/>
          <w:color w:val="FF0000"/>
          <w:spacing w:val="0"/>
          <w:sz w:val="24"/>
          <w:szCs w:val="24"/>
          <w:lang w:val="en-US" w:eastAsia="zh-CN"/>
        </w:rPr>
      </w:pPr>
      <w:r>
        <w:rPr>
          <w:rFonts w:hint="eastAsia" w:ascii="Arial" w:hAnsi="Arial" w:cs="Arial"/>
          <w:b/>
          <w:bCs/>
          <w:i w:val="0"/>
          <w:iCs w:val="0"/>
          <w:caps w:val="0"/>
          <w:color w:val="FF0000"/>
          <w:spacing w:val="0"/>
          <w:sz w:val="24"/>
          <w:szCs w:val="24"/>
          <w:lang w:val="en-US" w:eastAsia="zh-CN"/>
        </w:rPr>
        <w:t>该项目设置最高限价21万元(不含税)，发包方不接受高于该最高限价的报价。</w:t>
      </w:r>
    </w:p>
    <w:p>
      <w:pPr>
        <w:pStyle w:val="2"/>
        <w:ind w:left="0" w:leftChars="0" w:firstLine="480" w:firstLineChars="200"/>
        <w:rPr>
          <w:rFonts w:hint="eastAsia" w:ascii="Arial" w:hAnsi="Arial" w:cs="Arial"/>
          <w:i w:val="0"/>
          <w:iCs w:val="0"/>
          <w:caps w:val="0"/>
          <w:color w:val="FF0000"/>
          <w:spacing w:val="0"/>
          <w:sz w:val="24"/>
          <w:szCs w:val="24"/>
          <w:lang w:val="en-US" w:eastAsia="zh-CN"/>
        </w:rPr>
      </w:pP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360" w:lineRule="auto"/>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生产管理</w:t>
      </w:r>
      <w:r>
        <w:rPr>
          <w:rFonts w:hint="eastAsia" w:ascii="宋体" w:hAnsi="宋体" w:eastAsia="宋体" w:cs="宋体"/>
          <w:color w:val="FF0000"/>
          <w:kern w:val="0"/>
          <w:sz w:val="24"/>
          <w:szCs w:val="24"/>
        </w:rPr>
        <w:t>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 xml:space="preserve">    程  工</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17756569826</w:t>
      </w:r>
    </w:p>
    <w:p>
      <w:pPr>
        <w:widowControl/>
        <w:shd w:val="clear" w:color="auto" w:fill="FFFFFF"/>
        <w:spacing w:line="360" w:lineRule="auto"/>
        <w:ind w:firstLine="48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w:t>
      </w:r>
      <w:r>
        <w:rPr>
          <w:rFonts w:hint="eastAsia" w:ascii="宋体" w:hAnsi="宋体" w:eastAsia="宋体" w:cs="宋体"/>
          <w:color w:val="FF0000"/>
          <w:kern w:val="0"/>
          <w:sz w:val="24"/>
          <w:szCs w:val="24"/>
          <w:lang w:val="en-US" w:eastAsia="zh-CN"/>
        </w:rPr>
        <w:t xml:space="preserve">  </w:t>
      </w:r>
      <w:r>
        <w:rPr>
          <w:rFonts w:hint="eastAsia" w:ascii="宋体" w:hAnsi="宋体" w:eastAsia="宋体" w:cs="宋体"/>
          <w:color w:val="FF0000"/>
          <w:kern w:val="0"/>
          <w:sz w:val="24"/>
          <w:szCs w:val="24"/>
        </w:rPr>
        <w:t>标</w:t>
      </w:r>
      <w:r>
        <w:rPr>
          <w:rFonts w:hint="eastAsia" w:ascii="宋体" w:hAnsi="宋体" w:eastAsia="宋体" w:cs="宋体"/>
          <w:color w:val="FF0000"/>
          <w:kern w:val="0"/>
          <w:sz w:val="24"/>
          <w:szCs w:val="24"/>
          <w:lang w:val="en-US" w:eastAsia="zh-CN"/>
        </w:rPr>
        <w:t xml:space="preserve">  </w:t>
      </w:r>
      <w:r>
        <w:rPr>
          <w:rFonts w:hint="eastAsia" w:ascii="宋体" w:hAnsi="宋体" w:eastAsia="宋体" w:cs="宋体"/>
          <w:color w:val="FF0000"/>
          <w:kern w:val="0"/>
          <w:sz w:val="24"/>
          <w:szCs w:val="24"/>
        </w:rPr>
        <w:t>办：    </w:t>
      </w:r>
      <w:r>
        <w:rPr>
          <w:rFonts w:hint="eastAsia" w:ascii="宋体" w:hAnsi="宋体" w:eastAsia="宋体" w:cs="宋体"/>
          <w:color w:val="FF0000"/>
          <w:kern w:val="0"/>
          <w:sz w:val="24"/>
          <w:szCs w:val="24"/>
          <w:lang w:val="en-US" w:eastAsia="zh-CN"/>
        </w:rPr>
        <w:t>李  工</w:t>
      </w:r>
      <w:r>
        <w:rPr>
          <w:rFonts w:hint="eastAsia" w:ascii="宋体" w:hAnsi="宋体" w:eastAsia="宋体" w:cs="宋体"/>
          <w:color w:val="FF0000"/>
          <w:kern w:val="0"/>
          <w:sz w:val="24"/>
          <w:szCs w:val="24"/>
        </w:rPr>
        <w:t>    </w:t>
      </w:r>
      <w:r>
        <w:rPr>
          <w:rFonts w:hint="eastAsia" w:ascii="宋体" w:hAnsi="宋体" w:eastAsia="宋体" w:cs="宋体"/>
          <w:color w:val="FF0000"/>
          <w:kern w:val="0"/>
          <w:sz w:val="24"/>
          <w:szCs w:val="24"/>
          <w:lang w:val="en-US" w:eastAsia="zh-CN"/>
        </w:rPr>
        <w:t>18055315335</w:t>
      </w:r>
    </w:p>
    <w:p>
      <w:pPr>
        <w:pStyle w:val="2"/>
        <w:spacing w:line="360" w:lineRule="auto"/>
        <w:ind w:left="0" w:leftChars="0" w:firstLine="0" w:firstLineChars="0"/>
        <w:rPr>
          <w:rFonts w:hint="default"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rPr>
        <w:t xml:space="preserve">    </w:t>
      </w:r>
      <w:r>
        <w:rPr>
          <w:rFonts w:hint="eastAsia" w:ascii="宋体" w:hAnsi="宋体" w:eastAsia="宋体" w:cs="宋体"/>
          <w:color w:val="FF0000"/>
          <w:kern w:val="0"/>
          <w:sz w:val="24"/>
          <w:szCs w:val="24"/>
          <w:lang w:val="en-US" w:eastAsia="zh-CN" w:bidi="ar-SA"/>
        </w:rPr>
        <w:t>铁前事业部：        张  工        15955360620</w:t>
      </w: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rPr>
          <w:rFonts w:hint="default" w:ascii="宋体" w:hAnsi="宋体" w:eastAsia="宋体" w:cs="宋体"/>
          <w:color w:val="FF0000"/>
          <w:kern w:val="0"/>
          <w:sz w:val="24"/>
          <w:szCs w:val="24"/>
          <w:lang w:val="en-US" w:eastAsia="zh-CN"/>
        </w:rPr>
      </w:pPr>
      <w:bookmarkStart w:id="0" w:name="_GoBack"/>
      <w:bookmarkEnd w:id="0"/>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芜湖新兴铸管招标办</w:t>
      </w:r>
    </w:p>
    <w:p>
      <w:pPr>
        <w:pStyle w:val="2"/>
        <w:ind w:left="0" w:leftChars="0" w:firstLine="0" w:firstLineChars="0"/>
        <w:jc w:val="righ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2022.04.13</w:t>
      </w:r>
    </w:p>
    <w:p>
      <w:pPr>
        <w:pStyle w:val="2"/>
        <w:ind w:left="0" w:leftChars="0" w:firstLine="0" w:firstLineChars="0"/>
        <w:jc w:val="righ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w:t>
      </w:r>
      <w:r>
        <w:rPr>
          <w:rFonts w:hint="eastAsia" w:ascii="宋体" w:hAnsi="宋体" w:eastAsia="宋体" w:cs="宋体"/>
          <w:color w:val="FF0000"/>
          <w:kern w:val="0"/>
          <w:sz w:val="24"/>
          <w:szCs w:val="24"/>
          <w:lang w:val="zh-CN" w:eastAsia="zh-CN"/>
        </w:rPr>
        <w:t>公平交易承诺函</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附件2：法人授权委托书</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附件3：报名函</w:t>
      </w: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sectPr>
          <w:footerReference r:id="rId3" w:type="default"/>
          <w:pgSz w:w="11900" w:h="16840"/>
          <w:pgMar w:top="1582" w:right="981" w:bottom="278" w:left="1361" w:header="720" w:footer="720" w:gutter="0"/>
          <w:cols w:space="0" w:num="1"/>
          <w:rtlGutter w:val="0"/>
          <w:docGrid w:linePitch="0" w:charSpace="0"/>
        </w:sect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附件1</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附件2</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w:t>
      </w:r>
      <w:r>
        <w:rPr>
          <w:rFonts w:hint="eastAsia"/>
          <w:color w:val="auto"/>
          <w:sz w:val="28"/>
          <w:szCs w:val="28"/>
          <w:lang w:val="en-US" w:eastAsia="zh-CN"/>
        </w:rPr>
        <w:t>报价</w:t>
      </w:r>
      <w:r>
        <w:rPr>
          <w:rFonts w:hint="eastAsia"/>
          <w:color w:val="auto"/>
          <w:sz w:val="28"/>
          <w:szCs w:val="28"/>
        </w:rPr>
        <w:t>活动及合同谈判过程中所签署的一切文件和处理与之相关的一切事宜，本单位均予以承认。代理人无转让委托权。</w:t>
      </w:r>
    </w:p>
    <w:p>
      <w:pPr>
        <w:pStyle w:val="12"/>
        <w:widowControl/>
        <w:ind w:firstLine="420"/>
        <w:rPr>
          <w:rFonts w:hint="default" w:eastAsia="宋体"/>
          <w:color w:val="auto"/>
          <w:sz w:val="28"/>
          <w:szCs w:val="28"/>
          <w:lang w:val="en-US" w:eastAsia="zh-CN"/>
        </w:rPr>
      </w:pPr>
      <w:r>
        <w:rPr>
          <w:rFonts w:hint="eastAsia"/>
          <w:color w:val="auto"/>
          <w:sz w:val="28"/>
          <w:szCs w:val="28"/>
        </w:rPr>
        <w:t>特此委托。</w:t>
      </w:r>
      <w:r>
        <w:rPr>
          <w:color w:val="auto"/>
          <w:sz w:val="28"/>
          <w:szCs w:val="28"/>
        </w:rPr>
        <w:t>本授权有效期为</w:t>
      </w:r>
      <w:r>
        <w:rPr>
          <w:rFonts w:hint="eastAsia"/>
          <w:color w:val="auto"/>
          <w:sz w:val="28"/>
          <w:szCs w:val="28"/>
        </w:rPr>
        <w:t>：</w:t>
      </w:r>
      <w:r>
        <w:rPr>
          <w:rFonts w:hint="eastAsia"/>
          <w:color w:val="auto"/>
          <w:sz w:val="28"/>
          <w:szCs w:val="28"/>
          <w:lang w:val="en-US" w:eastAsia="zh-CN"/>
        </w:rPr>
        <w:t>90天。</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tabs>
          <w:tab w:val="left" w:pos="720"/>
          <w:tab w:val="left" w:pos="7200"/>
        </w:tabs>
        <w:snapToGrid w:val="0"/>
        <w:spacing w:line="240" w:lineRule="atLeast"/>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附件3</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5"/>
          <w:rFonts w:hint="eastAsia" w:ascii="仿宋_GB2312" w:eastAsia="仿宋_GB2312"/>
          <w:b/>
          <w:sz w:val="28"/>
          <w:szCs w:val="28"/>
        </w:rPr>
        <w:t>发邮件至</w:t>
      </w:r>
      <w:r>
        <w:rPr>
          <w:rStyle w:val="15"/>
          <w:rFonts w:hint="eastAsia" w:ascii="黑体" w:hAnsi="黑体" w:eastAsia="黑体" w:cs="黑体"/>
          <w:b/>
          <w:sz w:val="28"/>
          <w:szCs w:val="28"/>
          <w:lang w:val="en-US" w:eastAsia="zh-CN"/>
        </w:rPr>
        <w:t>lqq60158</w:t>
      </w:r>
      <w:r>
        <w:rPr>
          <w:rStyle w:val="15"/>
          <w:rFonts w:hint="eastAsia" w:ascii="黑体" w:hAnsi="黑体" w:eastAsia="黑体" w:cs="黑体"/>
          <w:b/>
          <w:sz w:val="28"/>
          <w:szCs w:val="28"/>
        </w:rPr>
        <w:t>@</w:t>
      </w:r>
      <w:r>
        <w:rPr>
          <w:rStyle w:val="15"/>
          <w:rFonts w:hint="eastAsia" w:ascii="黑体" w:hAnsi="黑体" w:eastAsia="黑体" w:cs="黑体"/>
          <w:b/>
          <w:sz w:val="28"/>
          <w:szCs w:val="28"/>
          <w:lang w:val="en-US" w:eastAsia="zh-CN"/>
        </w:rPr>
        <w:t>126</w:t>
      </w:r>
      <w:r>
        <w:rPr>
          <w:rStyle w:val="15"/>
          <w:rFonts w:hint="eastAsia" w:ascii="黑体" w:hAnsi="黑体" w:eastAsia="黑体" w:cs="黑体"/>
          <w:b/>
          <w:sz w:val="28"/>
          <w:szCs w:val="28"/>
        </w:rPr>
        <w:t>.com</w:t>
      </w:r>
      <w:r>
        <w:rPr>
          <w:rStyle w:val="15"/>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ascii="仿宋_GB2312" w:eastAsia="仿宋_GB2312"/>
          <w:color w:val="auto"/>
          <w:sz w:val="28"/>
          <w:szCs w:val="28"/>
          <w:lang w:val="en-US" w:eastAsia="zh-CN"/>
        </w:rPr>
      </w:pPr>
      <w:r>
        <w:rPr>
          <w:rFonts w:hint="eastAsia" w:ascii="仿宋_GB2312" w:eastAsia="仿宋_GB2312"/>
          <w:sz w:val="28"/>
          <w:szCs w:val="28"/>
        </w:rPr>
        <w:t xml:space="preserve">                                签字日期：</w:t>
      </w: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26300"/>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E6A09"/>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32D5A"/>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4E15802"/>
    <w:rsid w:val="05917228"/>
    <w:rsid w:val="05F62028"/>
    <w:rsid w:val="06B31420"/>
    <w:rsid w:val="06C929F2"/>
    <w:rsid w:val="083B38CE"/>
    <w:rsid w:val="083D3F56"/>
    <w:rsid w:val="08806402"/>
    <w:rsid w:val="08CA7F4E"/>
    <w:rsid w:val="094258EF"/>
    <w:rsid w:val="09993A03"/>
    <w:rsid w:val="0A047221"/>
    <w:rsid w:val="0A0901C8"/>
    <w:rsid w:val="0AA417AC"/>
    <w:rsid w:val="0ACA0AE6"/>
    <w:rsid w:val="0C1069CD"/>
    <w:rsid w:val="0D0A605F"/>
    <w:rsid w:val="0DFC1491"/>
    <w:rsid w:val="0E4F2C23"/>
    <w:rsid w:val="0EC46B13"/>
    <w:rsid w:val="0F1F4EA0"/>
    <w:rsid w:val="0F454D3F"/>
    <w:rsid w:val="0FB0474F"/>
    <w:rsid w:val="0FDE47C7"/>
    <w:rsid w:val="10077F58"/>
    <w:rsid w:val="104501EF"/>
    <w:rsid w:val="11401B02"/>
    <w:rsid w:val="11BC1F4C"/>
    <w:rsid w:val="121B22D6"/>
    <w:rsid w:val="12332CE0"/>
    <w:rsid w:val="133E6E16"/>
    <w:rsid w:val="13DD18EF"/>
    <w:rsid w:val="14104508"/>
    <w:rsid w:val="14197C48"/>
    <w:rsid w:val="1A33768E"/>
    <w:rsid w:val="1B356450"/>
    <w:rsid w:val="1BA75700"/>
    <w:rsid w:val="1C7E1688"/>
    <w:rsid w:val="1C8160E7"/>
    <w:rsid w:val="1CAB7BE0"/>
    <w:rsid w:val="1D5A4829"/>
    <w:rsid w:val="1DC136C9"/>
    <w:rsid w:val="1DC4659B"/>
    <w:rsid w:val="1F857239"/>
    <w:rsid w:val="20A53730"/>
    <w:rsid w:val="20E64474"/>
    <w:rsid w:val="214D2E1E"/>
    <w:rsid w:val="21D2437C"/>
    <w:rsid w:val="21F73AF2"/>
    <w:rsid w:val="22854203"/>
    <w:rsid w:val="22B8599C"/>
    <w:rsid w:val="23883F50"/>
    <w:rsid w:val="24A35529"/>
    <w:rsid w:val="24BB79C6"/>
    <w:rsid w:val="24C93CD8"/>
    <w:rsid w:val="24CE623F"/>
    <w:rsid w:val="24E835CF"/>
    <w:rsid w:val="27B106C3"/>
    <w:rsid w:val="27D56E57"/>
    <w:rsid w:val="27E56B08"/>
    <w:rsid w:val="282A37D0"/>
    <w:rsid w:val="28754C22"/>
    <w:rsid w:val="29AB06DF"/>
    <w:rsid w:val="29C27101"/>
    <w:rsid w:val="29EF4459"/>
    <w:rsid w:val="2A62363C"/>
    <w:rsid w:val="2AFF2879"/>
    <w:rsid w:val="2B4645EA"/>
    <w:rsid w:val="2CBA7C8E"/>
    <w:rsid w:val="2DF22FC7"/>
    <w:rsid w:val="2FFE36B1"/>
    <w:rsid w:val="305B02AF"/>
    <w:rsid w:val="310A5319"/>
    <w:rsid w:val="311D4362"/>
    <w:rsid w:val="326329B3"/>
    <w:rsid w:val="3330107B"/>
    <w:rsid w:val="34481C4C"/>
    <w:rsid w:val="347F27BE"/>
    <w:rsid w:val="364C51F0"/>
    <w:rsid w:val="37CA36AB"/>
    <w:rsid w:val="384653A1"/>
    <w:rsid w:val="386D04A2"/>
    <w:rsid w:val="3A085004"/>
    <w:rsid w:val="3A9E2574"/>
    <w:rsid w:val="3B653D90"/>
    <w:rsid w:val="3B9F0063"/>
    <w:rsid w:val="3C062CAD"/>
    <w:rsid w:val="3D5977E3"/>
    <w:rsid w:val="3D954E00"/>
    <w:rsid w:val="400A7CF7"/>
    <w:rsid w:val="40282BA2"/>
    <w:rsid w:val="406A1251"/>
    <w:rsid w:val="42B5472A"/>
    <w:rsid w:val="467B56CD"/>
    <w:rsid w:val="47807B49"/>
    <w:rsid w:val="49806F97"/>
    <w:rsid w:val="49F7299F"/>
    <w:rsid w:val="4A095621"/>
    <w:rsid w:val="4A1D777A"/>
    <w:rsid w:val="4A253068"/>
    <w:rsid w:val="4AF914D5"/>
    <w:rsid w:val="4B756271"/>
    <w:rsid w:val="4BEB70CE"/>
    <w:rsid w:val="4C2439BA"/>
    <w:rsid w:val="4C6D2F2E"/>
    <w:rsid w:val="4C6D4D7D"/>
    <w:rsid w:val="4C6F1F1E"/>
    <w:rsid w:val="4E8A3DE2"/>
    <w:rsid w:val="4E9372E6"/>
    <w:rsid w:val="4EF83610"/>
    <w:rsid w:val="4FC1072C"/>
    <w:rsid w:val="4FD13CF4"/>
    <w:rsid w:val="50350D26"/>
    <w:rsid w:val="51C85998"/>
    <w:rsid w:val="526A207D"/>
    <w:rsid w:val="53966193"/>
    <w:rsid w:val="54DA0463"/>
    <w:rsid w:val="558D3BDC"/>
    <w:rsid w:val="56F435CB"/>
    <w:rsid w:val="57181B7C"/>
    <w:rsid w:val="579A163B"/>
    <w:rsid w:val="58251DDC"/>
    <w:rsid w:val="5953468B"/>
    <w:rsid w:val="59A06F0E"/>
    <w:rsid w:val="5ACF5D45"/>
    <w:rsid w:val="5D634D0C"/>
    <w:rsid w:val="5D9E3405"/>
    <w:rsid w:val="5E513B46"/>
    <w:rsid w:val="5F533CAB"/>
    <w:rsid w:val="6062696C"/>
    <w:rsid w:val="6223212B"/>
    <w:rsid w:val="624B4995"/>
    <w:rsid w:val="66296C18"/>
    <w:rsid w:val="66886A01"/>
    <w:rsid w:val="685748DD"/>
    <w:rsid w:val="68A45427"/>
    <w:rsid w:val="68BB783B"/>
    <w:rsid w:val="6998730F"/>
    <w:rsid w:val="6A45164A"/>
    <w:rsid w:val="6BFA79CF"/>
    <w:rsid w:val="6CDE16B5"/>
    <w:rsid w:val="6D2A14DA"/>
    <w:rsid w:val="6DF65BBA"/>
    <w:rsid w:val="6EE72E54"/>
    <w:rsid w:val="6F286C4E"/>
    <w:rsid w:val="6F4D07E7"/>
    <w:rsid w:val="70EB02B8"/>
    <w:rsid w:val="71A34979"/>
    <w:rsid w:val="724E1F86"/>
    <w:rsid w:val="72FE5A07"/>
    <w:rsid w:val="72FF44EF"/>
    <w:rsid w:val="73A961CB"/>
    <w:rsid w:val="73F30113"/>
    <w:rsid w:val="7481717E"/>
    <w:rsid w:val="748C590E"/>
    <w:rsid w:val="749D3FBF"/>
    <w:rsid w:val="74E73BF7"/>
    <w:rsid w:val="75037D3A"/>
    <w:rsid w:val="765207B1"/>
    <w:rsid w:val="77676C2F"/>
    <w:rsid w:val="782F64FC"/>
    <w:rsid w:val="78B43685"/>
    <w:rsid w:val="791E4FA3"/>
    <w:rsid w:val="79553295"/>
    <w:rsid w:val="7A1268BD"/>
    <w:rsid w:val="7BBC59D1"/>
    <w:rsid w:val="7C684EB3"/>
    <w:rsid w:val="7E8A552B"/>
    <w:rsid w:val="7F5D6717"/>
    <w:rsid w:val="7F7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67</TotalTime>
  <ScaleCrop>false</ScaleCrop>
  <LinksUpToDate>false</LinksUpToDate>
  <CharactersWithSpaces>11263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2022-04-13T07:06:52Z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9C715AAECA884F55A9461866D6FA45E2</vt:lpwstr>
  </property>
</Properties>
</file>