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44"/>
          <w:szCs w:val="44"/>
          <w:lang w:val="en-US" w:eastAsia="zh-CN"/>
        </w:rPr>
      </w:pPr>
      <w:r>
        <w:rPr>
          <w:rFonts w:hint="eastAsia" w:ascii="宋体" w:hAnsi="宋体"/>
          <w:b/>
          <w:sz w:val="44"/>
          <w:szCs w:val="44"/>
          <w:lang w:val="en-US" w:eastAsia="zh-CN"/>
        </w:rPr>
        <w:t>烧结风机烟道喷涂</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lang w:val="en-US" w:eastAsia="zh-CN"/>
        </w:rPr>
        <w:t>2020</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10</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27</w:t>
      </w:r>
      <w:r>
        <w:rPr>
          <w:rFonts w:hint="eastAsia"/>
          <w:color w:val="000000"/>
          <w:sz w:val="24"/>
          <w:szCs w:val="24"/>
          <w:u w:val="single"/>
        </w:rPr>
        <w:t xml:space="preserve"> </w:t>
      </w:r>
      <w:r>
        <w:rPr>
          <w:rFonts w:hint="eastAsia"/>
          <w:color w:val="000000"/>
          <w:sz w:val="24"/>
          <w:szCs w:val="24"/>
        </w:rPr>
        <w:t>日</w:t>
      </w:r>
    </w:p>
    <w:p>
      <w:pPr>
        <w:spacing w:line="240" w:lineRule="atLeast"/>
        <w:rPr>
          <w:rFonts w:hint="default" w:ascii="仿宋_GB2312" w:eastAsia="仿宋_GB2312"/>
          <w:bCs/>
          <w:sz w:val="24"/>
          <w:szCs w:val="24"/>
          <w:u w:val="single"/>
          <w:lang w:val="en-US"/>
        </w:rPr>
      </w:pPr>
      <w:r>
        <w:rPr>
          <w:rFonts w:hint="eastAsia"/>
          <w:color w:val="000000"/>
          <w:sz w:val="24"/>
          <w:szCs w:val="24"/>
        </w:rPr>
        <w:t xml:space="preserve">                         招标号</w:t>
      </w:r>
      <w:bookmarkStart w:id="0" w:name="_GoBack"/>
      <w:r>
        <w:rPr>
          <w:rFonts w:hint="eastAsia"/>
          <w:sz w:val="24"/>
          <w:szCs w:val="24"/>
        </w:rPr>
        <w:t>：</w:t>
      </w:r>
      <w:r>
        <w:rPr>
          <w:rFonts w:hint="eastAsia" w:ascii="宋体" w:hAnsi="宋体"/>
          <w:color w:val="000000"/>
          <w:u w:val="single"/>
          <w:lang w:val="en-US" w:eastAsia="zh-CN"/>
        </w:rPr>
        <w:t>ZG</w:t>
      </w:r>
      <w:r>
        <w:rPr>
          <w:rFonts w:hint="eastAsia" w:ascii="宋体" w:hAnsi="宋体"/>
          <w:u w:val="single"/>
          <w:lang w:val="en-US" w:eastAsia="zh-CN"/>
        </w:rPr>
        <w:t>SC20201104SJFJYDPT</w:t>
      </w:r>
      <w:bookmarkEnd w:id="0"/>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val="en-US" w:eastAsia="zh-CN"/>
        </w:rPr>
        <w:t>炼铁烧结风机烟道喷涂</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color w:val="2A2A2A"/>
          <w:sz w:val="24"/>
          <w:szCs w:val="24"/>
          <w:shd w:val="clear" w:color="auto" w:fill="FFFFFF"/>
          <w:lang w:val="en-US" w:eastAsia="zh-CN"/>
        </w:rPr>
        <w:t>石宇</w:t>
      </w:r>
      <w:r>
        <w:rPr>
          <w:rFonts w:hint="eastAsia"/>
          <w:color w:val="2A2A2A"/>
          <w:sz w:val="24"/>
          <w:szCs w:val="24"/>
          <w:shd w:val="clear" w:color="auto" w:fill="FFFFFF"/>
        </w:rPr>
        <w:t>邮箱。</w:t>
      </w:r>
    </w:p>
    <w:p>
      <w:pPr>
        <w:pStyle w:val="9"/>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hint="default" w:ascii="宋体" w:hAnsi="宋体"/>
          <w:kern w:val="2"/>
          <w:sz w:val="24"/>
          <w:szCs w:val="24"/>
          <w:lang w:val="en-US" w:eastAsia="zh-CN" w:bidi="ar-SA"/>
        </w:rPr>
      </w:pPr>
      <w:r>
        <w:rPr>
          <w:rFonts w:hint="eastAsia" w:ascii="宋体" w:hAnsi="宋体"/>
          <w:kern w:val="2"/>
          <w:sz w:val="24"/>
          <w:szCs w:val="24"/>
          <w:lang w:val="en-US" w:eastAsia="zh-CN" w:bidi="ar-SA"/>
        </w:rPr>
        <w:t xml:space="preserve">联系人及电话：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招标办：       石  宇  15255329626</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炉料部：       </w:t>
      </w:r>
      <w:r>
        <w:rPr>
          <w:rFonts w:hint="eastAsia" w:ascii="宋体" w:hAnsi="宋体" w:cs="Times New Roman"/>
          <w:kern w:val="2"/>
          <w:sz w:val="24"/>
          <w:szCs w:val="24"/>
          <w:lang w:val="en-US" w:eastAsia="zh-CN" w:bidi="ar-SA"/>
        </w:rPr>
        <w:t>柯  工</w:t>
      </w:r>
      <w:r>
        <w:rPr>
          <w:rFonts w:hint="eastAsia" w:ascii="宋体" w:hAnsi="宋体" w:eastAsia="宋体" w:cs="Times New Roman"/>
          <w:kern w:val="2"/>
          <w:sz w:val="24"/>
          <w:szCs w:val="24"/>
          <w:lang w:val="en-US" w:eastAsia="zh-CN" w:bidi="ar-SA"/>
        </w:rPr>
        <w:t xml:space="preserve">    </w:t>
      </w:r>
      <w:r>
        <w:rPr>
          <w:rFonts w:hint="eastAsia" w:ascii="宋体" w:hAnsi="宋体" w:cs="Times New Roman"/>
          <w:kern w:val="2"/>
          <w:sz w:val="24"/>
          <w:szCs w:val="24"/>
          <w:lang w:val="en-US" w:eastAsia="zh-CN" w:bidi="ar-SA"/>
        </w:rPr>
        <w:t>13955388390</w:t>
      </w:r>
    </w:p>
    <w:p>
      <w:pPr>
        <w:ind w:firstLine="1320" w:firstLineChars="550"/>
        <w:rPr>
          <w:rFonts w:ascii="宋体" w:hAnsi="宋体"/>
          <w:sz w:val="24"/>
          <w:szCs w:val="24"/>
        </w:rPr>
      </w:pPr>
      <w:r>
        <w:rPr>
          <w:rFonts w:hint="eastAsia" w:ascii="宋体" w:hAnsi="宋体"/>
          <w:sz w:val="24"/>
          <w:szCs w:val="24"/>
        </w:rPr>
        <w:t xml:space="preserve">  </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lang w:val="en-US" w:eastAsia="zh-CN"/>
        </w:rPr>
        <w:t>2020</w:t>
      </w:r>
      <w:r>
        <w:rPr>
          <w:rFonts w:ascii="宋体" w:hAnsi="宋体"/>
          <w:bCs/>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11</w:t>
      </w:r>
      <w:r>
        <w:rPr>
          <w:rFonts w:hint="eastAsia" w:ascii="宋体" w:hAnsi="宋体"/>
          <w:sz w:val="24"/>
          <w:szCs w:val="24"/>
        </w:rPr>
        <w:t xml:space="preserve"> </w:t>
      </w:r>
      <w:r>
        <w:rPr>
          <w:rFonts w:ascii="宋体" w:hAnsi="宋体"/>
          <w:bCs/>
          <w:sz w:val="24"/>
          <w:szCs w:val="24"/>
        </w:rPr>
        <w:t>月</w:t>
      </w:r>
      <w:r>
        <w:rPr>
          <w:rFonts w:hint="eastAsia" w:ascii="宋体" w:hAnsi="宋体"/>
          <w:sz w:val="24"/>
          <w:szCs w:val="24"/>
          <w:u w:val="single"/>
          <w:lang w:val="en-US" w:eastAsia="zh-CN"/>
        </w:rPr>
        <w:t>3</w:t>
      </w:r>
      <w:r>
        <w:rPr>
          <w:rFonts w:ascii="宋体" w:hAnsi="宋体"/>
          <w:bCs/>
          <w:sz w:val="24"/>
          <w:szCs w:val="24"/>
        </w:rPr>
        <w:t>日</w:t>
      </w:r>
      <w:r>
        <w:rPr>
          <w:rFonts w:hint="eastAsia" w:ascii="宋体" w:hAnsi="宋体" w:cs="Times New Roman"/>
          <w:sz w:val="24"/>
          <w:szCs w:val="24"/>
          <w:u w:val="single"/>
          <w:lang w:val="en-US" w:eastAsia="zh-CN"/>
        </w:rPr>
        <w:t>16:00</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u w:val="single"/>
          <w:lang w:val="en-US" w:eastAsia="zh-CN"/>
        </w:rPr>
        <w:t>2020</w:t>
      </w:r>
      <w:r>
        <w:rPr>
          <w:rFonts w:ascii="宋体" w:hAnsi="宋体"/>
          <w:bCs/>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11</w:t>
      </w:r>
      <w:r>
        <w:rPr>
          <w:rFonts w:hint="eastAsia" w:ascii="宋体" w:hAnsi="宋体"/>
          <w:sz w:val="24"/>
          <w:szCs w:val="24"/>
        </w:rPr>
        <w:t xml:space="preserve"> </w:t>
      </w:r>
      <w:r>
        <w:rPr>
          <w:rFonts w:ascii="宋体" w:hAnsi="宋体"/>
          <w:bCs/>
          <w:sz w:val="24"/>
          <w:szCs w:val="24"/>
        </w:rPr>
        <w:t>月</w:t>
      </w:r>
      <w:r>
        <w:rPr>
          <w:rFonts w:hint="eastAsia" w:ascii="宋体" w:hAnsi="宋体"/>
          <w:sz w:val="24"/>
          <w:szCs w:val="24"/>
          <w:u w:val="single"/>
          <w:lang w:val="en-US" w:eastAsia="zh-CN"/>
        </w:rPr>
        <w:t>6日</w:t>
      </w:r>
      <w:r>
        <w:rPr>
          <w:rFonts w:hint="eastAsia"/>
          <w:color w:val="2A2A2A"/>
          <w:sz w:val="24"/>
          <w:szCs w:val="24"/>
          <w:shd w:val="clear" w:color="auto" w:fill="FFFFFF"/>
        </w:rPr>
        <w:t>上午</w:t>
      </w:r>
      <w:r>
        <w:rPr>
          <w:rFonts w:hint="eastAsia"/>
          <w:color w:val="2A2A2A"/>
          <w:sz w:val="24"/>
          <w:szCs w:val="24"/>
          <w:u w:val="single"/>
          <w:shd w:val="clear" w:color="auto" w:fill="FFFFFF"/>
          <w:lang w:val="en-US" w:eastAsia="zh-CN"/>
        </w:rPr>
        <w:t>9:30</w:t>
      </w:r>
      <w:r>
        <w:rPr>
          <w:rFonts w:hint="eastAsia"/>
          <w:color w:val="2A2A2A"/>
          <w:sz w:val="24"/>
          <w:szCs w:val="24"/>
          <w:shd w:val="clear" w:color="auto" w:fill="FFFFFF"/>
        </w:rPr>
        <w:t xml:space="preserve"> </w:t>
      </w:r>
      <w:r>
        <w:rPr>
          <w:rFonts w:hint="eastAsia" w:ascii="宋体" w:hAnsi="宋体"/>
          <w:bCs/>
          <w:sz w:val="24"/>
          <w:szCs w:val="24"/>
        </w:rPr>
        <w:t xml:space="preserve">，在芜湖新兴铸管有限责任公司三山工业园区招标办会议室 </w:t>
      </w:r>
      <w:r>
        <w:rPr>
          <w:rFonts w:hint="eastAsia" w:ascii="宋体" w:hAnsi="宋体"/>
          <w:bCs/>
          <w:sz w:val="24"/>
          <w:szCs w:val="24"/>
          <w:lang w:val="en-US" w:eastAsia="zh-CN"/>
        </w:rPr>
        <w:t>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cs="Times New Roman"/>
          <w:sz w:val="24"/>
          <w:szCs w:val="24"/>
        </w:rPr>
        <w:t>569856</w:t>
      </w:r>
      <w:r>
        <w:rPr>
          <w:rFonts w:hint="eastAsia" w:ascii="宋体" w:hAnsi="宋体" w:cs="Times New Roman"/>
          <w:sz w:val="24"/>
          <w:szCs w:val="24"/>
          <w:lang w:val="en-US" w:eastAsia="zh-CN"/>
        </w:rPr>
        <w:t>2</w:t>
      </w:r>
      <w:r>
        <w:rPr>
          <w:rFonts w:ascii="宋体" w:hAnsi="宋体" w:cs="Times New Roman"/>
          <w:sz w:val="24"/>
          <w:szCs w:val="24"/>
        </w:rPr>
        <w:t xml:space="preserve"> </w:t>
      </w:r>
      <w:r>
        <w:rPr>
          <w:rFonts w:hint="eastAsia" w:ascii="宋体" w:hAnsi="宋体" w:cs="Times New Roman"/>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石 宇</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15255329626@163.com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贰万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2020</w:t>
      </w:r>
      <w:r>
        <w:rPr>
          <w:rFonts w:hint="eastAsia" w:ascii="宋体" w:hAnsi="宋体"/>
          <w:bCs/>
          <w:color w:val="7030A0"/>
          <w:sz w:val="24"/>
          <w:szCs w:val="24"/>
        </w:rPr>
        <w:t>年</w:t>
      </w:r>
      <w:r>
        <w:rPr>
          <w:rFonts w:hint="eastAsia" w:ascii="宋体" w:hAnsi="宋体"/>
          <w:sz w:val="24"/>
          <w:szCs w:val="24"/>
        </w:rPr>
        <w:t xml:space="preserve"> </w:t>
      </w:r>
      <w:r>
        <w:rPr>
          <w:rFonts w:hint="eastAsia" w:ascii="宋体" w:hAnsi="宋体"/>
          <w:sz w:val="24"/>
          <w:szCs w:val="24"/>
          <w:lang w:val="en-US" w:eastAsia="zh-CN"/>
        </w:rPr>
        <w:t>11</w:t>
      </w:r>
      <w:r>
        <w:rPr>
          <w:rFonts w:hint="eastAsia" w:ascii="宋体" w:hAnsi="宋体"/>
          <w:bCs/>
          <w:color w:val="7030A0"/>
          <w:sz w:val="24"/>
          <w:szCs w:val="24"/>
        </w:rPr>
        <w:t>月</w:t>
      </w:r>
      <w:r>
        <w:rPr>
          <w:rFonts w:hint="eastAsia" w:ascii="宋体" w:hAnsi="宋体"/>
          <w:sz w:val="24"/>
          <w:szCs w:val="24"/>
        </w:rPr>
        <w:t xml:space="preserve"> </w:t>
      </w:r>
      <w:r>
        <w:rPr>
          <w:rFonts w:hint="eastAsia" w:ascii="宋体" w:hAnsi="宋体"/>
          <w:sz w:val="24"/>
          <w:szCs w:val="24"/>
          <w:lang w:val="en-US" w:eastAsia="zh-CN"/>
        </w:rPr>
        <w:t>3</w:t>
      </w:r>
      <w:r>
        <w:rPr>
          <w:rFonts w:hint="eastAsia" w:ascii="宋体" w:hAnsi="宋体"/>
          <w:bCs/>
          <w:color w:val="7030A0"/>
          <w:sz w:val="24"/>
          <w:szCs w:val="24"/>
        </w:rPr>
        <w:t>日</w:t>
      </w:r>
      <w:r>
        <w:rPr>
          <w:rFonts w:hint="eastAsia" w:ascii="宋体" w:hAnsi="宋体"/>
          <w:sz w:val="24"/>
          <w:szCs w:val="24"/>
          <w:lang w:val="en-US" w:eastAsia="zh-CN"/>
        </w:rPr>
        <w:t>16</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4"/>
        </w:numPr>
        <w:tabs>
          <w:tab w:val="left" w:pos="1125"/>
        </w:tabs>
        <w:spacing w:line="300" w:lineRule="auto"/>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5"/>
        </w:numPr>
        <w:spacing w:line="300" w:lineRule="auto"/>
        <w:rPr>
          <w:rFonts w:ascii="宋体" w:hAnsi="宋体"/>
          <w:sz w:val="24"/>
          <w:szCs w:val="24"/>
        </w:rPr>
      </w:pPr>
      <w:r>
        <w:rPr>
          <w:rFonts w:hint="eastAsia" w:ascii="宋体" w:hAnsi="宋体"/>
          <w:sz w:val="24"/>
          <w:szCs w:val="24"/>
        </w:rPr>
        <w:t>商务文件：</w:t>
      </w:r>
    </w:p>
    <w:p>
      <w:pPr>
        <w:numPr>
          <w:ilvl w:val="0"/>
          <w:numId w:val="6"/>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6"/>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6"/>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6"/>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6"/>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5"/>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5"/>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5"/>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7"/>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7"/>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7"/>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7"/>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7"/>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7"/>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1、付款方式：承兑结算。</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hint="eastAsia" w:ascii="宋体" w:hAnsi="宋体"/>
          <w:color w:val="FF0000"/>
          <w:sz w:val="28"/>
          <w:szCs w:val="28"/>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w:t>
      </w:r>
      <w:r>
        <w:rPr>
          <w:rFonts w:hint="eastAsia" w:ascii="宋体" w:hAnsi="宋体"/>
          <w:sz w:val="24"/>
          <w:szCs w:val="24"/>
        </w:rPr>
        <w:t>0分,质量：</w:t>
      </w:r>
      <w:r>
        <w:rPr>
          <w:rFonts w:hint="eastAsia" w:ascii="宋体" w:hAnsi="宋体"/>
          <w:sz w:val="24"/>
          <w:szCs w:val="24"/>
          <w:lang w:val="en-US" w:eastAsia="zh-CN"/>
        </w:rPr>
        <w:t>4</w:t>
      </w:r>
      <w:r>
        <w:rPr>
          <w:rFonts w:hint="eastAsia" w:ascii="宋体" w:hAnsi="宋体"/>
          <w:sz w:val="24"/>
          <w:szCs w:val="24"/>
        </w:rPr>
        <w:t>0分,资质、装备及工艺技术水平、业绩状况：10分,服务、工期及资金状况：10分。</w:t>
      </w:r>
    </w:p>
    <w:p>
      <w:pPr>
        <w:rPr>
          <w:b/>
        </w:rPr>
      </w:pPr>
    </w:p>
    <w:p>
      <w:pPr>
        <w:numPr>
          <w:ilvl w:val="0"/>
          <w:numId w:val="8"/>
        </w:numPr>
        <w:rPr>
          <w:b/>
          <w:sz w:val="24"/>
          <w:szCs w:val="24"/>
        </w:rPr>
      </w:pPr>
      <w:r>
        <w:rPr>
          <w:rFonts w:hint="eastAsia"/>
          <w:b/>
          <w:sz w:val="24"/>
          <w:szCs w:val="24"/>
        </w:rPr>
        <w:t>其他要求</w:t>
      </w:r>
    </w:p>
    <w:p>
      <w:pPr>
        <w:numPr>
          <w:ilvl w:val="0"/>
          <w:numId w:val="9"/>
        </w:numPr>
        <w:spacing w:line="360" w:lineRule="auto"/>
        <w:ind w:firstLine="482" w:firstLineChars="200"/>
        <w:rPr>
          <w:rFonts w:hint="eastAsia" w:ascii="宋体" w:hAnsi="宋体"/>
          <w:b/>
          <w:color w:val="FF0000"/>
          <w:sz w:val="24"/>
          <w:szCs w:val="24"/>
          <w:lang w:val="en-US" w:eastAsia="zh-CN"/>
        </w:rPr>
      </w:pPr>
      <w:r>
        <w:rPr>
          <w:rFonts w:hint="eastAsia" w:ascii="宋体" w:hAnsi="宋体"/>
          <w:b/>
          <w:color w:val="FF0000"/>
          <w:sz w:val="24"/>
          <w:szCs w:val="24"/>
          <w:lang w:val="en-US" w:eastAsia="zh-CN"/>
        </w:rPr>
        <w:t>施工面积约1000㎡，喷涂料理化指标、施工内容、验收要求详见技术协议。</w:t>
      </w:r>
    </w:p>
    <w:p>
      <w:pPr>
        <w:numPr>
          <w:ilvl w:val="0"/>
          <w:numId w:val="9"/>
        </w:numPr>
        <w:spacing w:line="360" w:lineRule="auto"/>
        <w:ind w:firstLine="482" w:firstLineChars="200"/>
        <w:rPr>
          <w:rFonts w:hint="eastAsia" w:ascii="宋体" w:hAnsi="宋体"/>
          <w:b/>
          <w:color w:val="FF0000"/>
          <w:sz w:val="24"/>
          <w:szCs w:val="24"/>
          <w:lang w:val="en-US" w:eastAsia="zh-CN"/>
        </w:rPr>
      </w:pPr>
      <w:r>
        <w:rPr>
          <w:rFonts w:hint="eastAsia" w:ascii="宋体" w:hAnsi="宋体"/>
          <w:b/>
          <w:color w:val="FF0000"/>
          <w:sz w:val="24"/>
          <w:szCs w:val="24"/>
          <w:lang w:val="en-US" w:eastAsia="zh-CN"/>
        </w:rPr>
        <w:t>本次招标为包工包料形式，供应单位负责施工。</w:t>
      </w:r>
    </w:p>
    <w:p>
      <w:pPr>
        <w:numPr>
          <w:ilvl w:val="0"/>
          <w:numId w:val="9"/>
        </w:numPr>
        <w:spacing w:line="360" w:lineRule="auto"/>
        <w:ind w:firstLine="482" w:firstLineChars="200"/>
        <w:rPr>
          <w:rFonts w:hint="eastAsia" w:ascii="宋体" w:hAnsi="宋体"/>
          <w:b/>
          <w:color w:val="FF0000"/>
          <w:sz w:val="24"/>
          <w:szCs w:val="24"/>
          <w:lang w:val="en-US" w:eastAsia="zh-CN"/>
        </w:rPr>
      </w:pPr>
      <w:r>
        <w:rPr>
          <w:rFonts w:hint="eastAsia" w:ascii="宋体" w:hAnsi="宋体"/>
          <w:b/>
          <w:color w:val="FF0000"/>
          <w:sz w:val="24"/>
          <w:szCs w:val="24"/>
          <w:lang w:eastAsia="zh-CN"/>
        </w:rPr>
        <w:t>安全保障金：中标单位入厂施工前需向招标方缴纳60万元安全保障金，施工结束，无安全事故退回。</w:t>
      </w:r>
    </w:p>
    <w:p>
      <w:pPr>
        <w:numPr>
          <w:ilvl w:val="0"/>
          <w:numId w:val="9"/>
        </w:numPr>
        <w:spacing w:line="360" w:lineRule="auto"/>
        <w:ind w:left="0" w:leftChars="0" w:firstLine="482" w:firstLineChars="200"/>
        <w:rPr>
          <w:rFonts w:hint="eastAsia" w:ascii="宋体" w:hAnsi="宋体"/>
          <w:b/>
          <w:color w:val="FF0000"/>
          <w:sz w:val="24"/>
          <w:szCs w:val="24"/>
        </w:rPr>
      </w:pPr>
      <w:r>
        <w:rPr>
          <w:rFonts w:hint="eastAsia" w:ascii="宋体" w:hAnsi="宋体"/>
          <w:b/>
          <w:color w:val="FF0000"/>
          <w:sz w:val="24"/>
          <w:szCs w:val="24"/>
        </w:rPr>
        <w:t>本次招标项目最高投标限价</w:t>
      </w:r>
      <w:r>
        <w:rPr>
          <w:rFonts w:hint="eastAsia" w:ascii="宋体" w:hAnsi="宋体"/>
          <w:b/>
          <w:color w:val="FF0000"/>
          <w:sz w:val="24"/>
          <w:szCs w:val="24"/>
          <w:lang w:eastAsia="zh-CN"/>
        </w:rPr>
        <w:t>（</w:t>
      </w:r>
      <w:r>
        <w:rPr>
          <w:rFonts w:hint="eastAsia" w:ascii="宋体" w:hAnsi="宋体"/>
          <w:b/>
          <w:color w:val="FF0000"/>
          <w:sz w:val="24"/>
          <w:szCs w:val="24"/>
          <w:lang w:val="en-US" w:eastAsia="zh-CN"/>
        </w:rPr>
        <w:t>含税</w:t>
      </w:r>
      <w:r>
        <w:rPr>
          <w:rFonts w:hint="eastAsia" w:ascii="宋体" w:hAnsi="宋体"/>
          <w:b/>
          <w:color w:val="FF0000"/>
          <w:sz w:val="24"/>
          <w:szCs w:val="24"/>
          <w:lang w:eastAsia="zh-CN"/>
        </w:rPr>
        <w:t>）</w:t>
      </w:r>
      <w:r>
        <w:rPr>
          <w:rFonts w:hint="eastAsia" w:ascii="宋体" w:hAnsi="宋体"/>
          <w:b/>
          <w:color w:val="FF0000"/>
          <w:sz w:val="24"/>
          <w:szCs w:val="24"/>
        </w:rPr>
        <w:t>为：</w:t>
      </w:r>
      <w:r>
        <w:rPr>
          <w:rFonts w:hint="eastAsia" w:ascii="宋体" w:hAnsi="宋体"/>
          <w:b/>
          <w:color w:val="FF0000"/>
          <w:sz w:val="24"/>
          <w:szCs w:val="24"/>
          <w:lang w:val="en-US" w:eastAsia="zh-CN"/>
        </w:rPr>
        <w:t>960</w:t>
      </w:r>
      <w:r>
        <w:rPr>
          <w:rFonts w:hint="eastAsia" w:ascii="宋体" w:hAnsi="宋体"/>
          <w:b/>
          <w:color w:val="FF0000"/>
          <w:sz w:val="24"/>
          <w:szCs w:val="24"/>
        </w:rPr>
        <w:t>元</w:t>
      </w:r>
      <w:r>
        <w:rPr>
          <w:rFonts w:hint="eastAsia" w:ascii="宋体" w:hAnsi="宋体"/>
          <w:b/>
          <w:color w:val="FF0000"/>
          <w:sz w:val="24"/>
          <w:szCs w:val="24"/>
          <w:lang w:val="en-US" w:eastAsia="zh-CN"/>
        </w:rPr>
        <w:t>/㎡</w:t>
      </w:r>
      <w:r>
        <w:rPr>
          <w:rFonts w:hint="eastAsia" w:ascii="宋体" w:hAnsi="宋体"/>
          <w:b/>
          <w:color w:val="FF0000"/>
          <w:sz w:val="24"/>
          <w:szCs w:val="24"/>
        </w:rPr>
        <w:t>（大写：</w:t>
      </w:r>
      <w:r>
        <w:rPr>
          <w:rFonts w:hint="eastAsia" w:ascii="宋体" w:hAnsi="宋体"/>
          <w:b/>
          <w:color w:val="FF0000"/>
          <w:sz w:val="24"/>
          <w:szCs w:val="24"/>
          <w:lang w:val="en-US" w:eastAsia="zh-CN"/>
        </w:rPr>
        <w:t>玖佰陆拾元每平方米</w:t>
      </w:r>
      <w:r>
        <w:rPr>
          <w:rFonts w:hint="eastAsia" w:ascii="宋体" w:hAnsi="宋体"/>
          <w:b/>
          <w:color w:val="FF0000"/>
          <w:sz w:val="24"/>
          <w:szCs w:val="24"/>
        </w:rPr>
        <w:t>），报价高于此最高投标限价的作废标处理。</w:t>
      </w: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widowControl w:val="0"/>
        <w:numPr>
          <w:numId w:val="0"/>
        </w:numPr>
        <w:spacing w:line="360" w:lineRule="auto"/>
        <w:jc w:val="both"/>
        <w:rPr>
          <w:rFonts w:hint="eastAsia" w:ascii="宋体" w:hAnsi="宋体"/>
          <w:b/>
          <w:color w:val="FF0000"/>
          <w:sz w:val="24"/>
          <w:szCs w:val="24"/>
        </w:rPr>
      </w:pPr>
    </w:p>
    <w:p>
      <w:pPr>
        <w:rPr>
          <w:b/>
          <w:sz w:val="24"/>
          <w:szCs w:val="24"/>
        </w:rPr>
      </w:pPr>
    </w:p>
    <w:p>
      <w:pPr>
        <w:jc w:val="right"/>
        <w:rPr>
          <w:b/>
          <w:sz w:val="24"/>
          <w:szCs w:val="24"/>
        </w:rPr>
      </w:pPr>
    </w:p>
    <w:p>
      <w:pPr>
        <w:jc w:val="right"/>
        <w:rPr>
          <w:b/>
          <w:sz w:val="24"/>
          <w:szCs w:val="24"/>
        </w:rPr>
      </w:pPr>
    </w:p>
    <w:p>
      <w:pPr>
        <w:jc w:val="right"/>
        <w:rPr>
          <w:b/>
          <w:sz w:val="24"/>
          <w:szCs w:val="24"/>
        </w:rPr>
      </w:pPr>
    </w:p>
    <w:p>
      <w:pPr>
        <w:jc w:val="both"/>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hint="eastAsia" w:ascii="宋体" w:hAnsi="宋体"/>
          <w:sz w:val="24"/>
          <w:szCs w:val="24"/>
          <w:lang w:val="en-US" w:eastAsia="zh-CN"/>
        </w:rPr>
        <w:t>2020</w:t>
      </w:r>
      <w:r>
        <w:rPr>
          <w:rFonts w:ascii="宋体" w:hAnsi="宋体"/>
          <w:sz w:val="24"/>
          <w:szCs w:val="24"/>
        </w:rPr>
        <w:t>年</w:t>
      </w:r>
      <w:r>
        <w:rPr>
          <w:rFonts w:hint="eastAsia" w:ascii="宋体" w:hAnsi="宋体"/>
          <w:sz w:val="24"/>
          <w:szCs w:val="24"/>
          <w:lang w:val="en-US" w:eastAsia="zh-CN"/>
        </w:rPr>
        <w:t>10</w:t>
      </w:r>
      <w:r>
        <w:rPr>
          <w:rFonts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r>
        <w:rPr>
          <w: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3" name="文本框 2"/>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文本框 2" o:spid="_x0000_s1026" o:spt="202" type="#_x0000_t202" style="position:absolute;left:0pt;margin-left:0pt;margin-top:-2.55pt;height:70.2pt;width:81pt;z-index:251660288;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LfBktYAAAAHAQAADwAA&#10;AAAAAAABACAAAAAiAAAAZHJzL2Rvd25yZXYueG1sUEsBAhQAFAAAAAgAh07iQL8eC1umAQAAKQMA&#10;AA4AAAAAAAAAAQAgAAAAJQEAAGRycy9lMm9Eb2MueG1sUEsFBgAAAAAGAAYAWQEAAD0FAAAAAA==&#10;">
                <v:fill on="t" focussize="0,0"/>
                <v:stroke on="f"/>
                <v:imagedata o:title=""/>
                <o:lock v:ext="edit" aspectratio="f"/>
                <v:textbox>
                  <w:txbxContent>
                    <w:p/>
                  </w:txbxContent>
                </v:textbox>
              </v:shape>
            </w:pict>
          </mc:Fallback>
        </mc:AlternateContent>
      </w:r>
    </w:p>
    <w:p>
      <w:pPr>
        <w:pStyle w:val="21"/>
        <w:snapToGrid w:val="0"/>
        <w:spacing w:line="480" w:lineRule="auto"/>
        <w:rPr>
          <w:rFonts w:hint="eastAsia" w:ascii="宋体" w:hAnsi="宋体" w:cs="宋体"/>
          <w:szCs w:val="22"/>
        </w:rPr>
      </w:pPr>
      <w:r>
        <w:rPr>
          <w:rFonts w:hint="eastAsia" w:ascii="宋体" w:hAnsi="宋体" w:cs="宋体"/>
          <w:szCs w:val="22"/>
        </w:rPr>
        <w:t>附件2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11.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15255329626@163.com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rFonts w:hint="eastAsia"/>
          <w:b w:val="0"/>
          <w:bCs/>
          <w:sz w:val="28"/>
          <w:szCs w:val="28"/>
          <w:lang w:val="en-US" w:eastAsia="zh-CN"/>
        </w:rPr>
        <w:t xml:space="preserve"> </w:t>
      </w:r>
      <w:r>
        <w:rPr>
          <w:b w:val="0"/>
          <w:bCs/>
          <w:sz w:val="28"/>
          <w:szCs w:val="28"/>
        </w:rPr>
        <w:t xml:space="preserve">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ascii="宋体" w:hAnsi="宋体"/>
          <w:b/>
          <w:color w:val="FF0000"/>
          <w:sz w:val="28"/>
          <w:szCs w:val="28"/>
          <w:u w:val="single"/>
          <w:lang w:val="en-US" w:eastAsia="zh-CN"/>
        </w:rPr>
        <w:t>炼铁烧结风机烟道喷涂</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6"/>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矩形 6" o:spid="_x0000_s1026" o:spt="1" style="position:absolute;left:0pt;margin-left:209.15pt;margin-top:2.25pt;height:84.7pt;width:147.5pt;z-index:251658240;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ZQv&#10;vNUAAAAJAQAADwAAAAAAAAABACAAAAAiAAAAZHJzL2Rvd25yZXYueG1sUEsBAhQAFAAAAAgAh07i&#10;QB/9Au4lAgAAZAQAAA4AAAAAAAAAAQAgAAAAJAEAAGRycy9lMm9Eb2MueG1sUEsFBgAAAAAGAAYA&#10;WQEAALs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矩形 7" o:spid="_x0000_s1026" o:spt="1" style="position:absolute;left:0pt;margin-left:39.45pt;margin-top:1.6pt;height:84.7pt;width:147.5pt;z-index:251658240;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Db&#10;cADVAAAACAEAAA8AAAAAAAAAAQAgAAAAIgAAAGRycy9kb3ducmV2LnhtbFBLAQIUABQAAAAIAIdO&#10;4kBEH9WSJgIAAGQEAAAOAAAAAAAAAAEAIAAAACQBAABkcnMvZTJvRG9jLnhtbFBLBQYAAAAABgAG&#10;AFkBAAC8BQ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9"/>
        <w:widowControl/>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widowControl/>
        <w:shd w:val="clear" w:color="auto" w:fill="FFFFFF"/>
        <w:spacing w:line="600" w:lineRule="atLeast"/>
        <w:jc w:val="left"/>
        <w:rPr>
          <w:rFonts w:hint="eastAsia" w:ascii="宋体" w:hAnsi="宋体" w:cs="宋体"/>
          <w:b/>
          <w:bCs/>
          <w:color w:val="FF0000"/>
          <w:kern w:val="0"/>
          <w:sz w:val="24"/>
          <w:szCs w:val="24"/>
        </w:rPr>
      </w:pPr>
      <w:r>
        <w:rPr>
          <w:rFonts w:hint="eastAsia" w:ascii="宋体" w:hAnsi="宋体" w:cs="宋体"/>
          <w:b/>
          <w:bCs/>
          <w:color w:val="FF0000"/>
          <w:kern w:val="0"/>
          <w:sz w:val="24"/>
          <w:szCs w:val="24"/>
        </w:rPr>
        <w:t>报价方式见下表：</w:t>
      </w:r>
    </w:p>
    <w:p>
      <w:pPr>
        <w:jc w:val="center"/>
        <w:rPr>
          <w:rFonts w:hint="eastAsia"/>
          <w:sz w:val="44"/>
          <w:szCs w:val="44"/>
        </w:rPr>
      </w:pPr>
      <w:r>
        <w:rPr>
          <w:rFonts w:hint="eastAsia"/>
          <w:sz w:val="44"/>
          <w:szCs w:val="44"/>
        </w:rPr>
        <w:t>报价统一格式</w:t>
      </w:r>
    </w:p>
    <w:tbl>
      <w:tblPr>
        <w:tblStyle w:val="10"/>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653"/>
        <w:gridCol w:w="526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334" w:type="pct"/>
            <w:noWrap w:val="0"/>
            <w:vAlign w:val="center"/>
          </w:tcPr>
          <w:p>
            <w:pPr>
              <w:jc w:val="center"/>
              <w:rPr>
                <w:rFonts w:hint="eastAsia"/>
                <w:sz w:val="18"/>
                <w:szCs w:val="18"/>
              </w:rPr>
            </w:pPr>
            <w:r>
              <w:rPr>
                <w:rFonts w:hint="eastAsia"/>
                <w:sz w:val="18"/>
                <w:szCs w:val="18"/>
              </w:rPr>
              <w:t>序号</w:t>
            </w:r>
          </w:p>
        </w:tc>
        <w:tc>
          <w:tcPr>
            <w:tcW w:w="929" w:type="pct"/>
            <w:noWrap w:val="0"/>
            <w:vAlign w:val="center"/>
          </w:tcPr>
          <w:p>
            <w:pPr>
              <w:jc w:val="center"/>
              <w:rPr>
                <w:rFonts w:hint="eastAsia"/>
                <w:sz w:val="18"/>
                <w:szCs w:val="18"/>
              </w:rPr>
            </w:pPr>
            <w:r>
              <w:rPr>
                <w:rFonts w:hint="eastAsia"/>
                <w:sz w:val="18"/>
                <w:szCs w:val="18"/>
              </w:rPr>
              <w:t>物资名称</w:t>
            </w:r>
          </w:p>
        </w:tc>
        <w:tc>
          <w:tcPr>
            <w:tcW w:w="2959" w:type="pct"/>
            <w:noWrap w:val="0"/>
            <w:vAlign w:val="center"/>
          </w:tcPr>
          <w:p>
            <w:pPr>
              <w:jc w:val="center"/>
              <w:rPr>
                <w:rFonts w:hint="eastAsia"/>
                <w:sz w:val="18"/>
                <w:szCs w:val="18"/>
              </w:rPr>
            </w:pPr>
            <w:r>
              <w:rPr>
                <w:rFonts w:hint="eastAsia"/>
                <w:sz w:val="18"/>
                <w:szCs w:val="18"/>
              </w:rPr>
              <w:t>含税、含运费报价（元/</w:t>
            </w:r>
            <w:r>
              <w:rPr>
                <w:rFonts w:hint="eastAsia"/>
                <w:sz w:val="18"/>
                <w:szCs w:val="18"/>
                <w:lang w:val="en-US" w:eastAsia="zh-CN"/>
              </w:rPr>
              <w:t>㎡</w:t>
            </w:r>
            <w:r>
              <w:rPr>
                <w:rFonts w:hint="eastAsia"/>
                <w:sz w:val="18"/>
                <w:szCs w:val="18"/>
              </w:rPr>
              <w:t>）</w:t>
            </w:r>
          </w:p>
        </w:tc>
        <w:tc>
          <w:tcPr>
            <w:tcW w:w="777" w:type="pct"/>
            <w:noWrap w:val="0"/>
            <w:vAlign w:val="center"/>
          </w:tcPr>
          <w:p>
            <w:pPr>
              <w:jc w:val="center"/>
              <w:rPr>
                <w:rFonts w:hint="eastAsia" w:eastAsia="宋体"/>
                <w:sz w:val="18"/>
                <w:szCs w:val="18"/>
                <w:lang w:eastAsia="zh-CN"/>
              </w:rPr>
            </w:pPr>
            <w:r>
              <w:rPr>
                <w:rFonts w:hint="eastAsia"/>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334" w:type="pct"/>
            <w:vMerge w:val="restart"/>
            <w:noWrap w:val="0"/>
            <w:vAlign w:val="center"/>
          </w:tcPr>
          <w:p>
            <w:pPr>
              <w:jc w:val="center"/>
              <w:rPr>
                <w:sz w:val="24"/>
                <w:szCs w:val="24"/>
              </w:rPr>
            </w:pPr>
            <w:r>
              <w:rPr>
                <w:rFonts w:hint="eastAsia"/>
                <w:sz w:val="24"/>
                <w:szCs w:val="24"/>
              </w:rPr>
              <w:t>1</w:t>
            </w:r>
          </w:p>
        </w:tc>
        <w:tc>
          <w:tcPr>
            <w:tcW w:w="929" w:type="pct"/>
            <w:vMerge w:val="restart"/>
            <w:noWrap w:val="0"/>
            <w:vAlign w:val="center"/>
          </w:tcPr>
          <w:p>
            <w:pPr>
              <w:jc w:val="center"/>
              <w:rPr>
                <w:rFonts w:hint="eastAsia" w:eastAsia="宋体"/>
                <w:sz w:val="24"/>
                <w:szCs w:val="24"/>
                <w:lang w:eastAsia="zh-CN"/>
              </w:rPr>
            </w:pPr>
            <w:r>
              <w:rPr>
                <w:rFonts w:hint="eastAsia" w:ascii="宋体" w:hAnsi="宋体"/>
                <w:b/>
                <w:color w:val="FF0000"/>
                <w:sz w:val="28"/>
                <w:szCs w:val="28"/>
                <w:u w:val="none"/>
                <w:lang w:val="en-US" w:eastAsia="zh-CN"/>
              </w:rPr>
              <w:t>炼铁烧结风机烟道喷涂</w:t>
            </w:r>
          </w:p>
        </w:tc>
        <w:tc>
          <w:tcPr>
            <w:tcW w:w="2959" w:type="pct"/>
            <w:noWrap w:val="0"/>
            <w:vAlign w:val="center"/>
          </w:tcPr>
          <w:p>
            <w:pPr>
              <w:jc w:val="left"/>
              <w:rPr>
                <w:rFonts w:hint="eastAsia"/>
                <w:sz w:val="24"/>
                <w:szCs w:val="24"/>
              </w:rPr>
            </w:pPr>
          </w:p>
          <w:p>
            <w:pPr>
              <w:jc w:val="left"/>
              <w:rPr>
                <w:rFonts w:hint="default" w:eastAsia="宋体"/>
                <w:sz w:val="24"/>
                <w:szCs w:val="24"/>
                <w:lang w:val="en-US" w:eastAsia="zh-CN"/>
              </w:rPr>
            </w:pPr>
            <w:r>
              <w:rPr>
                <w:rFonts w:hint="eastAsia"/>
                <w:sz w:val="24"/>
                <w:szCs w:val="24"/>
              </w:rPr>
              <w:t>小写：</w:t>
            </w:r>
            <w:r>
              <w:rPr>
                <w:rFonts w:hint="eastAsia"/>
                <w:sz w:val="24"/>
                <w:szCs w:val="24"/>
                <w:lang w:val="en-US" w:eastAsia="zh-CN"/>
              </w:rPr>
              <w:t xml:space="preserve">                         </w:t>
            </w:r>
            <w:r>
              <w:rPr>
                <w:rFonts w:hint="eastAsia"/>
                <w:sz w:val="18"/>
                <w:szCs w:val="18"/>
              </w:rPr>
              <w:t>元/</w:t>
            </w:r>
            <w:r>
              <w:rPr>
                <w:rFonts w:hint="eastAsia"/>
                <w:sz w:val="18"/>
                <w:szCs w:val="18"/>
                <w:lang w:val="en-US" w:eastAsia="zh-CN"/>
              </w:rPr>
              <w:t>㎡</w:t>
            </w:r>
          </w:p>
        </w:tc>
        <w:tc>
          <w:tcPr>
            <w:tcW w:w="777" w:type="pct"/>
            <w:vMerge w:val="restart"/>
            <w:noWrap w:val="0"/>
            <w:vAlign w:val="top"/>
          </w:tcPr>
          <w:p>
            <w:pPr>
              <w:jc w:val="both"/>
              <w:rPr>
                <w:rFonts w:hint="default" w:eastAsia="宋体"/>
                <w:sz w:val="28"/>
                <w:szCs w:val="28"/>
                <w:lang w:val="en-US" w:eastAsia="zh-CN"/>
              </w:rPr>
            </w:pPr>
            <w:r>
              <w:rPr>
                <w:rFonts w:hint="eastAsia"/>
                <w:sz w:val="28"/>
                <w:szCs w:val="28"/>
                <w:lang w:val="en-US" w:eastAsia="zh-CN"/>
              </w:rPr>
              <w:t>此价格为包工包料含税价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34" w:type="pct"/>
            <w:vMerge w:val="continue"/>
            <w:noWrap w:val="0"/>
            <w:vAlign w:val="center"/>
          </w:tcPr>
          <w:p>
            <w:pPr>
              <w:jc w:val="center"/>
              <w:rPr>
                <w:rFonts w:hint="eastAsia"/>
                <w:sz w:val="24"/>
                <w:szCs w:val="24"/>
              </w:rPr>
            </w:pPr>
          </w:p>
        </w:tc>
        <w:tc>
          <w:tcPr>
            <w:tcW w:w="929" w:type="pct"/>
            <w:vMerge w:val="continue"/>
            <w:noWrap w:val="0"/>
            <w:vAlign w:val="center"/>
          </w:tcPr>
          <w:p>
            <w:pPr>
              <w:jc w:val="center"/>
              <w:rPr>
                <w:rFonts w:hint="eastAsia" w:ascii="宋体" w:hAnsi="宋体"/>
                <w:b/>
                <w:color w:val="000000"/>
                <w:sz w:val="24"/>
                <w:szCs w:val="24"/>
              </w:rPr>
            </w:pPr>
          </w:p>
        </w:tc>
        <w:tc>
          <w:tcPr>
            <w:tcW w:w="2959" w:type="pct"/>
            <w:noWrap w:val="0"/>
            <w:vAlign w:val="center"/>
          </w:tcPr>
          <w:p>
            <w:pPr>
              <w:jc w:val="left"/>
              <w:rPr>
                <w:rFonts w:hint="eastAsia"/>
                <w:sz w:val="24"/>
                <w:szCs w:val="24"/>
              </w:rPr>
            </w:pPr>
          </w:p>
          <w:p>
            <w:pPr>
              <w:jc w:val="left"/>
              <w:rPr>
                <w:rFonts w:hint="default" w:eastAsia="宋体"/>
                <w:sz w:val="24"/>
                <w:szCs w:val="24"/>
                <w:lang w:val="en-US" w:eastAsia="zh-CN"/>
              </w:rPr>
            </w:pPr>
            <w:r>
              <w:rPr>
                <w:rFonts w:hint="eastAsia"/>
                <w:sz w:val="24"/>
                <w:szCs w:val="24"/>
              </w:rPr>
              <w:t>大写：</w:t>
            </w:r>
            <w:r>
              <w:rPr>
                <w:rFonts w:hint="eastAsia"/>
                <w:sz w:val="24"/>
                <w:szCs w:val="24"/>
                <w:lang w:val="en-US" w:eastAsia="zh-CN"/>
              </w:rPr>
              <w:t xml:space="preserve">                         </w:t>
            </w:r>
            <w:r>
              <w:rPr>
                <w:rFonts w:hint="eastAsia"/>
                <w:sz w:val="18"/>
                <w:szCs w:val="18"/>
              </w:rPr>
              <w:t>元/</w:t>
            </w:r>
            <w:r>
              <w:rPr>
                <w:rFonts w:hint="eastAsia"/>
                <w:sz w:val="18"/>
                <w:szCs w:val="18"/>
                <w:lang w:val="en-US" w:eastAsia="zh-CN"/>
              </w:rPr>
              <w:t>㎡</w:t>
            </w:r>
          </w:p>
        </w:tc>
        <w:tc>
          <w:tcPr>
            <w:tcW w:w="777" w:type="pct"/>
            <w:vMerge w:val="continue"/>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000" w:type="pct"/>
            <w:gridSpan w:val="4"/>
            <w:noWrap w:val="0"/>
            <w:vAlign w:val="top"/>
          </w:tcPr>
          <w:p>
            <w:pPr>
              <w:rPr>
                <w:rFonts w:hint="eastAsia"/>
                <w:sz w:val="28"/>
                <w:szCs w:val="28"/>
              </w:rPr>
            </w:pPr>
            <w:r>
              <w:rPr>
                <w:rFonts w:hint="eastAsia"/>
                <w:sz w:val="28"/>
                <w:szCs w:val="28"/>
              </w:rPr>
              <w:t>备注: 以上报价含税</w:t>
            </w:r>
            <w:r>
              <w:rPr>
                <w:rFonts w:hint="eastAsia"/>
                <w:sz w:val="28"/>
                <w:szCs w:val="28"/>
                <w:lang w:val="en-US" w:eastAsia="zh-CN"/>
              </w:rPr>
              <w:t>13%</w:t>
            </w:r>
            <w:r>
              <w:rPr>
                <w:rFonts w:hint="eastAsia"/>
                <w:sz w:val="28"/>
                <w:szCs w:val="28"/>
              </w:rPr>
              <w:t>、含运费，一票制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000" w:type="pct"/>
            <w:gridSpan w:val="4"/>
            <w:noWrap w:val="0"/>
            <w:vAlign w:val="top"/>
          </w:tcPr>
          <w:p>
            <w:pPr>
              <w:rPr>
                <w:rFonts w:hint="eastAsia"/>
                <w:sz w:val="28"/>
                <w:szCs w:val="28"/>
              </w:rPr>
            </w:pPr>
            <w:r>
              <w:rPr>
                <w:rFonts w:hint="eastAsia"/>
                <w:sz w:val="28"/>
                <w:szCs w:val="28"/>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000" w:type="pct"/>
            <w:gridSpan w:val="4"/>
            <w:noWrap w:val="0"/>
            <w:vAlign w:val="top"/>
          </w:tcPr>
          <w:p>
            <w:pPr>
              <w:rPr>
                <w:rFonts w:hint="eastAsia"/>
                <w:sz w:val="28"/>
                <w:szCs w:val="28"/>
              </w:rPr>
            </w:pPr>
            <w:r>
              <w:rPr>
                <w:rFonts w:hint="eastAsia"/>
                <w:sz w:val="28"/>
                <w:szCs w:val="28"/>
              </w:rPr>
              <w:t>投标单位公章及签字：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5000" w:type="pct"/>
            <w:gridSpan w:val="4"/>
            <w:noWrap w:val="0"/>
            <w:vAlign w:val="top"/>
          </w:tcPr>
          <w:p>
            <w:pPr>
              <w:rPr>
                <w:rFonts w:hint="eastAsia"/>
                <w:sz w:val="28"/>
                <w:szCs w:val="28"/>
              </w:rPr>
            </w:pPr>
            <w:r>
              <w:rPr>
                <w:rFonts w:hint="eastAsia"/>
                <w:sz w:val="28"/>
                <w:szCs w:val="28"/>
              </w:rPr>
              <w:t>日期：</w:t>
            </w:r>
          </w:p>
        </w:tc>
      </w:tr>
    </w:tbl>
    <w:p>
      <w:pPr>
        <w:spacing w:line="480" w:lineRule="auto"/>
        <w:rPr>
          <w:rFonts w:hint="eastAsia"/>
          <w:color w:val="000000"/>
          <w:sz w:val="24"/>
          <w:szCs w:val="24"/>
        </w:rPr>
      </w:pPr>
    </w:p>
    <w:p>
      <w:pPr>
        <w:tabs>
          <w:tab w:val="left" w:pos="2680"/>
        </w:tabs>
        <w:jc w:val="left"/>
        <w:rPr>
          <w:b/>
          <w:bCs/>
        </w:rPr>
      </w:pPr>
    </w:p>
    <w:p>
      <w:pPr>
        <w:pStyle w:val="9"/>
        <w:widowControl/>
        <w:ind w:firstLine="960" w:firstLineChars="400"/>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D4819"/>
    <w:multiLevelType w:val="singleLevel"/>
    <w:tmpl w:val="AD9D4819"/>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5"/>
    <w:lvlOverride w:ilvl="0">
      <w:startOverride w:val="1"/>
    </w:lvlOverride>
  </w:num>
  <w:num w:numId="5">
    <w:abstractNumId w:val="3"/>
    <w:lvlOverride w:ilvl="0">
      <w:startOverride w:val="1"/>
    </w:lvlOverride>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551CE"/>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A37EC"/>
    <w:rsid w:val="038D2F19"/>
    <w:rsid w:val="043C4162"/>
    <w:rsid w:val="04823B21"/>
    <w:rsid w:val="05325D34"/>
    <w:rsid w:val="053B5FB3"/>
    <w:rsid w:val="05C52E89"/>
    <w:rsid w:val="06CB7169"/>
    <w:rsid w:val="07BA48CA"/>
    <w:rsid w:val="0831406E"/>
    <w:rsid w:val="085B58B3"/>
    <w:rsid w:val="08A96692"/>
    <w:rsid w:val="0BFF25BD"/>
    <w:rsid w:val="0CBC295F"/>
    <w:rsid w:val="0DF07D84"/>
    <w:rsid w:val="0E497616"/>
    <w:rsid w:val="0E842CB1"/>
    <w:rsid w:val="0F0803D8"/>
    <w:rsid w:val="0F347211"/>
    <w:rsid w:val="10CA64E1"/>
    <w:rsid w:val="110928F7"/>
    <w:rsid w:val="11654D47"/>
    <w:rsid w:val="135C10D5"/>
    <w:rsid w:val="139F3DA1"/>
    <w:rsid w:val="13D576D7"/>
    <w:rsid w:val="154D48F1"/>
    <w:rsid w:val="16541AFE"/>
    <w:rsid w:val="1694444C"/>
    <w:rsid w:val="17F97F08"/>
    <w:rsid w:val="18560C92"/>
    <w:rsid w:val="18ED4DB4"/>
    <w:rsid w:val="19B16948"/>
    <w:rsid w:val="1A8A6D05"/>
    <w:rsid w:val="1CCB1E53"/>
    <w:rsid w:val="1D2E11E1"/>
    <w:rsid w:val="1E937D02"/>
    <w:rsid w:val="1F107E3E"/>
    <w:rsid w:val="1F4242F7"/>
    <w:rsid w:val="1F802445"/>
    <w:rsid w:val="21133B37"/>
    <w:rsid w:val="21534F77"/>
    <w:rsid w:val="21A2160C"/>
    <w:rsid w:val="22B96773"/>
    <w:rsid w:val="22E00851"/>
    <w:rsid w:val="23CB766B"/>
    <w:rsid w:val="23D22DCD"/>
    <w:rsid w:val="25230E4D"/>
    <w:rsid w:val="25B129B0"/>
    <w:rsid w:val="26F50CB1"/>
    <w:rsid w:val="26F906B4"/>
    <w:rsid w:val="278055FF"/>
    <w:rsid w:val="288D3DC5"/>
    <w:rsid w:val="28E2171B"/>
    <w:rsid w:val="29401D6D"/>
    <w:rsid w:val="2BBB5AD5"/>
    <w:rsid w:val="2BF10F3E"/>
    <w:rsid w:val="2BF40243"/>
    <w:rsid w:val="2C204052"/>
    <w:rsid w:val="2C4E01C4"/>
    <w:rsid w:val="2CF31D5E"/>
    <w:rsid w:val="2E3D1B0F"/>
    <w:rsid w:val="3036622A"/>
    <w:rsid w:val="30CA3841"/>
    <w:rsid w:val="3130279D"/>
    <w:rsid w:val="31DF7B93"/>
    <w:rsid w:val="339D246B"/>
    <w:rsid w:val="342060A8"/>
    <w:rsid w:val="35212328"/>
    <w:rsid w:val="358603F2"/>
    <w:rsid w:val="36A65EF8"/>
    <w:rsid w:val="36FB2C59"/>
    <w:rsid w:val="373827F1"/>
    <w:rsid w:val="379345D1"/>
    <w:rsid w:val="37974BFF"/>
    <w:rsid w:val="37BE23C2"/>
    <w:rsid w:val="387F2F2C"/>
    <w:rsid w:val="3A3F65BD"/>
    <w:rsid w:val="3A773720"/>
    <w:rsid w:val="3C456A69"/>
    <w:rsid w:val="3C487023"/>
    <w:rsid w:val="3C887586"/>
    <w:rsid w:val="3D5A40AB"/>
    <w:rsid w:val="3DB441B2"/>
    <w:rsid w:val="3E371640"/>
    <w:rsid w:val="3EB93F1F"/>
    <w:rsid w:val="3EF869AA"/>
    <w:rsid w:val="3F0B65A3"/>
    <w:rsid w:val="3FC82DB5"/>
    <w:rsid w:val="404A6AC9"/>
    <w:rsid w:val="41394D83"/>
    <w:rsid w:val="41A706B0"/>
    <w:rsid w:val="41BF02F4"/>
    <w:rsid w:val="422E1FDF"/>
    <w:rsid w:val="423C71D1"/>
    <w:rsid w:val="426213B7"/>
    <w:rsid w:val="42CE1EFE"/>
    <w:rsid w:val="4500284B"/>
    <w:rsid w:val="45407B03"/>
    <w:rsid w:val="45C004AA"/>
    <w:rsid w:val="47847BD9"/>
    <w:rsid w:val="47AD4330"/>
    <w:rsid w:val="48E1049E"/>
    <w:rsid w:val="49280B38"/>
    <w:rsid w:val="492C5B3D"/>
    <w:rsid w:val="4B635392"/>
    <w:rsid w:val="4BA21255"/>
    <w:rsid w:val="4DC66F68"/>
    <w:rsid w:val="514F2EE0"/>
    <w:rsid w:val="51A458AF"/>
    <w:rsid w:val="52E54E97"/>
    <w:rsid w:val="52EE0AE7"/>
    <w:rsid w:val="554C057B"/>
    <w:rsid w:val="562E1D47"/>
    <w:rsid w:val="566E6D8E"/>
    <w:rsid w:val="56FF0A43"/>
    <w:rsid w:val="57D705F2"/>
    <w:rsid w:val="5AAF6E02"/>
    <w:rsid w:val="5AEA3AD0"/>
    <w:rsid w:val="5B1D2529"/>
    <w:rsid w:val="5B35349E"/>
    <w:rsid w:val="5BA959B9"/>
    <w:rsid w:val="5D173705"/>
    <w:rsid w:val="5D1B4B8A"/>
    <w:rsid w:val="5D915ACD"/>
    <w:rsid w:val="5E611270"/>
    <w:rsid w:val="5EB2026E"/>
    <w:rsid w:val="61033D16"/>
    <w:rsid w:val="625B24D7"/>
    <w:rsid w:val="62CD795C"/>
    <w:rsid w:val="66EA0C9A"/>
    <w:rsid w:val="66FB3BC1"/>
    <w:rsid w:val="678F7868"/>
    <w:rsid w:val="68985C4A"/>
    <w:rsid w:val="68BB275A"/>
    <w:rsid w:val="695E0A51"/>
    <w:rsid w:val="6AE713EB"/>
    <w:rsid w:val="6C7B13C4"/>
    <w:rsid w:val="6CA73029"/>
    <w:rsid w:val="6D027CD6"/>
    <w:rsid w:val="6E550ED4"/>
    <w:rsid w:val="6EA5652C"/>
    <w:rsid w:val="6ED71557"/>
    <w:rsid w:val="706A3FF6"/>
    <w:rsid w:val="70D03715"/>
    <w:rsid w:val="70E0155E"/>
    <w:rsid w:val="711219DD"/>
    <w:rsid w:val="71F96DCA"/>
    <w:rsid w:val="72107C5B"/>
    <w:rsid w:val="732D2693"/>
    <w:rsid w:val="7357254E"/>
    <w:rsid w:val="73611393"/>
    <w:rsid w:val="754F1E1A"/>
    <w:rsid w:val="761859F6"/>
    <w:rsid w:val="76206BC5"/>
    <w:rsid w:val="778A5616"/>
    <w:rsid w:val="780E1C86"/>
    <w:rsid w:val="797A02ED"/>
    <w:rsid w:val="79B23223"/>
    <w:rsid w:val="79DE1204"/>
    <w:rsid w:val="7A447EB1"/>
    <w:rsid w:val="7A6263B1"/>
    <w:rsid w:val="7ADF17B7"/>
    <w:rsid w:val="7B386B42"/>
    <w:rsid w:val="7BBC102F"/>
    <w:rsid w:val="7BD509C2"/>
    <w:rsid w:val="7C9625E2"/>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10</TotalTime>
  <ScaleCrop>false</ScaleCrop>
  <LinksUpToDate>false</LinksUpToDate>
  <CharactersWithSpaces>5037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2020-10-27T09:12:54Z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