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color w:val="000000"/>
          <w:sz w:val="44"/>
          <w:szCs w:val="44"/>
        </w:rPr>
      </w:pPr>
      <w:r>
        <w:rPr>
          <w:rFonts w:hint="eastAsia" w:ascii="宋体" w:hAnsi="宋体"/>
          <w:b/>
          <w:sz w:val="44"/>
          <w:szCs w:val="44"/>
        </w:rPr>
        <w:t>招标公告</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202</w:t>
      </w:r>
      <w:r>
        <w:rPr>
          <w:rFonts w:hint="eastAsia"/>
          <w:color w:val="000000"/>
          <w:sz w:val="24"/>
          <w:szCs w:val="24"/>
          <w:u w:val="single"/>
          <w:lang w:val="en-US" w:eastAsia="zh-CN"/>
        </w:rPr>
        <w:t>1</w:t>
      </w:r>
      <w:r>
        <w:rPr>
          <w:rFonts w:hint="eastAsia"/>
          <w:color w:val="000000"/>
          <w:sz w:val="24"/>
          <w:szCs w:val="24"/>
          <w:u w:val="single"/>
        </w:rPr>
        <w:t xml:space="preserve"> </w:t>
      </w:r>
      <w:r>
        <w:rPr>
          <w:rFonts w:hint="eastAsia"/>
          <w:color w:val="000000"/>
          <w:sz w:val="24"/>
          <w:szCs w:val="24"/>
        </w:rPr>
        <w:t xml:space="preserve">年 </w:t>
      </w:r>
      <w:r>
        <w:rPr>
          <w:rFonts w:hint="eastAsia"/>
          <w:color w:val="000000"/>
          <w:sz w:val="24"/>
          <w:szCs w:val="24"/>
          <w:u w:val="single"/>
        </w:rPr>
        <w:t xml:space="preserve"> 1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u w:val="single"/>
          <w:lang w:val="en-US" w:eastAsia="zh-CN"/>
        </w:rPr>
        <w:t>15</w:t>
      </w:r>
      <w:r>
        <w:rPr>
          <w:rFonts w:hint="eastAsia"/>
          <w:color w:val="000000"/>
          <w:sz w:val="24"/>
          <w:szCs w:val="24"/>
          <w:u w:val="single"/>
        </w:rPr>
        <w:t xml:space="preserve"> </w:t>
      </w:r>
      <w:r>
        <w:rPr>
          <w:rFonts w:hint="eastAsia"/>
          <w:color w:val="000000"/>
          <w:sz w:val="24"/>
          <w:szCs w:val="24"/>
        </w:rPr>
        <w:t>日</w:t>
      </w:r>
    </w:p>
    <w:p>
      <w:pPr>
        <w:spacing w:line="240" w:lineRule="atLeast"/>
        <w:rPr>
          <w:rFonts w:ascii="仿宋_GB2312" w:eastAsia="仿宋_GB2312"/>
          <w:bCs/>
          <w:sz w:val="24"/>
          <w:szCs w:val="24"/>
          <w:u w:val="single"/>
        </w:rPr>
      </w:pPr>
      <w:r>
        <w:rPr>
          <w:rFonts w:hint="eastAsia"/>
          <w:color w:val="000000"/>
          <w:sz w:val="24"/>
          <w:szCs w:val="24"/>
        </w:rPr>
        <w:t xml:space="preserve">                         招标号</w:t>
      </w:r>
      <w:r>
        <w:rPr>
          <w:rFonts w:hint="eastAsia"/>
          <w:sz w:val="24"/>
          <w:szCs w:val="24"/>
        </w:rPr>
        <w:t>：</w:t>
      </w:r>
      <w:r>
        <w:rPr>
          <w:rFonts w:hint="eastAsia" w:ascii="仿宋_GB2312" w:eastAsia="仿宋_GB2312"/>
          <w:bCs/>
          <w:sz w:val="24"/>
          <w:szCs w:val="24"/>
          <w:u w:val="single"/>
        </w:rPr>
        <w:t xml:space="preserve"> </w:t>
      </w:r>
      <w:r>
        <w:rPr>
          <w:rFonts w:hint="eastAsia" w:ascii="宋体" w:hAnsi="宋体"/>
          <w:color w:val="000000"/>
          <w:sz w:val="24"/>
          <w:szCs w:val="24"/>
          <w:u w:val="single"/>
        </w:rPr>
        <w:t>WHXX202</w:t>
      </w:r>
      <w:r>
        <w:rPr>
          <w:rFonts w:hint="eastAsia" w:ascii="宋体" w:hAnsi="宋体"/>
          <w:color w:val="000000"/>
          <w:sz w:val="24"/>
          <w:szCs w:val="24"/>
          <w:u w:val="single"/>
          <w:lang w:val="en-US" w:eastAsia="zh-CN"/>
        </w:rPr>
        <w:t>102</w:t>
      </w:r>
      <w:r>
        <w:rPr>
          <w:rFonts w:hint="eastAsia" w:ascii="宋体" w:hAnsi="宋体"/>
          <w:color w:val="000000"/>
          <w:sz w:val="24"/>
          <w:szCs w:val="24"/>
          <w:u w:val="single"/>
        </w:rPr>
        <w:t>0</w:t>
      </w:r>
      <w:r>
        <w:rPr>
          <w:rFonts w:hint="eastAsia" w:ascii="宋体" w:hAnsi="宋体"/>
          <w:color w:val="000000"/>
          <w:sz w:val="24"/>
          <w:szCs w:val="24"/>
          <w:u w:val="single"/>
          <w:lang w:val="en-US" w:eastAsia="zh-CN"/>
        </w:rPr>
        <w:t>01LTCCKRGZXM</w:t>
      </w:r>
      <w:r>
        <w:rPr>
          <w:rFonts w:hint="eastAsia" w:ascii="宋体" w:hAnsi="宋体"/>
          <w:color w:val="000000"/>
          <w:sz w:val="24"/>
          <w:szCs w:val="24"/>
          <w:u w:val="single"/>
        </w:rPr>
        <w:t xml:space="preserve"> </w:t>
      </w:r>
      <w:r>
        <w:rPr>
          <w:rFonts w:hint="eastAsia" w:ascii="仿宋_GB2312" w:eastAsia="仿宋_GB2312"/>
          <w:bCs/>
          <w:sz w:val="24"/>
          <w:szCs w:val="24"/>
          <w:u w:val="single"/>
        </w:rPr>
        <w:t xml:space="preserve"> </w:t>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ascii="宋体" w:hAnsi="宋体"/>
          <w:b/>
          <w:color w:val="FF0000"/>
          <w:sz w:val="28"/>
          <w:szCs w:val="28"/>
        </w:rPr>
        <w:t>炼铁除尘扩容改造项目</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w:t>
      </w:r>
      <w:r>
        <w:rPr>
          <w:rFonts w:hint="eastAsia" w:ascii="宋体" w:hAnsi="宋体"/>
          <w:sz w:val="24"/>
          <w:szCs w:val="24"/>
        </w:rPr>
        <w:t>谭凯华</w:t>
      </w:r>
      <w:r>
        <w:rPr>
          <w:rFonts w:hint="eastAsia"/>
          <w:color w:val="2A2A2A"/>
          <w:sz w:val="24"/>
          <w:szCs w:val="24"/>
          <w:shd w:val="clear" w:color="auto" w:fill="FFFFFF"/>
        </w:rPr>
        <w:t>邮箱。</w:t>
      </w:r>
    </w:p>
    <w:p>
      <w:pPr>
        <w:spacing w:line="240" w:lineRule="atLeast"/>
        <w:ind w:firstLine="480" w:firstLineChars="200"/>
        <w:rPr>
          <w:color w:val="2A2A2A"/>
          <w:sz w:val="24"/>
          <w:szCs w:val="24"/>
          <w:shd w:val="clear" w:color="auto" w:fill="FFFFFF"/>
        </w:rPr>
      </w:pPr>
      <w:r>
        <w:rPr>
          <w:rFonts w:hint="eastAsia" w:ascii="宋体" w:hAnsi="宋体"/>
          <w:sz w:val="24"/>
          <w:szCs w:val="24"/>
        </w:rPr>
        <w:t xml:space="preserve"> 联系人及电话：</w:t>
      </w:r>
    </w:p>
    <w:p>
      <w:pPr>
        <w:ind w:firstLine="720" w:firstLineChars="300"/>
        <w:rPr>
          <w:rFonts w:ascii="宋体" w:hAnsi="宋体"/>
          <w:sz w:val="24"/>
          <w:szCs w:val="24"/>
          <w:highlight w:val="none"/>
        </w:rPr>
      </w:pPr>
      <w:r>
        <w:rPr>
          <w:rFonts w:hint="eastAsia" w:ascii="宋体" w:hAnsi="宋体"/>
          <w:sz w:val="24"/>
          <w:szCs w:val="24"/>
        </w:rPr>
        <w:t>招</w:t>
      </w:r>
      <w:r>
        <w:rPr>
          <w:rFonts w:hint="eastAsia" w:ascii="宋体" w:hAnsi="宋体"/>
          <w:sz w:val="24"/>
          <w:szCs w:val="24"/>
          <w:highlight w:val="none"/>
        </w:rPr>
        <w:t xml:space="preserve">标办：      谭  工   18010798803 </w:t>
      </w:r>
    </w:p>
    <w:p>
      <w:pPr>
        <w:ind w:firstLine="720" w:firstLineChars="300"/>
        <w:rPr>
          <w:rFonts w:ascii="宋体" w:hAnsi="宋体"/>
          <w:sz w:val="24"/>
          <w:szCs w:val="24"/>
          <w:highlight w:val="none"/>
        </w:rPr>
      </w:pPr>
      <w:r>
        <w:rPr>
          <w:rFonts w:hint="eastAsia" w:ascii="宋体" w:hAnsi="宋体"/>
          <w:sz w:val="24"/>
          <w:szCs w:val="24"/>
          <w:highlight w:val="none"/>
        </w:rPr>
        <w:t xml:space="preserve">物资部：      </w:t>
      </w:r>
      <w:r>
        <w:rPr>
          <w:rFonts w:hint="eastAsia" w:ascii="宋体" w:hAnsi="宋体"/>
          <w:sz w:val="24"/>
          <w:szCs w:val="24"/>
          <w:highlight w:val="none"/>
          <w:lang w:eastAsia="zh-CN"/>
        </w:rPr>
        <w:t>汪</w:t>
      </w:r>
      <w:r>
        <w:rPr>
          <w:rFonts w:hint="eastAsia" w:ascii="宋体" w:hAnsi="宋体"/>
          <w:sz w:val="24"/>
          <w:szCs w:val="24"/>
          <w:highlight w:val="none"/>
        </w:rPr>
        <w:t xml:space="preserve">  工   1</w:t>
      </w:r>
      <w:r>
        <w:rPr>
          <w:rFonts w:hint="eastAsia" w:ascii="宋体" w:hAnsi="宋体"/>
          <w:sz w:val="24"/>
          <w:szCs w:val="24"/>
          <w:highlight w:val="none"/>
          <w:lang w:val="en-US" w:eastAsia="zh-CN"/>
        </w:rPr>
        <w:t>8055315236</w:t>
      </w:r>
      <w:r>
        <w:rPr>
          <w:rFonts w:hint="eastAsia" w:ascii="宋体" w:hAnsi="宋体"/>
          <w:sz w:val="24"/>
          <w:szCs w:val="24"/>
          <w:highlight w:val="none"/>
        </w:rPr>
        <w:t xml:space="preserve"> </w:t>
      </w:r>
    </w:p>
    <w:p>
      <w:pPr>
        <w:ind w:firstLine="720" w:firstLineChars="300"/>
        <w:rPr>
          <w:rFonts w:hint="default" w:ascii="宋体" w:hAnsi="宋体"/>
          <w:sz w:val="24"/>
          <w:szCs w:val="24"/>
          <w:highlight w:val="none"/>
          <w:lang w:val="en-US" w:eastAsia="zh-CN"/>
        </w:rPr>
      </w:pPr>
      <w:r>
        <w:rPr>
          <w:rFonts w:hint="eastAsia" w:ascii="宋体" w:hAnsi="宋体"/>
          <w:sz w:val="24"/>
          <w:szCs w:val="24"/>
          <w:highlight w:val="none"/>
          <w:lang w:eastAsia="zh-CN"/>
        </w:rPr>
        <w:t>炼铁</w:t>
      </w:r>
      <w:r>
        <w:rPr>
          <w:rFonts w:hint="eastAsia" w:ascii="宋体" w:hAnsi="宋体"/>
          <w:sz w:val="24"/>
          <w:szCs w:val="24"/>
          <w:highlight w:val="none"/>
        </w:rPr>
        <w:t xml:space="preserve">部：      </w:t>
      </w:r>
      <w:r>
        <w:rPr>
          <w:rFonts w:hint="eastAsia" w:ascii="宋体" w:hAnsi="宋体"/>
          <w:sz w:val="24"/>
          <w:szCs w:val="24"/>
          <w:highlight w:val="none"/>
          <w:lang w:eastAsia="zh-CN"/>
        </w:rPr>
        <w:t>王</w:t>
      </w:r>
      <w:r>
        <w:rPr>
          <w:rFonts w:hint="eastAsia" w:ascii="宋体" w:hAnsi="宋体"/>
          <w:sz w:val="24"/>
          <w:szCs w:val="24"/>
          <w:highlight w:val="none"/>
        </w:rPr>
        <w:t xml:space="preserve">  工   1</w:t>
      </w:r>
      <w:r>
        <w:rPr>
          <w:rFonts w:hint="eastAsia" w:ascii="宋体" w:hAnsi="宋体"/>
          <w:sz w:val="24"/>
          <w:szCs w:val="24"/>
          <w:highlight w:val="none"/>
          <w:lang w:val="en-US" w:eastAsia="zh-CN"/>
        </w:rPr>
        <w:t>3965163195</w:t>
      </w:r>
    </w:p>
    <w:p>
      <w:pPr>
        <w:tabs>
          <w:tab w:val="left" w:pos="840"/>
        </w:tabs>
        <w:rPr>
          <w:rFonts w:hint="eastAsia" w:ascii="宋体" w:hAnsi="宋体"/>
          <w:sz w:val="24"/>
          <w:szCs w:val="24"/>
          <w:highlight w:val="none"/>
          <w:lang w:val="en-US" w:eastAsia="zh-CN"/>
        </w:rPr>
      </w:pPr>
      <w:r>
        <w:rPr>
          <w:rFonts w:hint="eastAsia" w:ascii="宋体" w:hAnsi="宋体"/>
          <w:sz w:val="24"/>
          <w:szCs w:val="24"/>
          <w:highlight w:val="none"/>
          <w:lang w:val="en-US" w:eastAsia="zh-CN"/>
        </w:rPr>
        <w:t xml:space="preserve">      工程管理部：  董  工   13285532112</w:t>
      </w:r>
    </w:p>
    <w:p>
      <w:pPr>
        <w:tabs>
          <w:tab w:val="left" w:pos="840"/>
        </w:tabs>
        <w:ind w:firstLine="720" w:firstLineChars="300"/>
        <w:rPr>
          <w:rFonts w:hint="default" w:ascii="宋体" w:hAnsi="宋体"/>
          <w:sz w:val="24"/>
          <w:szCs w:val="24"/>
          <w:highlight w:val="none"/>
          <w:lang w:val="en-US" w:eastAsia="zh-CN"/>
        </w:rPr>
      </w:pPr>
      <w:r>
        <w:rPr>
          <w:rFonts w:hint="eastAsia" w:ascii="宋体" w:hAnsi="宋体"/>
          <w:sz w:val="24"/>
          <w:szCs w:val="24"/>
          <w:highlight w:val="none"/>
          <w:lang w:val="en-US" w:eastAsia="zh-CN"/>
        </w:rPr>
        <w:t>工程管理部：  李  工   15955356961</w:t>
      </w:r>
    </w:p>
    <w:p>
      <w:pPr>
        <w:pStyle w:val="2"/>
        <w:rPr>
          <w:rFonts w:hint="default"/>
          <w:lang w:val="en-US" w:eastAsia="zh-CN"/>
        </w:rPr>
      </w:pPr>
    </w:p>
    <w:p>
      <w:pPr>
        <w:pStyle w:val="2"/>
        <w:rPr>
          <w:rFonts w:hint="eastAsia"/>
          <w:lang w:val="en-US" w:eastAsia="zh-CN"/>
        </w:rPr>
      </w:pPr>
    </w:p>
    <w:p>
      <w:pPr>
        <w:pStyle w:val="2"/>
        <w:rPr>
          <w:rFonts w:hint="default"/>
          <w:highlight w:val="none"/>
          <w:lang w:val="en-US" w:eastAsia="zh-CN"/>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rPr>
        <w:t>202</w:t>
      </w:r>
      <w:r>
        <w:rPr>
          <w:rFonts w:hint="eastAsia" w:ascii="宋体" w:hAnsi="宋体"/>
          <w:sz w:val="24"/>
          <w:szCs w:val="24"/>
          <w:lang w:val="en-US" w:eastAsia="zh-CN"/>
        </w:rPr>
        <w:t>1</w:t>
      </w:r>
      <w:r>
        <w:rPr>
          <w:rFonts w:ascii="宋体" w:hAnsi="宋体"/>
          <w:bCs/>
          <w:sz w:val="24"/>
          <w:szCs w:val="24"/>
        </w:rPr>
        <w:t>年</w:t>
      </w:r>
      <w:r>
        <w:rPr>
          <w:rFonts w:hint="eastAsia" w:ascii="宋体" w:hAnsi="宋体"/>
          <w:sz w:val="24"/>
          <w:szCs w:val="24"/>
          <w:lang w:val="en-US" w:eastAsia="zh-CN"/>
        </w:rPr>
        <w:t>2</w:t>
      </w:r>
      <w:r>
        <w:rPr>
          <w:rFonts w:ascii="宋体" w:hAnsi="宋体"/>
          <w:bCs/>
          <w:sz w:val="24"/>
          <w:szCs w:val="24"/>
        </w:rPr>
        <w:t>月</w:t>
      </w:r>
      <w:r>
        <w:rPr>
          <w:rFonts w:hint="eastAsia" w:ascii="宋体" w:hAnsi="宋体"/>
          <w:bCs/>
          <w:sz w:val="24"/>
          <w:szCs w:val="24"/>
          <w:lang w:val="en-US" w:eastAsia="zh-CN"/>
        </w:rPr>
        <w:t>1</w:t>
      </w:r>
      <w:r>
        <w:rPr>
          <w:rFonts w:ascii="宋体" w:hAnsi="宋体"/>
          <w:bCs/>
          <w:sz w:val="24"/>
          <w:szCs w:val="24"/>
        </w:rPr>
        <w:t>日</w:t>
      </w:r>
      <w:r>
        <w:rPr>
          <w:rFonts w:hint="eastAsia" w:ascii="宋体" w:hAnsi="宋体"/>
          <w:bCs/>
          <w:sz w:val="24"/>
          <w:szCs w:val="24"/>
        </w:rPr>
        <w:t>16:00；逾期不报名者将不允许参加招标。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w:t>
      </w:r>
      <w:r>
        <w:rPr>
          <w:rFonts w:hint="eastAsia" w:ascii="宋体" w:hAnsi="宋体"/>
          <w:sz w:val="24"/>
          <w:szCs w:val="24"/>
        </w:rPr>
        <w:t>202</w:t>
      </w:r>
      <w:r>
        <w:rPr>
          <w:rFonts w:hint="eastAsia" w:ascii="宋体" w:hAnsi="宋体"/>
          <w:sz w:val="24"/>
          <w:szCs w:val="24"/>
          <w:lang w:val="en-US" w:eastAsia="zh-CN"/>
        </w:rPr>
        <w:t>1</w:t>
      </w:r>
      <w:r>
        <w:rPr>
          <w:rFonts w:ascii="宋体" w:hAnsi="宋体"/>
          <w:bCs/>
          <w:sz w:val="24"/>
          <w:szCs w:val="24"/>
        </w:rPr>
        <w:t>年</w:t>
      </w:r>
      <w:r>
        <w:rPr>
          <w:rFonts w:hint="eastAsia" w:ascii="宋体" w:hAnsi="宋体"/>
          <w:sz w:val="24"/>
          <w:szCs w:val="24"/>
          <w:lang w:val="en-US" w:eastAsia="zh-CN"/>
        </w:rPr>
        <w:t>2</w:t>
      </w:r>
      <w:r>
        <w:rPr>
          <w:rFonts w:ascii="宋体" w:hAnsi="宋体"/>
          <w:bCs/>
          <w:sz w:val="24"/>
          <w:szCs w:val="24"/>
        </w:rPr>
        <w:t>月</w:t>
      </w:r>
      <w:r>
        <w:rPr>
          <w:rFonts w:hint="eastAsia" w:ascii="宋体" w:hAnsi="宋体"/>
          <w:sz w:val="24"/>
          <w:szCs w:val="24"/>
          <w:lang w:val="en-US" w:eastAsia="zh-CN"/>
        </w:rPr>
        <w:t>5</w:t>
      </w:r>
      <w:r>
        <w:rPr>
          <w:rFonts w:ascii="宋体" w:hAnsi="宋体"/>
          <w:bCs/>
          <w:sz w:val="24"/>
          <w:szCs w:val="24"/>
        </w:rPr>
        <w:t>日</w:t>
      </w:r>
      <w:r>
        <w:rPr>
          <w:rFonts w:hint="eastAsia" w:ascii="宋体" w:hAnsi="宋体"/>
          <w:bCs/>
          <w:sz w:val="24"/>
          <w:szCs w:val="24"/>
        </w:rPr>
        <w:t>上</w:t>
      </w:r>
      <w:r>
        <w:rPr>
          <w:rFonts w:hint="eastAsia"/>
          <w:color w:val="2A2A2A"/>
          <w:sz w:val="24"/>
          <w:szCs w:val="24"/>
          <w:shd w:val="clear" w:color="auto" w:fill="FFFFFF"/>
        </w:rPr>
        <w:t>午09:30</w:t>
      </w:r>
      <w:r>
        <w:rPr>
          <w:rFonts w:hint="eastAsia" w:ascii="宋体" w:hAnsi="宋体"/>
          <w:bCs/>
          <w:sz w:val="24"/>
          <w:szCs w:val="24"/>
        </w:rPr>
        <w:t>，在芜湖新兴铸管有限责任公司三山工业园区招标办会议室206</w:t>
      </w:r>
      <w:r>
        <w:rPr>
          <w:rFonts w:ascii="宋体" w:hAnsi="宋体"/>
          <w:bCs/>
          <w:sz w:val="24"/>
          <w:szCs w:val="24"/>
        </w:rPr>
        <w:t>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pStyle w:val="2"/>
      </w:pPr>
      <w:bookmarkStart w:id="0" w:name="_GoBack"/>
      <w:bookmarkEnd w:id="0"/>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 户 行：</w:t>
      </w:r>
      <w:r>
        <w:rPr>
          <w:rFonts w:hint="eastAsia" w:ascii="宋体" w:hAnsi="宋体"/>
          <w:bCs/>
          <w:sz w:val="24"/>
          <w:szCs w:val="24"/>
        </w:rPr>
        <w:t>工商银行环城路支行（工行环办）</w:t>
      </w:r>
    </w:p>
    <w:p>
      <w:pPr>
        <w:ind w:firstLine="1680" w:firstLineChars="700"/>
        <w:rPr>
          <w:rFonts w:ascii="宋体" w:hAnsi="宋体"/>
          <w:sz w:val="24"/>
          <w:szCs w:val="24"/>
        </w:rPr>
      </w:pPr>
      <w:r>
        <w:rPr>
          <w:rFonts w:hint="eastAsia" w:ascii="宋体" w:hAnsi="宋体"/>
          <w:sz w:val="24"/>
          <w:szCs w:val="24"/>
        </w:rPr>
        <w:t>帐    号：1307023219000109264</w:t>
      </w:r>
    </w:p>
    <w:p>
      <w:pPr>
        <w:ind w:firstLine="1680" w:firstLineChars="700"/>
        <w:rPr>
          <w:rFonts w:ascii="宋体" w:hAnsi="宋体"/>
          <w:sz w:val="24"/>
          <w:szCs w:val="24"/>
        </w:rPr>
      </w:pPr>
      <w:r>
        <w:rPr>
          <w:rFonts w:hint="eastAsia" w:ascii="宋体" w:hAnsi="宋体"/>
          <w:sz w:val="24"/>
          <w:szCs w:val="24"/>
        </w:rPr>
        <w:t xml:space="preserve">电    话：0553-5698562                </w:t>
      </w:r>
    </w:p>
    <w:p>
      <w:pPr>
        <w:ind w:firstLine="1680" w:firstLineChars="700"/>
        <w:rPr>
          <w:rFonts w:ascii="宋体" w:hAnsi="宋体"/>
          <w:sz w:val="24"/>
          <w:szCs w:val="24"/>
        </w:rPr>
      </w:pPr>
      <w:r>
        <w:rPr>
          <w:rFonts w:hint="eastAsia" w:ascii="宋体" w:hAnsi="宋体"/>
          <w:sz w:val="24"/>
          <w:szCs w:val="24"/>
        </w:rPr>
        <w:t xml:space="preserve">邮    编：241002                          </w:t>
      </w:r>
    </w:p>
    <w:p>
      <w:pPr>
        <w:ind w:firstLine="1680" w:firstLineChars="700"/>
        <w:rPr>
          <w:rFonts w:ascii="宋体" w:hAnsi="宋体"/>
          <w:sz w:val="24"/>
          <w:szCs w:val="24"/>
        </w:rPr>
      </w:pPr>
      <w:r>
        <w:rPr>
          <w:rFonts w:hint="eastAsia" w:ascii="宋体" w:hAnsi="宋体"/>
          <w:sz w:val="24"/>
          <w:szCs w:val="24"/>
        </w:rPr>
        <w:t xml:space="preserve">联 系 人：谭凯华             </w:t>
      </w:r>
    </w:p>
    <w:p>
      <w:pPr>
        <w:ind w:firstLine="1680" w:firstLineChars="700"/>
        <w:rPr>
          <w:rFonts w:ascii="宋体" w:hAnsi="宋体"/>
          <w:sz w:val="24"/>
          <w:szCs w:val="24"/>
        </w:rPr>
      </w:pPr>
      <w:r>
        <w:rPr>
          <w:rFonts w:hint="eastAsia" w:ascii="宋体" w:hAnsi="宋体"/>
          <w:sz w:val="24"/>
          <w:szCs w:val="24"/>
        </w:rPr>
        <w:t>邮    箱：</w:t>
      </w:r>
      <w:r>
        <w:fldChar w:fldCharType="begin"/>
      </w:r>
      <w:r>
        <w:instrText xml:space="preserve"> HYPERLINK "mailto:tankaihua0324@163.com" </w:instrText>
      </w:r>
      <w:r>
        <w:fldChar w:fldCharType="separate"/>
      </w:r>
      <w:r>
        <w:rPr>
          <w:rFonts w:hint="eastAsia" w:ascii="宋体" w:hAnsi="宋体"/>
          <w:sz w:val="24"/>
          <w:szCs w:val="24"/>
        </w:rPr>
        <w:t>tankaihua0324@163.com</w:t>
      </w:r>
      <w:r>
        <w:rPr>
          <w:rFonts w:hint="eastAsia" w:ascii="宋体" w:hAnsi="宋体"/>
          <w:sz w:val="24"/>
          <w:szCs w:val="24"/>
        </w:rPr>
        <w:fldChar w:fldCharType="end"/>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ascii="宋体" w:hAnsi="宋体"/>
          <w:b/>
          <w:bCs/>
          <w:color w:val="4F81BD"/>
          <w:sz w:val="22"/>
          <w:szCs w:val="22"/>
        </w:rPr>
      </w:pPr>
      <w:r>
        <w:rPr>
          <w:rFonts w:hint="eastAsia" w:ascii="宋体" w:hAnsi="宋体"/>
          <w:b/>
          <w:bCs/>
          <w:color w:val="4F81BD"/>
          <w:sz w:val="28"/>
          <w:szCs w:val="28"/>
        </w:rPr>
        <w:t xml:space="preserve"> </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eastAsia="zh-CN"/>
        </w:rPr>
        <w:t>叁拾万</w:t>
      </w:r>
      <w:r>
        <w:rPr>
          <w:rFonts w:hint="eastAsia" w:ascii="宋体" w:hAnsi="宋体"/>
          <w:bCs/>
          <w:color w:val="0000FF"/>
          <w:sz w:val="24"/>
          <w:szCs w:val="24"/>
          <w:u w:val="single"/>
        </w:rPr>
        <w:t>元整（电汇，基本账户汇款）备注：基本账户为开户行账户</w:t>
      </w:r>
      <w:r>
        <w:rPr>
          <w:rFonts w:hint="eastAsia" w:ascii="宋体" w:hAnsi="宋体"/>
          <w:bCs/>
          <w:sz w:val="24"/>
          <w:szCs w:val="24"/>
        </w:rPr>
        <w:t>，投标人需在</w:t>
      </w:r>
      <w:r>
        <w:rPr>
          <w:rFonts w:hint="eastAsia" w:ascii="宋体" w:hAnsi="宋体"/>
          <w:sz w:val="24"/>
          <w:szCs w:val="24"/>
        </w:rPr>
        <w:t>202</w:t>
      </w:r>
      <w:r>
        <w:rPr>
          <w:rFonts w:hint="eastAsia" w:ascii="宋体" w:hAnsi="宋体"/>
          <w:sz w:val="24"/>
          <w:szCs w:val="24"/>
          <w:lang w:val="en-US" w:eastAsia="zh-CN"/>
        </w:rPr>
        <w:t>1</w:t>
      </w:r>
      <w:r>
        <w:rPr>
          <w:rFonts w:hint="eastAsia" w:ascii="宋体" w:hAnsi="宋体"/>
          <w:bCs/>
          <w:color w:val="7030A0"/>
          <w:sz w:val="24"/>
          <w:szCs w:val="24"/>
        </w:rPr>
        <w:t>年</w:t>
      </w:r>
      <w:r>
        <w:rPr>
          <w:rFonts w:hint="eastAsia" w:ascii="宋体" w:hAnsi="宋体"/>
          <w:sz w:val="24"/>
          <w:szCs w:val="24"/>
          <w:lang w:val="en-US" w:eastAsia="zh-CN"/>
        </w:rPr>
        <w:t>2</w:t>
      </w:r>
      <w:r>
        <w:rPr>
          <w:rFonts w:hint="eastAsia" w:ascii="宋体" w:hAnsi="宋体"/>
          <w:bCs/>
          <w:color w:val="7030A0"/>
          <w:sz w:val="24"/>
          <w:szCs w:val="24"/>
        </w:rPr>
        <w:t>月</w:t>
      </w:r>
      <w:r>
        <w:rPr>
          <w:rFonts w:hint="eastAsia" w:ascii="宋体" w:hAnsi="宋体"/>
          <w:sz w:val="24"/>
          <w:szCs w:val="24"/>
          <w:lang w:val="en-US" w:eastAsia="zh-CN"/>
        </w:rPr>
        <w:t>1</w:t>
      </w:r>
      <w:r>
        <w:rPr>
          <w:rFonts w:hint="eastAsia" w:ascii="宋体" w:hAnsi="宋体"/>
          <w:bCs/>
          <w:color w:val="7030A0"/>
          <w:sz w:val="24"/>
          <w:szCs w:val="24"/>
        </w:rPr>
        <w:t>日</w:t>
      </w:r>
      <w:r>
        <w:rPr>
          <w:rFonts w:hint="eastAsia" w:ascii="宋体" w:hAnsi="宋体"/>
          <w:sz w:val="24"/>
          <w:szCs w:val="24"/>
        </w:rPr>
        <w:t>16：00</w:t>
      </w:r>
      <w:r>
        <w:rPr>
          <w:rFonts w:hint="eastAsia" w:ascii="宋体" w:hAnsi="宋体"/>
          <w:bCs/>
          <w:color w:val="7030A0"/>
          <w:sz w:val="24"/>
          <w:szCs w:val="24"/>
        </w:rPr>
        <w:t>点前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numPr>
          <w:ilvl w:val="0"/>
          <w:numId w:val="4"/>
        </w:numPr>
        <w:tabs>
          <w:tab w:val="left" w:pos="1125"/>
        </w:tabs>
        <w:spacing w:line="300" w:lineRule="auto"/>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有加工能力和一定垫资能力。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5"/>
        </w:numPr>
        <w:spacing w:line="300" w:lineRule="auto"/>
        <w:rPr>
          <w:rFonts w:ascii="宋体" w:hAnsi="宋体"/>
          <w:sz w:val="24"/>
          <w:szCs w:val="24"/>
        </w:rPr>
      </w:pPr>
      <w:r>
        <w:rPr>
          <w:rFonts w:hint="eastAsia" w:ascii="宋体" w:hAnsi="宋体"/>
          <w:sz w:val="24"/>
          <w:szCs w:val="24"/>
        </w:rPr>
        <w:t>商务文件：</w:t>
      </w:r>
    </w:p>
    <w:p>
      <w:pPr>
        <w:numPr>
          <w:ilvl w:val="0"/>
          <w:numId w:val="6"/>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6"/>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6"/>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6"/>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6"/>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5"/>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5"/>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5"/>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7"/>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7"/>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7"/>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7"/>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7"/>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7"/>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7"/>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7"/>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7"/>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firstLine="480" w:firstLineChars="200"/>
        <w:rPr>
          <w:rFonts w:ascii="宋体" w:hAnsi="宋体"/>
          <w:sz w:val="24"/>
          <w:szCs w:val="24"/>
        </w:rPr>
      </w:pPr>
      <w:r>
        <w:rPr>
          <w:rFonts w:hint="eastAsia" w:ascii="宋体" w:hAnsi="宋体"/>
          <w:sz w:val="24"/>
          <w:szCs w:val="24"/>
        </w:rPr>
        <w:t>1、</w:t>
      </w:r>
      <w:r>
        <w:rPr>
          <w:rFonts w:hint="eastAsia" w:ascii="宋体" w:hAnsi="宋体"/>
          <w:sz w:val="24"/>
        </w:rPr>
        <w:t>设备款拟付款方式：货到安装完毕验收合格付款</w:t>
      </w:r>
      <w:r>
        <w:rPr>
          <w:rFonts w:hint="eastAsia" w:ascii="宋体" w:hAnsi="宋体"/>
          <w:sz w:val="24"/>
          <w:lang w:val="en-US" w:eastAsia="zh-CN"/>
        </w:rPr>
        <w:t>6</w:t>
      </w:r>
      <w:r>
        <w:rPr>
          <w:rFonts w:hint="eastAsia" w:ascii="宋体" w:hAnsi="宋体"/>
          <w:sz w:val="24"/>
        </w:rPr>
        <w:t>0%，正常使用三个月付款30%，质保金10%，质保期一年</w:t>
      </w:r>
      <w:r>
        <w:rPr>
          <w:rFonts w:hint="eastAsia" w:ascii="宋体" w:hAnsi="宋体"/>
          <w:sz w:val="24"/>
          <w:lang w:val="en-US" w:eastAsia="zh-CN"/>
        </w:rPr>
        <w:t>。</w:t>
      </w:r>
    </w:p>
    <w:p>
      <w:pPr>
        <w:spacing w:line="440" w:lineRule="exact"/>
        <w:ind w:firstLine="480" w:firstLineChars="200"/>
        <w:rPr>
          <w:rFonts w:ascii="宋体" w:hAnsi="宋体"/>
          <w:sz w:val="24"/>
          <w:szCs w:val="24"/>
        </w:rPr>
      </w:pPr>
      <w:r>
        <w:rPr>
          <w:rFonts w:hint="eastAsia" w:ascii="宋体" w:hAnsi="宋体"/>
          <w:sz w:val="24"/>
          <w:szCs w:val="24"/>
        </w:rPr>
        <w:t>2、</w:t>
      </w:r>
      <w:r>
        <w:rPr>
          <w:rFonts w:hint="eastAsia" w:ascii="宋体" w:hAnsi="宋体"/>
          <w:sz w:val="24"/>
        </w:rPr>
        <w:t>结算方式：结算方式均为6个月银行承兑汇票</w:t>
      </w:r>
      <w:r>
        <w:rPr>
          <w:rFonts w:hint="eastAsia" w:ascii="宋体" w:hAnsi="宋体"/>
          <w:sz w:val="24"/>
          <w:szCs w:val="24"/>
        </w:rPr>
        <w:t>。</w:t>
      </w:r>
    </w:p>
    <w:p>
      <w:pPr>
        <w:pStyle w:val="2"/>
      </w:pPr>
      <w:r>
        <w:rPr>
          <w:rFonts w:hint="eastAsia" w:ascii="宋体" w:hAnsi="宋体"/>
          <w:sz w:val="24"/>
          <w:szCs w:val="24"/>
        </w:rPr>
        <w:t xml:space="preserve">    3、交货地点：芜湖新兴铸管有限责任公司三山区现场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8"/>
          <w:szCs w:val="28"/>
        </w:rPr>
      </w:pPr>
      <w:r>
        <w:rPr>
          <w:rFonts w:hint="eastAsia" w:ascii="宋体" w:hAnsi="宋体"/>
          <w:sz w:val="28"/>
          <w:szCs w:val="28"/>
        </w:rPr>
        <w:t>本次招标采取综合评分的方式</w:t>
      </w:r>
      <w:r>
        <w:rPr>
          <w:rFonts w:hint="eastAsia" w:ascii="宋体" w:hAnsi="宋体"/>
          <w:sz w:val="28"/>
          <w:szCs w:val="28"/>
          <w:lang w:eastAsia="zh-CN"/>
        </w:rPr>
        <w:t>分别</w:t>
      </w:r>
      <w:r>
        <w:rPr>
          <w:rFonts w:hint="eastAsia" w:ascii="宋体" w:hAnsi="宋体"/>
          <w:sz w:val="28"/>
          <w:szCs w:val="28"/>
        </w:rPr>
        <w:t>进行评标。</w:t>
      </w:r>
    </w:p>
    <w:p>
      <w:pPr>
        <w:ind w:left="420" w:leftChars="200" w:firstLine="843" w:firstLineChars="300"/>
        <w:rPr>
          <w:rFonts w:ascii="宋体" w:hAnsi="宋体"/>
          <w:sz w:val="28"/>
          <w:szCs w:val="28"/>
        </w:rPr>
      </w:pPr>
      <w:r>
        <w:rPr>
          <w:rFonts w:hint="eastAsia"/>
          <w:b/>
          <w:sz w:val="28"/>
          <w:szCs w:val="28"/>
        </w:rPr>
        <w:t>评分标准：</w:t>
      </w:r>
      <w:r>
        <w:rPr>
          <w:rFonts w:hint="eastAsia" w:ascii="宋体" w:hAnsi="宋体"/>
          <w:sz w:val="28"/>
          <w:szCs w:val="28"/>
        </w:rPr>
        <w:t>由评标委员会按</w:t>
      </w:r>
      <w:r>
        <w:rPr>
          <w:rFonts w:hint="eastAsia" w:ascii="宋体" w:hAnsi="宋体"/>
          <w:b/>
          <w:sz w:val="28"/>
          <w:szCs w:val="28"/>
        </w:rPr>
        <w:t>B类</w:t>
      </w:r>
      <w:r>
        <w:rPr>
          <w:rFonts w:hint="eastAsia" w:ascii="宋体" w:hAnsi="宋体"/>
          <w:sz w:val="28"/>
          <w:szCs w:val="28"/>
        </w:rPr>
        <w:t>物资进行评分。按分数从高到低顺序进行推荐中标候选人。其中价格：40分,质量：40分,资质、装备及工艺技术水平、业绩状况：10分,服务、工期及资金状况：10分。</w:t>
      </w:r>
    </w:p>
    <w:p>
      <w:pPr>
        <w:rPr>
          <w:b/>
        </w:rPr>
      </w:pPr>
    </w:p>
    <w:p>
      <w:pPr>
        <w:numPr>
          <w:ilvl w:val="0"/>
          <w:numId w:val="8"/>
        </w:numPr>
        <w:rPr>
          <w:b/>
          <w:sz w:val="24"/>
          <w:szCs w:val="24"/>
        </w:rPr>
      </w:pPr>
      <w:r>
        <w:rPr>
          <w:rFonts w:hint="eastAsia"/>
          <w:b/>
          <w:sz w:val="24"/>
          <w:szCs w:val="24"/>
        </w:rPr>
        <w:t>其他要求</w:t>
      </w:r>
    </w:p>
    <w:p>
      <w:pPr>
        <w:rPr>
          <w:b/>
          <w:sz w:val="24"/>
          <w:szCs w:val="24"/>
        </w:rPr>
      </w:pPr>
    </w:p>
    <w:p>
      <w:pPr>
        <w:numPr>
          <w:ilvl w:val="0"/>
          <w:numId w:val="0"/>
        </w:numPr>
        <w:ind w:firstLine="280" w:firstLineChars="100"/>
        <w:jc w:val="left"/>
        <w:rPr>
          <w:rFonts w:hint="eastAsia" w:ascii="宋体" w:hAnsi="宋体"/>
          <w:b/>
          <w:color w:val="FF0000"/>
          <w:sz w:val="28"/>
          <w:szCs w:val="28"/>
        </w:rPr>
      </w:pPr>
      <w:r>
        <w:rPr>
          <w:rFonts w:hint="eastAsia"/>
          <w:bCs/>
          <w:sz w:val="28"/>
          <w:szCs w:val="28"/>
          <w:lang w:val="en-US" w:eastAsia="zh-CN"/>
        </w:rPr>
        <w:t>1、</w:t>
      </w:r>
      <w:r>
        <w:rPr>
          <w:rFonts w:hint="eastAsia"/>
          <w:bCs/>
          <w:sz w:val="28"/>
          <w:szCs w:val="28"/>
        </w:rPr>
        <w:t>本次招标项目为</w:t>
      </w:r>
      <w:r>
        <w:rPr>
          <w:rFonts w:hint="eastAsia" w:ascii="宋体" w:hAnsi="宋体"/>
          <w:b/>
          <w:color w:val="FF0000"/>
          <w:sz w:val="28"/>
          <w:szCs w:val="28"/>
        </w:rPr>
        <w:t>炼铁除尘扩容改造项目</w:t>
      </w:r>
      <w:r>
        <w:rPr>
          <w:rFonts w:hint="eastAsia"/>
          <w:bCs/>
          <w:sz w:val="28"/>
          <w:szCs w:val="28"/>
        </w:rPr>
        <w:t>，</w:t>
      </w:r>
      <w:r>
        <w:rPr>
          <w:rFonts w:hint="eastAsia"/>
          <w:bCs/>
          <w:sz w:val="28"/>
          <w:szCs w:val="28"/>
          <w:lang w:eastAsia="zh-CN"/>
        </w:rPr>
        <w:t>分两个标段。</w:t>
      </w:r>
      <w:r>
        <w:rPr>
          <w:rFonts w:hint="eastAsia"/>
          <w:bCs/>
          <w:sz w:val="28"/>
          <w:szCs w:val="28"/>
        </w:rPr>
        <w:t>具体</w:t>
      </w:r>
      <w:r>
        <w:rPr>
          <w:rFonts w:hint="eastAsia"/>
          <w:bCs/>
          <w:sz w:val="28"/>
          <w:szCs w:val="28"/>
          <w:lang w:eastAsia="zh-CN"/>
        </w:rPr>
        <w:t>为标段一（供料</w:t>
      </w:r>
      <w:r>
        <w:rPr>
          <w:rFonts w:hint="eastAsia"/>
          <w:bCs/>
          <w:sz w:val="28"/>
          <w:szCs w:val="28"/>
          <w:lang w:val="en-US" w:eastAsia="zh-CN"/>
        </w:rPr>
        <w:t>3#转运站除尘扩容改造项目）；标段二（3#炉炉前除尘扩容改造项目），具体要求详见附件技术资料</w:t>
      </w:r>
      <w:r>
        <w:rPr>
          <w:rFonts w:hint="eastAsia" w:ascii="宋体" w:hAnsi="宋体"/>
          <w:b/>
          <w:color w:val="FF0000"/>
          <w:sz w:val="28"/>
          <w:szCs w:val="28"/>
        </w:rPr>
        <w:t>；</w:t>
      </w:r>
    </w:p>
    <w:p>
      <w:pPr>
        <w:numPr>
          <w:ilvl w:val="0"/>
          <w:numId w:val="0"/>
        </w:numPr>
        <w:ind w:firstLine="280" w:firstLineChars="100"/>
        <w:jc w:val="left"/>
        <w:rPr>
          <w:rFonts w:hint="default"/>
          <w:bCs/>
          <w:sz w:val="28"/>
          <w:szCs w:val="28"/>
          <w:lang w:val="en-US" w:eastAsia="zh-CN"/>
        </w:rPr>
      </w:pPr>
      <w:r>
        <w:rPr>
          <w:rFonts w:hint="eastAsia" w:ascii="Times New Roman" w:hAnsi="Times New Roman" w:eastAsia="宋体" w:cs="Times New Roman"/>
          <w:bCs/>
          <w:kern w:val="2"/>
          <w:sz w:val="28"/>
          <w:szCs w:val="28"/>
          <w:lang w:val="en-US" w:eastAsia="zh-CN" w:bidi="ar-SA"/>
        </w:rPr>
        <w:t>2、</w:t>
      </w:r>
      <w:r>
        <w:rPr>
          <w:rFonts w:hint="eastAsia"/>
          <w:bCs/>
          <w:sz w:val="28"/>
          <w:szCs w:val="28"/>
          <w:lang w:val="en-US" w:eastAsia="zh-CN"/>
        </w:rPr>
        <w:t>厂家报价表统一采用我公司提供的“报价明细表”，具体报价</w:t>
      </w:r>
      <w:r>
        <w:rPr>
          <w:rFonts w:hint="eastAsia"/>
          <w:bCs/>
          <w:sz w:val="28"/>
          <w:szCs w:val="28"/>
        </w:rPr>
        <w:t>表格式详见附表。报价表中需详细列出易损件及非标件清单，并对此进行报价，其中标准易损件需要列出准确型号品牌，非标易损件和其他非标件需提供详细制作图纸。相关零件报价及图纸提供情况作为评标参考依据。易损件及非标件价格作为备件参考价格，不得随意涨价</w:t>
      </w:r>
      <w:r>
        <w:rPr>
          <w:rFonts w:hint="eastAsia"/>
          <w:bCs/>
          <w:sz w:val="28"/>
          <w:szCs w:val="28"/>
          <w:lang w:val="en-US" w:eastAsia="zh-CN"/>
        </w:rPr>
        <w:t>；</w:t>
      </w:r>
    </w:p>
    <w:p>
      <w:pPr>
        <w:numPr>
          <w:ilvl w:val="0"/>
          <w:numId w:val="0"/>
        </w:numPr>
        <w:ind w:firstLine="280" w:firstLineChars="100"/>
        <w:jc w:val="left"/>
        <w:rPr>
          <w:rFonts w:hint="eastAsia"/>
          <w:bCs/>
          <w:sz w:val="28"/>
          <w:szCs w:val="28"/>
        </w:rPr>
      </w:pPr>
      <w:r>
        <w:rPr>
          <w:rFonts w:hint="eastAsia"/>
          <w:bCs/>
          <w:sz w:val="28"/>
          <w:szCs w:val="28"/>
          <w:lang w:val="en-US" w:eastAsia="zh-CN"/>
        </w:rPr>
        <w:t>3、</w:t>
      </w:r>
      <w:r>
        <w:rPr>
          <w:rFonts w:hint="eastAsia"/>
          <w:bCs/>
          <w:sz w:val="28"/>
          <w:szCs w:val="28"/>
        </w:rPr>
        <w:t>设备费、安装费等分开报价，按不含税总价进行评标；</w:t>
      </w:r>
    </w:p>
    <w:p>
      <w:pPr>
        <w:numPr>
          <w:ilvl w:val="0"/>
          <w:numId w:val="0"/>
        </w:numPr>
        <w:ind w:firstLine="280" w:firstLineChars="100"/>
        <w:jc w:val="left"/>
        <w:rPr>
          <w:rFonts w:hint="eastAsia"/>
          <w:bCs/>
          <w:sz w:val="28"/>
          <w:szCs w:val="28"/>
          <w:lang w:val="en-US" w:eastAsia="zh-CN"/>
        </w:rPr>
      </w:pPr>
      <w:r>
        <w:rPr>
          <w:rFonts w:hint="eastAsia"/>
          <w:bCs/>
          <w:sz w:val="28"/>
          <w:szCs w:val="28"/>
          <w:lang w:val="en-US" w:eastAsia="zh-CN"/>
        </w:rPr>
        <w:t>4</w:t>
      </w:r>
      <w:r>
        <w:rPr>
          <w:rFonts w:hint="eastAsia"/>
          <w:bCs/>
          <w:sz w:val="28"/>
          <w:szCs w:val="28"/>
        </w:rPr>
        <w:t>、投标方需</w:t>
      </w:r>
      <w:r>
        <w:rPr>
          <w:rFonts w:hint="eastAsia"/>
          <w:bCs/>
          <w:sz w:val="28"/>
          <w:szCs w:val="28"/>
          <w:lang w:eastAsia="zh-CN"/>
        </w:rPr>
        <w:t>来我公司实地勘察现场情况并</w:t>
      </w:r>
      <w:r>
        <w:rPr>
          <w:rFonts w:hint="eastAsia"/>
          <w:bCs/>
          <w:sz w:val="28"/>
          <w:szCs w:val="28"/>
        </w:rPr>
        <w:t>与我方技术、生产等人员技术交流后方可参与投标；</w:t>
      </w:r>
      <w:r>
        <w:rPr>
          <w:rFonts w:hint="eastAsia"/>
          <w:bCs/>
          <w:sz w:val="28"/>
          <w:szCs w:val="28"/>
          <w:lang w:val="en-US" w:eastAsia="zh-CN"/>
        </w:rPr>
        <w:t xml:space="preserve"> </w:t>
      </w:r>
    </w:p>
    <w:p>
      <w:pPr>
        <w:pStyle w:val="2"/>
        <w:rPr>
          <w:rFonts w:hint="eastAsia"/>
          <w:b/>
          <w:color w:val="FF0000"/>
          <w:sz w:val="28"/>
          <w:szCs w:val="28"/>
        </w:rPr>
      </w:pPr>
      <w:r>
        <w:rPr>
          <w:rFonts w:hint="eastAsia"/>
          <w:bCs/>
          <w:sz w:val="28"/>
          <w:szCs w:val="28"/>
          <w:lang w:val="en-US" w:eastAsia="zh-CN"/>
        </w:rPr>
        <w:t xml:space="preserve">  5、</w:t>
      </w:r>
      <w:r>
        <w:rPr>
          <w:rFonts w:hint="eastAsia"/>
          <w:bCs/>
          <w:sz w:val="28"/>
          <w:szCs w:val="28"/>
        </w:rPr>
        <w:t>本次招标项目（</w:t>
      </w:r>
      <w:r>
        <w:rPr>
          <w:rFonts w:hint="eastAsia" w:ascii="宋体" w:hAnsi="宋体"/>
          <w:b/>
          <w:color w:val="FF0000"/>
          <w:sz w:val="28"/>
          <w:szCs w:val="28"/>
        </w:rPr>
        <w:t>炼铁除尘扩容改造项目</w:t>
      </w:r>
      <w:r>
        <w:rPr>
          <w:rFonts w:hint="eastAsia"/>
          <w:bCs/>
          <w:sz w:val="28"/>
          <w:szCs w:val="28"/>
        </w:rPr>
        <w:t>）</w:t>
      </w:r>
      <w:r>
        <w:rPr>
          <w:rFonts w:hint="eastAsia"/>
          <w:bCs/>
          <w:sz w:val="28"/>
          <w:szCs w:val="28"/>
          <w:lang w:eastAsia="zh-CN"/>
        </w:rPr>
        <w:t>分别</w:t>
      </w:r>
      <w:r>
        <w:rPr>
          <w:rFonts w:hint="eastAsia"/>
          <w:bCs/>
          <w:sz w:val="28"/>
          <w:szCs w:val="28"/>
        </w:rPr>
        <w:t>设置了</w:t>
      </w:r>
      <w:r>
        <w:rPr>
          <w:rFonts w:hint="eastAsia"/>
          <w:b/>
          <w:color w:val="FF0000"/>
          <w:sz w:val="28"/>
          <w:szCs w:val="28"/>
        </w:rPr>
        <w:t>最高投标限价为：</w:t>
      </w:r>
    </w:p>
    <w:p>
      <w:pPr>
        <w:pStyle w:val="2"/>
        <w:rPr>
          <w:rFonts w:hint="eastAsia" w:eastAsia="宋体"/>
          <w:b/>
          <w:color w:val="FF0000"/>
          <w:sz w:val="28"/>
          <w:szCs w:val="28"/>
          <w:lang w:eastAsia="zh-CN"/>
        </w:rPr>
      </w:pPr>
      <w:r>
        <w:rPr>
          <w:rFonts w:hint="eastAsia"/>
          <w:b/>
          <w:color w:val="FF0000"/>
          <w:sz w:val="28"/>
          <w:szCs w:val="28"/>
          <w:lang w:eastAsia="zh-CN"/>
        </w:rPr>
        <w:t>标段一（供料</w:t>
      </w:r>
      <w:r>
        <w:rPr>
          <w:rFonts w:hint="eastAsia"/>
          <w:b/>
          <w:color w:val="FF0000"/>
          <w:sz w:val="28"/>
          <w:szCs w:val="28"/>
          <w:lang w:val="en-US" w:eastAsia="zh-CN"/>
        </w:rPr>
        <w:t>3#转运站除尘扩容改造项目）最高限价为586</w:t>
      </w:r>
      <w:r>
        <w:rPr>
          <w:rFonts w:hint="eastAsia"/>
          <w:b/>
          <w:color w:val="FF0000"/>
          <w:sz w:val="28"/>
          <w:szCs w:val="28"/>
        </w:rPr>
        <w:t>万元（大写：</w:t>
      </w:r>
      <w:r>
        <w:rPr>
          <w:rFonts w:hint="eastAsia"/>
          <w:b/>
          <w:color w:val="FF0000"/>
          <w:sz w:val="28"/>
          <w:szCs w:val="28"/>
          <w:lang w:eastAsia="zh-CN"/>
        </w:rPr>
        <w:t>伍佰捌拾陆</w:t>
      </w:r>
      <w:r>
        <w:rPr>
          <w:rFonts w:hint="eastAsia"/>
          <w:b/>
          <w:color w:val="FF0000"/>
          <w:sz w:val="28"/>
          <w:szCs w:val="28"/>
        </w:rPr>
        <w:t>万元），报价高于此最高投标限价的作废标处理</w:t>
      </w:r>
      <w:r>
        <w:rPr>
          <w:rFonts w:hint="eastAsia"/>
          <w:b/>
          <w:color w:val="FF0000"/>
          <w:sz w:val="28"/>
          <w:szCs w:val="28"/>
          <w:lang w:eastAsia="zh-CN"/>
        </w:rPr>
        <w:t>；</w:t>
      </w:r>
    </w:p>
    <w:p>
      <w:pPr>
        <w:pStyle w:val="2"/>
        <w:rPr>
          <w:bCs/>
          <w:sz w:val="28"/>
          <w:szCs w:val="28"/>
        </w:rPr>
      </w:pPr>
      <w:r>
        <w:rPr>
          <w:rFonts w:hint="eastAsia"/>
          <w:b/>
          <w:color w:val="FF0000"/>
          <w:sz w:val="28"/>
          <w:szCs w:val="28"/>
          <w:lang w:val="en-US" w:eastAsia="zh-CN"/>
        </w:rPr>
        <w:t>标段二（3#炉炉前除尘扩容改造项目）最高限价为1017</w:t>
      </w:r>
      <w:r>
        <w:rPr>
          <w:rFonts w:hint="eastAsia"/>
          <w:b/>
          <w:color w:val="FF0000"/>
          <w:sz w:val="28"/>
          <w:szCs w:val="28"/>
        </w:rPr>
        <w:t>万元（大写：</w:t>
      </w:r>
      <w:r>
        <w:rPr>
          <w:rFonts w:hint="eastAsia"/>
          <w:b/>
          <w:color w:val="FF0000"/>
          <w:sz w:val="28"/>
          <w:szCs w:val="28"/>
          <w:lang w:eastAsia="zh-CN"/>
        </w:rPr>
        <w:t>壹仟零壹拾柒</w:t>
      </w:r>
      <w:r>
        <w:rPr>
          <w:rFonts w:hint="eastAsia"/>
          <w:b/>
          <w:color w:val="FF0000"/>
          <w:sz w:val="28"/>
          <w:szCs w:val="28"/>
        </w:rPr>
        <w:t>万元）</w:t>
      </w:r>
      <w:r>
        <w:rPr>
          <w:rFonts w:hint="eastAsia"/>
          <w:b/>
          <w:color w:val="FF0000"/>
          <w:sz w:val="28"/>
          <w:szCs w:val="28"/>
          <w:lang w:eastAsia="zh-CN"/>
        </w:rPr>
        <w:t>，</w:t>
      </w:r>
      <w:r>
        <w:rPr>
          <w:rFonts w:hint="eastAsia"/>
          <w:b/>
          <w:color w:val="FF0000"/>
          <w:sz w:val="28"/>
          <w:szCs w:val="28"/>
        </w:rPr>
        <w:t>报价高于此最高投标限价的作废标处理。</w:t>
      </w:r>
    </w:p>
    <w:p>
      <w:pPr>
        <w:spacing w:line="360" w:lineRule="auto"/>
        <w:ind w:firstLine="482" w:firstLineChars="200"/>
        <w:rPr>
          <w:rFonts w:ascii="宋体" w:hAnsi="宋体"/>
          <w:b/>
          <w:color w:val="FF0000"/>
          <w:sz w:val="24"/>
          <w:szCs w:val="24"/>
        </w:rPr>
      </w:pPr>
    </w:p>
    <w:p>
      <w:pPr>
        <w:rPr>
          <w:b/>
          <w:sz w:val="24"/>
          <w:szCs w:val="24"/>
        </w:rPr>
      </w:pPr>
    </w:p>
    <w:p>
      <w:pPr>
        <w:rPr>
          <w:b/>
          <w:sz w:val="24"/>
          <w:szCs w:val="24"/>
        </w:rPr>
      </w:pPr>
    </w:p>
    <w:p>
      <w:pPr>
        <w:pStyle w:val="2"/>
        <w:rPr>
          <w:b/>
          <w:sz w:val="24"/>
          <w:szCs w:val="24"/>
        </w:rPr>
      </w:pPr>
    </w:p>
    <w:p/>
    <w:p/>
    <w:p>
      <w:pPr>
        <w:rPr>
          <w:b/>
          <w:sz w:val="24"/>
          <w:szCs w:val="24"/>
        </w:rPr>
      </w:pPr>
    </w:p>
    <w:p>
      <w:pPr>
        <w:jc w:val="right"/>
        <w:rPr>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yellow"/>
        </w:rPr>
      </w:pPr>
      <w:r>
        <w:rPr>
          <w:rFonts w:hint="eastAsia" w:ascii="宋体" w:hAnsi="宋体"/>
          <w:sz w:val="24"/>
          <w:szCs w:val="24"/>
        </w:rPr>
        <w:t xml:space="preserve">                                                          202</w:t>
      </w:r>
      <w:r>
        <w:rPr>
          <w:rFonts w:hint="eastAsia" w:ascii="宋体" w:hAnsi="宋体"/>
          <w:sz w:val="24"/>
          <w:szCs w:val="24"/>
          <w:lang w:val="en-US" w:eastAsia="zh-CN"/>
        </w:rPr>
        <w:t>1</w:t>
      </w:r>
      <w:r>
        <w:rPr>
          <w:rFonts w:ascii="宋体" w:hAnsi="宋体"/>
          <w:sz w:val="24"/>
          <w:szCs w:val="24"/>
        </w:rPr>
        <w:t>年</w:t>
      </w:r>
      <w:r>
        <w:rPr>
          <w:rFonts w:hint="eastAsia" w:ascii="宋体" w:hAnsi="宋体"/>
          <w:sz w:val="24"/>
          <w:szCs w:val="24"/>
        </w:rPr>
        <w:t>1</w:t>
      </w:r>
      <w:r>
        <w:rPr>
          <w:rFonts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w:t>
      </w:r>
      <w:r>
        <w:rPr>
          <w:b/>
        </w:rPr>
        <w:pict>
          <v:shape id="文本框 2" o:spid="_x0000_s1033" o:spt="202" type="#_x0000_t202" style="position:absolute;left:0pt;margin-left:0pt;margin-top:-2.55pt;height:70.2pt;width:81pt;z-index:251659264;mso-width-relative:page;mso-height-relative:page;" stroked="f" coordsize="21600,21600">
            <v:path/>
            <v:fill focussize="0,0"/>
            <v:stroke on="f" joinstyle="miter"/>
            <v:imagedata o:title=""/>
            <o:lock v:ext="edit"/>
            <v:textbox>
              <w:txbxContent>
                <w:p/>
              </w:txbxContent>
            </v:textbox>
          </v:shape>
        </w:pict>
      </w:r>
    </w:p>
    <w:p>
      <w:pPr>
        <w:pStyle w:val="21"/>
        <w:snapToGrid w:val="0"/>
        <w:spacing w:line="480" w:lineRule="auto"/>
        <w:rPr>
          <w:rFonts w:ascii="宋体" w:hAnsi="宋体" w:cs="宋体"/>
          <w:szCs w:val="22"/>
        </w:rPr>
      </w:pPr>
      <w:r>
        <w:rPr>
          <w:rFonts w:hint="eastAsia" w:ascii="宋体" w:hAnsi="宋体" w:cs="宋体"/>
          <w:szCs w:val="22"/>
        </w:rPr>
        <w:t>附件2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9.1pt;height:50.25pt;width:55pt;mso-wrap-distance-left:9pt;mso-wrap-distance-right:9pt;z-index:-251660288;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8"/>
          <w:szCs w:val="28"/>
          <w:u w:val="single"/>
        </w:rPr>
        <w:t xml:space="preserve"> </w:t>
      </w:r>
      <w:r>
        <w:fldChar w:fldCharType="begin"/>
      </w:r>
      <w:r>
        <w:instrText xml:space="preserve"> HYPERLINK "mailto:tankaihua0324@163.com" </w:instrText>
      </w:r>
      <w:r>
        <w:fldChar w:fldCharType="separate"/>
      </w:r>
      <w:r>
        <w:rPr>
          <w:rFonts w:hint="eastAsia" w:ascii="宋体" w:hAnsi="宋体"/>
          <w:sz w:val="28"/>
          <w:szCs w:val="28"/>
          <w:u w:val="single"/>
        </w:rPr>
        <w:t>tankaihua0324@163.com</w:t>
      </w:r>
      <w:r>
        <w:rPr>
          <w:rFonts w:hint="eastAsia" w:ascii="宋体" w:hAnsi="宋体"/>
          <w:sz w:val="28"/>
          <w:szCs w:val="28"/>
          <w:u w:val="single"/>
        </w:rPr>
        <w:fldChar w:fldCharType="end"/>
      </w:r>
      <w:r>
        <w:rPr>
          <w:rFonts w:hint="eastAsia" w:ascii="宋体" w:hAnsi="宋体"/>
          <w:sz w:val="28"/>
          <w:szCs w:val="28"/>
          <w:u w:val="single"/>
        </w:rPr>
        <w:t xml:space="preserve"> </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2"/>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2"/>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2"/>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2"/>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2"/>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2"/>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2"/>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2"/>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2"/>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2"/>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2"/>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2"/>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2"/>
        <w:spacing w:before="146" w:line="333" w:lineRule="auto"/>
        <w:ind w:left="113" w:right="209" w:firstLine="561"/>
        <w:rPr>
          <w:spacing w:val="2"/>
          <w:w w:val="95"/>
          <w:sz w:val="24"/>
          <w:szCs w:val="24"/>
        </w:rPr>
      </w:pPr>
      <w:r>
        <w:rPr>
          <w:spacing w:val="2"/>
          <w:w w:val="95"/>
          <w:sz w:val="24"/>
          <w:szCs w:val="24"/>
        </w:rPr>
        <w:t>合资质要求的其他供应商；</w:t>
      </w:r>
    </w:p>
    <w:p>
      <w:pPr>
        <w:pStyle w:val="2"/>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2"/>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2"/>
        <w:spacing w:before="7"/>
        <w:rPr>
          <w:sz w:val="20"/>
          <w:szCs w:val="24"/>
        </w:rPr>
      </w:pPr>
    </w:p>
    <w:p>
      <w:pPr>
        <w:pStyle w:val="2"/>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（加盖公章）</w:t>
      </w: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2"/>
        <w:spacing w:before="146" w:line="333" w:lineRule="auto"/>
        <w:ind w:right="209"/>
        <w:rPr>
          <w:spacing w:val="2"/>
          <w:w w:val="95"/>
          <w:sz w:val="24"/>
          <w:szCs w:val="24"/>
        </w:rPr>
      </w:pPr>
    </w:p>
    <w:p>
      <w:pPr>
        <w:pStyle w:val="2"/>
        <w:spacing w:before="146" w:line="333" w:lineRule="auto"/>
        <w:ind w:left="113" w:right="209" w:firstLine="561"/>
        <w:rPr>
          <w:spacing w:val="2"/>
          <w:w w:val="95"/>
          <w:sz w:val="24"/>
          <w:szCs w:val="24"/>
        </w:rPr>
      </w:pPr>
    </w:p>
    <w:p>
      <w:pPr>
        <w:pStyle w:val="2"/>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2"/>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3"/>
        <w:widowControl/>
        <w:rPr>
          <w:rFonts w:hint="default"/>
          <w:sz w:val="28"/>
          <w:szCs w:val="28"/>
        </w:rPr>
      </w:pPr>
      <w:r>
        <w:rPr>
          <w:b w:val="0"/>
          <w:bCs/>
          <w:sz w:val="28"/>
          <w:szCs w:val="28"/>
        </w:rPr>
        <w:t xml:space="preserve">附件4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ascii="宋体" w:hAnsi="宋体"/>
          <w:b/>
          <w:color w:val="FF0000"/>
          <w:sz w:val="28"/>
          <w:szCs w:val="28"/>
          <w:u w:val="single"/>
        </w:rPr>
        <w:t xml:space="preserve"> </w:t>
      </w:r>
      <w:r>
        <w:rPr>
          <w:rFonts w:hint="eastAsia" w:ascii="宋体" w:hAnsi="宋体"/>
          <w:b/>
          <w:color w:val="FF0000"/>
          <w:sz w:val="28"/>
          <w:szCs w:val="28"/>
        </w:rPr>
        <w:t>炼铁除尘扩容改造项目</w:t>
      </w:r>
      <w:r>
        <w:rPr>
          <w:rFonts w:hint="eastAsia" w:ascii="宋体" w:hAnsi="宋体"/>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w:pict>
          <v:rect id="矩形 6" o:spid="_x0000_s1029" o:spt="1" style="position:absolute;left:0pt;margin-left:209.15pt;margin-top:2.25pt;height:84.7pt;width:147.5pt;z-index:251657216;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rPr>
          <w:rFonts w:hint="eastAsia"/>
        </w:rPr>
        <w:pict>
          <v:rect id="矩形 7" o:spid="_x0000_s1030" o:spt="1" style="position:absolute;left:0pt;margin-left:39.45pt;margin-top:1.6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widowControl/>
        <w:ind w:firstLine="420"/>
      </w:pPr>
    </w:p>
    <w:p>
      <w:pPr>
        <w:pStyle w:val="9"/>
        <w:widowControl/>
        <w:ind w:firstLine="420"/>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b/>
          <w:bCs/>
        </w:rPr>
      </w:pPr>
      <w:r>
        <w:t xml:space="preserve">年 </w:t>
      </w:r>
      <w:r>
        <w:rPr>
          <w:rFonts w:hint="eastAsia"/>
        </w:rPr>
        <w:t xml:space="preserve">  </w:t>
      </w:r>
      <w:r>
        <w:t xml:space="preserve">月 </w:t>
      </w:r>
      <w:r>
        <w:rPr>
          <w:rFonts w:hint="eastAsia"/>
        </w:rPr>
        <w:t xml:space="preserve">   </w:t>
      </w:r>
      <w: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lvl>
  </w:abstractNum>
  <w:abstractNum w:abstractNumId="1">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2">
    <w:nsid w:val="0000000B"/>
    <w:multiLevelType w:val="singleLevel"/>
    <w:tmpl w:val="0000000B"/>
    <w:lvl w:ilvl="0" w:tentative="0">
      <w:start w:val="1"/>
      <w:numFmt w:val="decimal"/>
      <w:lvlText w:val="（%1）"/>
      <w:lvlJc w:val="left"/>
      <w:pPr>
        <w:tabs>
          <w:tab w:val="left" w:pos="1125"/>
        </w:tabs>
        <w:ind w:left="1125" w:hanging="705"/>
      </w:pPr>
    </w:lvl>
  </w:abstractNum>
  <w:abstractNum w:abstractNumId="3">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5">
    <w:nsid w:val="0000000E"/>
    <w:multiLevelType w:val="singleLevel"/>
    <w:tmpl w:val="0000000E"/>
    <w:lvl w:ilvl="0" w:tentative="0">
      <w:start w:val="1"/>
      <w:numFmt w:val="decimal"/>
      <w:lvlText w:val="%1、"/>
      <w:lvlJc w:val="left"/>
      <w:pPr>
        <w:tabs>
          <w:tab w:val="left" w:pos="705"/>
        </w:tabs>
        <w:ind w:left="705" w:hanging="420"/>
      </w:pPr>
    </w:lvl>
  </w:abstractNum>
  <w:abstractNum w:abstractNumId="6">
    <w:nsid w:val="2C64BC62"/>
    <w:multiLevelType w:val="singleLevel"/>
    <w:tmpl w:val="2C64BC62"/>
    <w:lvl w:ilvl="0" w:tentative="0">
      <w:start w:val="1"/>
      <w:numFmt w:val="decimal"/>
      <w:lvlText w:val="%1."/>
      <w:lvlJc w:val="left"/>
      <w:pPr>
        <w:ind w:left="425" w:hanging="425"/>
      </w:pPr>
      <w:rPr>
        <w:rFonts w:hint="default"/>
      </w:rPr>
    </w:lvl>
  </w:abstractNum>
  <w:abstractNum w:abstractNumId="7">
    <w:nsid w:val="5AE2DA4B"/>
    <w:multiLevelType w:val="singleLevel"/>
    <w:tmpl w:val="5AE2DA4B"/>
    <w:lvl w:ilvl="0" w:tentative="0">
      <w:start w:val="14"/>
      <w:numFmt w:val="chineseCounting"/>
      <w:suff w:val="nothing"/>
      <w:lvlText w:val="%1、"/>
      <w:lvlJc w:val="left"/>
      <w:rPr>
        <w:rFonts w:hint="eastAsia"/>
      </w:rPr>
    </w:lvl>
  </w:abstractNum>
  <w:num w:numId="1">
    <w:abstractNumId w:val="1"/>
    <w:lvlOverride w:ilvl="0">
      <w:startOverride w:val="1"/>
    </w:lvlOverride>
  </w:num>
  <w:num w:numId="2">
    <w:abstractNumId w:val="5"/>
    <w:lvlOverride w:ilvl="0">
      <w:startOverride w:val="1"/>
    </w:lvlOverride>
  </w:num>
  <w:num w:numId="3">
    <w:abstractNumId w:val="4"/>
    <w:lvlOverride w:ilvl="0">
      <w:startOverride w:val="1"/>
    </w:lvlOverride>
  </w:num>
  <w:num w:numId="4">
    <w:abstractNumId w:val="4"/>
    <w:lvlOverride w:ilvl="0">
      <w:startOverride w:val="1"/>
    </w:lvlOverride>
  </w:num>
  <w:num w:numId="5">
    <w:abstractNumId w:val="2"/>
    <w:lvlOverride w:ilvl="0">
      <w:startOverride w:val="1"/>
    </w:lvlOverride>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027FE"/>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D7194"/>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95766"/>
    <w:rsid w:val="006A56BE"/>
    <w:rsid w:val="006B35D5"/>
    <w:rsid w:val="006B78B2"/>
    <w:rsid w:val="006C0E85"/>
    <w:rsid w:val="006D3256"/>
    <w:rsid w:val="006F15E2"/>
    <w:rsid w:val="006F52F6"/>
    <w:rsid w:val="006F58E5"/>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2215"/>
    <w:rsid w:val="00C433B9"/>
    <w:rsid w:val="00C44F71"/>
    <w:rsid w:val="00C50BDE"/>
    <w:rsid w:val="00C632C6"/>
    <w:rsid w:val="00C63F0C"/>
    <w:rsid w:val="00C77A5B"/>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B84B51"/>
    <w:rsid w:val="01BA37EC"/>
    <w:rsid w:val="02FD04E8"/>
    <w:rsid w:val="033F0EDC"/>
    <w:rsid w:val="038D2F19"/>
    <w:rsid w:val="043C4162"/>
    <w:rsid w:val="04823B21"/>
    <w:rsid w:val="052D2F5A"/>
    <w:rsid w:val="05325D34"/>
    <w:rsid w:val="053B5FB3"/>
    <w:rsid w:val="05C52E89"/>
    <w:rsid w:val="06BA111D"/>
    <w:rsid w:val="06CB7169"/>
    <w:rsid w:val="077A16F9"/>
    <w:rsid w:val="0831406E"/>
    <w:rsid w:val="08A96692"/>
    <w:rsid w:val="08ED6DB8"/>
    <w:rsid w:val="09F27075"/>
    <w:rsid w:val="0A205F87"/>
    <w:rsid w:val="0B3317F6"/>
    <w:rsid w:val="0BAC5855"/>
    <w:rsid w:val="0BFF25BD"/>
    <w:rsid w:val="0C424D9B"/>
    <w:rsid w:val="0CBC295F"/>
    <w:rsid w:val="0DF07D84"/>
    <w:rsid w:val="0E06180D"/>
    <w:rsid w:val="0E497616"/>
    <w:rsid w:val="0E5F4FFA"/>
    <w:rsid w:val="0E842CB1"/>
    <w:rsid w:val="0EE30897"/>
    <w:rsid w:val="0F0803D8"/>
    <w:rsid w:val="0F347211"/>
    <w:rsid w:val="105B2DD0"/>
    <w:rsid w:val="10CA64E1"/>
    <w:rsid w:val="10CB031E"/>
    <w:rsid w:val="110928F7"/>
    <w:rsid w:val="11654D47"/>
    <w:rsid w:val="1343427D"/>
    <w:rsid w:val="135C10D5"/>
    <w:rsid w:val="139F3DA1"/>
    <w:rsid w:val="13D576D7"/>
    <w:rsid w:val="16391607"/>
    <w:rsid w:val="16541AFE"/>
    <w:rsid w:val="165A2908"/>
    <w:rsid w:val="1694444C"/>
    <w:rsid w:val="16E57C5D"/>
    <w:rsid w:val="16E657DC"/>
    <w:rsid w:val="172B0770"/>
    <w:rsid w:val="17F97F08"/>
    <w:rsid w:val="18ED4DB4"/>
    <w:rsid w:val="190433C1"/>
    <w:rsid w:val="19A53CF5"/>
    <w:rsid w:val="19B16948"/>
    <w:rsid w:val="1A8A6D05"/>
    <w:rsid w:val="1B727C7E"/>
    <w:rsid w:val="1BFF31F0"/>
    <w:rsid w:val="1CCB1E53"/>
    <w:rsid w:val="1D2E11E1"/>
    <w:rsid w:val="1D987E37"/>
    <w:rsid w:val="1DB369B2"/>
    <w:rsid w:val="1DF552CA"/>
    <w:rsid w:val="1E937D02"/>
    <w:rsid w:val="1E966B4B"/>
    <w:rsid w:val="1EBE275D"/>
    <w:rsid w:val="1F4242F7"/>
    <w:rsid w:val="1F802445"/>
    <w:rsid w:val="1F9C7C18"/>
    <w:rsid w:val="1FA73ECD"/>
    <w:rsid w:val="205E1B82"/>
    <w:rsid w:val="21133B37"/>
    <w:rsid w:val="21534F77"/>
    <w:rsid w:val="21A2160C"/>
    <w:rsid w:val="22B96773"/>
    <w:rsid w:val="22E00851"/>
    <w:rsid w:val="235E1BB4"/>
    <w:rsid w:val="23D22DCD"/>
    <w:rsid w:val="24812166"/>
    <w:rsid w:val="24BA5CD5"/>
    <w:rsid w:val="24C20983"/>
    <w:rsid w:val="25AC335E"/>
    <w:rsid w:val="25B129B0"/>
    <w:rsid w:val="26850D94"/>
    <w:rsid w:val="26E11299"/>
    <w:rsid w:val="26F50CB1"/>
    <w:rsid w:val="278055FF"/>
    <w:rsid w:val="288D3DC5"/>
    <w:rsid w:val="28E2171B"/>
    <w:rsid w:val="29401D6D"/>
    <w:rsid w:val="2A3E63CE"/>
    <w:rsid w:val="2A617E74"/>
    <w:rsid w:val="2A89062F"/>
    <w:rsid w:val="2B167E6E"/>
    <w:rsid w:val="2BF40243"/>
    <w:rsid w:val="2C100F58"/>
    <w:rsid w:val="2C204052"/>
    <w:rsid w:val="2C2B5329"/>
    <w:rsid w:val="2C4E01C4"/>
    <w:rsid w:val="2C84156E"/>
    <w:rsid w:val="2CF31D5E"/>
    <w:rsid w:val="2D0C47B3"/>
    <w:rsid w:val="2E3D1B0F"/>
    <w:rsid w:val="2E8C640E"/>
    <w:rsid w:val="302B6D0E"/>
    <w:rsid w:val="3036622A"/>
    <w:rsid w:val="30CA3841"/>
    <w:rsid w:val="3130279D"/>
    <w:rsid w:val="313A631E"/>
    <w:rsid w:val="31C715ED"/>
    <w:rsid w:val="31F902DD"/>
    <w:rsid w:val="320F084E"/>
    <w:rsid w:val="32DB5C8A"/>
    <w:rsid w:val="339F216E"/>
    <w:rsid w:val="33C11554"/>
    <w:rsid w:val="340F7396"/>
    <w:rsid w:val="35212328"/>
    <w:rsid w:val="357E62D2"/>
    <w:rsid w:val="36A65EF8"/>
    <w:rsid w:val="373827F1"/>
    <w:rsid w:val="379345D1"/>
    <w:rsid w:val="37974BFF"/>
    <w:rsid w:val="37BE23C2"/>
    <w:rsid w:val="387F2F2C"/>
    <w:rsid w:val="3A1F0B47"/>
    <w:rsid w:val="3A392BA7"/>
    <w:rsid w:val="3A3F65BD"/>
    <w:rsid w:val="3A773720"/>
    <w:rsid w:val="3AFC1350"/>
    <w:rsid w:val="3C456A69"/>
    <w:rsid w:val="3C487023"/>
    <w:rsid w:val="3C4F6EEF"/>
    <w:rsid w:val="3C887586"/>
    <w:rsid w:val="3D0B1DF4"/>
    <w:rsid w:val="3D5A40AB"/>
    <w:rsid w:val="3DB441B2"/>
    <w:rsid w:val="3E371640"/>
    <w:rsid w:val="3EB93F1F"/>
    <w:rsid w:val="3ED50CA8"/>
    <w:rsid w:val="3F0B65A3"/>
    <w:rsid w:val="3F22189D"/>
    <w:rsid w:val="3F287793"/>
    <w:rsid w:val="3F8274B2"/>
    <w:rsid w:val="3FC3762E"/>
    <w:rsid w:val="405360D1"/>
    <w:rsid w:val="41310712"/>
    <w:rsid w:val="41394D83"/>
    <w:rsid w:val="41A706B0"/>
    <w:rsid w:val="41DD5642"/>
    <w:rsid w:val="422E1FDF"/>
    <w:rsid w:val="423C71D1"/>
    <w:rsid w:val="426213B7"/>
    <w:rsid w:val="42C510E7"/>
    <w:rsid w:val="42CE1EFE"/>
    <w:rsid w:val="44134F1C"/>
    <w:rsid w:val="44D24CCC"/>
    <w:rsid w:val="4500284B"/>
    <w:rsid w:val="4520598D"/>
    <w:rsid w:val="45407B03"/>
    <w:rsid w:val="45BB7E94"/>
    <w:rsid w:val="45C004AA"/>
    <w:rsid w:val="469968D3"/>
    <w:rsid w:val="47361683"/>
    <w:rsid w:val="47AD4330"/>
    <w:rsid w:val="48FD590D"/>
    <w:rsid w:val="49280B38"/>
    <w:rsid w:val="49BA7D4B"/>
    <w:rsid w:val="49F60A04"/>
    <w:rsid w:val="4B5A6867"/>
    <w:rsid w:val="4B635392"/>
    <w:rsid w:val="4B95473A"/>
    <w:rsid w:val="4BA21255"/>
    <w:rsid w:val="4D1B02EA"/>
    <w:rsid w:val="4DC66F68"/>
    <w:rsid w:val="4DFA19F0"/>
    <w:rsid w:val="4F561931"/>
    <w:rsid w:val="501568D5"/>
    <w:rsid w:val="518D10AA"/>
    <w:rsid w:val="51A458AF"/>
    <w:rsid w:val="5276740F"/>
    <w:rsid w:val="52EE0AE7"/>
    <w:rsid w:val="536C262F"/>
    <w:rsid w:val="53D222EE"/>
    <w:rsid w:val="54067FE7"/>
    <w:rsid w:val="554C057B"/>
    <w:rsid w:val="562B7E29"/>
    <w:rsid w:val="566E6D8E"/>
    <w:rsid w:val="56FF0A43"/>
    <w:rsid w:val="57211AC1"/>
    <w:rsid w:val="57513581"/>
    <w:rsid w:val="57D705F2"/>
    <w:rsid w:val="57EB7859"/>
    <w:rsid w:val="594A776E"/>
    <w:rsid w:val="596F1C8F"/>
    <w:rsid w:val="59B9487F"/>
    <w:rsid w:val="5A16003F"/>
    <w:rsid w:val="5AB00440"/>
    <w:rsid w:val="5B065080"/>
    <w:rsid w:val="5B1D2529"/>
    <w:rsid w:val="5B35349E"/>
    <w:rsid w:val="5B9240D7"/>
    <w:rsid w:val="5BA959B9"/>
    <w:rsid w:val="5BD65F9E"/>
    <w:rsid w:val="5C9713C2"/>
    <w:rsid w:val="5D070495"/>
    <w:rsid w:val="5D173705"/>
    <w:rsid w:val="5D1B4B8A"/>
    <w:rsid w:val="5DB70313"/>
    <w:rsid w:val="5E611270"/>
    <w:rsid w:val="5EB2026E"/>
    <w:rsid w:val="61033D16"/>
    <w:rsid w:val="61416773"/>
    <w:rsid w:val="625B24D7"/>
    <w:rsid w:val="62737BB6"/>
    <w:rsid w:val="62CD795C"/>
    <w:rsid w:val="64330D76"/>
    <w:rsid w:val="65CA38D3"/>
    <w:rsid w:val="65FA652E"/>
    <w:rsid w:val="66117F2E"/>
    <w:rsid w:val="66EA0C9A"/>
    <w:rsid w:val="66FB3BC1"/>
    <w:rsid w:val="67291EB1"/>
    <w:rsid w:val="6738435B"/>
    <w:rsid w:val="678F7868"/>
    <w:rsid w:val="68985C4A"/>
    <w:rsid w:val="695E0A51"/>
    <w:rsid w:val="696B2BD0"/>
    <w:rsid w:val="6AE713EB"/>
    <w:rsid w:val="6B912AE5"/>
    <w:rsid w:val="6C563196"/>
    <w:rsid w:val="6C7B13C4"/>
    <w:rsid w:val="6CA73029"/>
    <w:rsid w:val="6D7E0679"/>
    <w:rsid w:val="6E560A92"/>
    <w:rsid w:val="6E895CF5"/>
    <w:rsid w:val="6ED71557"/>
    <w:rsid w:val="6F5D7085"/>
    <w:rsid w:val="6FE53E45"/>
    <w:rsid w:val="706A3FF6"/>
    <w:rsid w:val="70D03715"/>
    <w:rsid w:val="70E0155E"/>
    <w:rsid w:val="70E30298"/>
    <w:rsid w:val="711219DD"/>
    <w:rsid w:val="71625408"/>
    <w:rsid w:val="71F96DCA"/>
    <w:rsid w:val="732D2693"/>
    <w:rsid w:val="733F7B87"/>
    <w:rsid w:val="7357254E"/>
    <w:rsid w:val="73611393"/>
    <w:rsid w:val="73A06934"/>
    <w:rsid w:val="73BA63F1"/>
    <w:rsid w:val="75C50F2E"/>
    <w:rsid w:val="76206BC5"/>
    <w:rsid w:val="7686571E"/>
    <w:rsid w:val="76C62A7F"/>
    <w:rsid w:val="76DF6496"/>
    <w:rsid w:val="778A5616"/>
    <w:rsid w:val="780E1C86"/>
    <w:rsid w:val="78C31FB4"/>
    <w:rsid w:val="79586B35"/>
    <w:rsid w:val="797A02ED"/>
    <w:rsid w:val="79A60BC1"/>
    <w:rsid w:val="79B23223"/>
    <w:rsid w:val="79B34FEE"/>
    <w:rsid w:val="79DE1204"/>
    <w:rsid w:val="7A0974A0"/>
    <w:rsid w:val="7A6263B1"/>
    <w:rsid w:val="7A857C60"/>
    <w:rsid w:val="7ADF17B7"/>
    <w:rsid w:val="7AEB6AA2"/>
    <w:rsid w:val="7B386B42"/>
    <w:rsid w:val="7BBC102F"/>
    <w:rsid w:val="7BD509C2"/>
    <w:rsid w:val="7BDF514F"/>
    <w:rsid w:val="7CB50FF8"/>
    <w:rsid w:val="7D2A47F3"/>
    <w:rsid w:val="7D9A291D"/>
    <w:rsid w:val="7E83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3"/>
    <w:qFormat/>
    <w:uiPriority w:val="0"/>
    <w:rPr>
      <w:rFonts w:ascii="宋体" w:hAnsi="宋体"/>
      <w:b/>
      <w:sz w:val="36"/>
      <w:szCs w:val="36"/>
    </w:rPr>
  </w:style>
  <w:style w:type="character" w:customStyle="1" w:styleId="17">
    <w:name w:val="正文文本 Char"/>
    <w:basedOn w:val="11"/>
    <w:link w:val="2"/>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4078</Words>
  <Characters>1343</Characters>
  <Lines>11</Lines>
  <Paragraphs>10</Paragraphs>
  <TotalTime>1</TotalTime>
  <ScaleCrop>false</ScaleCrop>
  <LinksUpToDate>false</LinksUpToDate>
  <CharactersWithSpaces>5411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谭凯华</cp:lastModifiedBy>
  <cp:lastPrinted>2020-12-24T08:38:00Z</cp:lastPrinted>
  <dcterms:modified xsi:type="dcterms:W3CDTF">2021-01-15T07:53:54Z</dcterms:modified>
  <dc:title>招 标 发 布</dc:title>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