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55"/>
        </w:tabs>
        <w:spacing w:before="0" w:line="583" w:lineRule="exact"/>
        <w:ind w:right="3574"/>
        <w:jc w:val="both"/>
        <w:rPr>
          <w:rFonts w:hint="eastAsia" w:ascii="微软雅黑" w:eastAsia="微软雅黑"/>
          <w:b/>
          <w:sz w:val="28"/>
          <w:szCs w:val="28"/>
          <w:lang w:eastAsia="zh-CN"/>
        </w:rPr>
      </w:pPr>
    </w:p>
    <w:p>
      <w:pPr>
        <w:tabs>
          <w:tab w:val="left" w:pos="720"/>
          <w:tab w:val="left" w:pos="7200"/>
        </w:tabs>
        <w:snapToGrid w:val="0"/>
        <w:spacing w:line="240" w:lineRule="atLeast"/>
        <w:rPr>
          <w:rFonts w:hint="eastAsia" w:ascii="仿宋_GB2312" w:eastAsia="仿宋_GB2312"/>
          <w:b/>
          <w:sz w:val="32"/>
          <w:szCs w:val="32"/>
        </w:rPr>
      </w:pPr>
      <w:r>
        <w:rPr>
          <w: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-32385</wp:posOffset>
                </wp:positionV>
                <wp:extent cx="1028700" cy="891540"/>
                <wp:effectExtent l="0" t="0" r="0" b="10160"/>
                <wp:wrapNone/>
                <wp:docPr id="3" name="文本框 3"/>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r>
                              <w:object>
                                <v:shape id="_x0000_i1025" o:spt="75" type="#_x0000_t75" style="height:55.8pt;width:61.05pt;" o:ole="t" filled="f" o:preferrelative="t" stroked="f" coordsize="21600,21600">
                                  <v:path/>
                                  <v:fill on="f" focussize="0,0"/>
                                  <v:stroke on="f"/>
                                  <v:imagedata r:id="rId6" o:title=""/>
                                  <o:lock v:ext="edit" aspectratio="t"/>
                                  <w10:wrap type="none"/>
                                  <w10:anchorlock/>
                                </v:shape>
                                <o:OLEObject Type="Embed" ProgID="PBrush" ShapeID="_x0000_i1025" DrawAspect="Content" ObjectID="_1468075725" r:id="rId5">
                                  <o:LockedField>false</o:LockedField>
                                </o:OLEObject>
                              </w:object>
                            </w:r>
                          </w:p>
                        </w:txbxContent>
                      </wps:txbx>
                      <wps:bodyPr upright="1"/>
                    </wps:wsp>
                  </a:graphicData>
                </a:graphic>
              </wp:anchor>
            </w:drawing>
          </mc:Choice>
          <mc:Fallback>
            <w:pict>
              <v:shape id="_x0000_s1026" o:spid="_x0000_s1026" o:spt="202" type="#_x0000_t202" style="position:absolute;left:0pt;margin-left:0pt;margin-top:-2.55pt;height:70.2pt;width:81pt;z-index:251658240;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v:fill on="t" focussize="0,0"/>
                <v:stroke on="f"/>
                <v:imagedata o:title=""/>
                <o:lock v:ext="edit" aspectratio="f"/>
                <v:textbox>
                  <w:txbxContent>
                    <w:p>
                      <w:r>
                        <w:object>
                          <v:shape id="_x0000_i1025" o:spt="75" type="#_x0000_t75" style="height:55.8pt;width:61.05pt;" o:ole="t" filled="f" o:preferrelative="t" stroked="f" coordsize="21600,21600">
                            <v:path/>
                            <v:fill on="f" focussize="0,0"/>
                            <v:stroke on="f"/>
                            <v:imagedata r:id="rId6" o:title=""/>
                            <o:lock v:ext="edit" aspectratio="t"/>
                            <w10:wrap type="none"/>
                            <w10:anchorlock/>
                          </v:shape>
                          <o:OLEObject Type="Embed" ProgID="PBrush" ShapeID="_x0000_i1025" DrawAspect="Content" ObjectID="_1468075726" r:id="rId7">
                            <o:LockedField>false</o:LockedField>
                          </o:OLEObject>
                        </w:object>
                      </w:r>
                    </w:p>
                  </w:txbxContent>
                </v:textbox>
              </v:shape>
            </w:pict>
          </mc:Fallback>
        </mc:AlternateContent>
      </w:r>
      <w:r>
        <w:rPr>
          <w:b/>
        </w:rPr>
        <w:t xml:space="preserve">            </w:t>
      </w:r>
      <w:r>
        <w:rPr>
          <w:rFonts w:hint="eastAsia"/>
          <w:b/>
        </w:rPr>
        <w:t xml:space="preserve">               </w:t>
      </w:r>
      <w:r>
        <w:rPr>
          <w:rFonts w:hint="eastAsia" w:ascii="仿宋_GB2312" w:eastAsia="仿宋_GB2312"/>
          <w:b/>
          <w:sz w:val="32"/>
          <w:szCs w:val="32"/>
        </w:rPr>
        <w:t>芜湖新兴铸管有限责任公司</w:t>
      </w:r>
    </w:p>
    <w:p>
      <w:pPr>
        <w:tabs>
          <w:tab w:val="left" w:pos="720"/>
        </w:tabs>
        <w:snapToGrid w:val="0"/>
        <w:spacing w:line="240" w:lineRule="atLeast"/>
        <w:ind w:firstLine="2361" w:firstLineChars="980"/>
        <w:rPr>
          <w:rFonts w:hint="eastAsia" w:ascii="黑体" w:eastAsia="黑体"/>
          <w:b/>
          <w:sz w:val="24"/>
        </w:rPr>
      </w:pPr>
      <w:r>
        <w:rPr>
          <w:rFonts w:hint="eastAsia" w:ascii="黑体" w:eastAsia="黑体"/>
          <w:b/>
          <w:sz w:val="24"/>
        </w:rPr>
        <w:t>Wuhu Xinxing Ductile Iron Pipes Co.,Ltd</w:t>
      </w:r>
    </w:p>
    <w:p>
      <w:pPr>
        <w:ind w:left="751" w:hanging="751" w:hangingChars="170"/>
        <w:jc w:val="center"/>
        <w:rPr>
          <w:rFonts w:hint="eastAsia" w:ascii="黑体" w:eastAsia="黑体"/>
          <w:b/>
          <w:sz w:val="44"/>
          <w:szCs w:val="44"/>
        </w:rPr>
      </w:pPr>
      <w:r>
        <w:rPr>
          <w:rFonts w:hint="eastAsia" w:ascii="黑体" w:eastAsia="黑体"/>
          <w:b/>
          <w:sz w:val="44"/>
          <w:szCs w:val="44"/>
        </w:rPr>
        <w:t xml:space="preserve">  投标报名申请函</w:t>
      </w:r>
    </w:p>
    <w:p>
      <w:pPr>
        <w:spacing w:line="480" w:lineRule="exact"/>
        <w:rPr>
          <w:rFonts w:hint="eastAsia" w:ascii="仿宋_GB2312" w:eastAsia="仿宋_GB2312"/>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hint="eastAsia"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hint="eastAsia"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hint="eastAsia"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hint="eastAsia"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hint="eastAsia"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lang w:eastAsia="zh-CN"/>
        </w:rPr>
        <w:t>物流</w:t>
      </w:r>
      <w:r>
        <w:rPr>
          <w:rFonts w:hint="eastAsia" w:ascii="仿宋_GB2312" w:eastAsia="仿宋_GB2312"/>
          <w:sz w:val="28"/>
          <w:szCs w:val="28"/>
        </w:rPr>
        <w:t>业  （所属类别上打√）</w:t>
      </w:r>
    </w:p>
    <w:p>
      <w:pPr>
        <w:spacing w:line="480" w:lineRule="exact"/>
        <w:rPr>
          <w:rFonts w:hint="eastAsia"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主导（营）产品：</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是否通过     ISO9000</w:t>
      </w:r>
      <w:r>
        <w:rPr>
          <w:rFonts w:hint="eastAsia" w:ascii="仿宋_GB2312" w:eastAsia="仿宋_GB2312"/>
          <w:sz w:val="28"/>
          <w:szCs w:val="28"/>
          <w:u w:val="single"/>
        </w:rPr>
        <w:t xml:space="preserve">   </w:t>
      </w:r>
      <w:r>
        <w:rPr>
          <w:rFonts w:hint="eastAsia" w:ascii="仿宋_GB2312" w:eastAsia="仿宋_GB2312"/>
          <w:sz w:val="28"/>
          <w:szCs w:val="28"/>
        </w:rPr>
        <w:t xml:space="preserve">  ISO14000</w:t>
      </w:r>
      <w:r>
        <w:rPr>
          <w:rFonts w:hint="eastAsia" w:ascii="仿宋_GB2312" w:eastAsia="仿宋_GB2312"/>
          <w:sz w:val="28"/>
          <w:szCs w:val="28"/>
          <w:u w:val="single"/>
        </w:rPr>
        <w:t xml:space="preserve">   </w:t>
      </w:r>
      <w:r>
        <w:rPr>
          <w:rFonts w:hint="eastAsia" w:ascii="仿宋_GB2312" w:eastAsia="仿宋_GB2312"/>
          <w:sz w:val="28"/>
          <w:szCs w:val="28"/>
        </w:rPr>
        <w:t xml:space="preserve">  GB28000</w:t>
      </w:r>
      <w:r>
        <w:rPr>
          <w:rFonts w:hint="eastAsia" w:ascii="仿宋_GB2312" w:eastAsia="仿宋_GB2312"/>
          <w:sz w:val="28"/>
          <w:szCs w:val="28"/>
          <w:u w:val="single"/>
        </w:rPr>
        <w:t xml:space="preserve">   </w:t>
      </w:r>
      <w:r>
        <w:rPr>
          <w:rFonts w:hint="eastAsia" w:ascii="仿宋_GB2312" w:eastAsia="仿宋_GB2312"/>
          <w:sz w:val="28"/>
          <w:szCs w:val="28"/>
        </w:rPr>
        <w:t>（通过的打√）</w:t>
      </w:r>
    </w:p>
    <w:p>
      <w:pPr>
        <w:spacing w:line="480" w:lineRule="exact"/>
        <w:jc w:val="lef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color w:val="0000FF"/>
          <w:sz w:val="28"/>
          <w:szCs w:val="28"/>
        </w:rPr>
        <w:t>我司附相关资质（营业执照、特种行业生产（经营）许可证、质量认证证书、环保认证证书、其他认证证书及</w:t>
      </w:r>
      <w:r>
        <w:rPr>
          <w:rFonts w:hint="eastAsia" w:ascii="仿宋_GB2312" w:eastAsia="仿宋_GB2312"/>
          <w:b/>
          <w:color w:val="0000FF"/>
          <w:sz w:val="28"/>
          <w:szCs w:val="28"/>
        </w:rPr>
        <w:t>近</w:t>
      </w:r>
      <w:r>
        <w:rPr>
          <w:rFonts w:hint="eastAsia" w:ascii="仿宋_GB2312" w:eastAsia="仿宋_GB2312"/>
          <w:b/>
          <w:color w:val="0000FF"/>
          <w:sz w:val="28"/>
          <w:szCs w:val="28"/>
          <w:lang w:val="en-US" w:eastAsia="zh-CN"/>
        </w:rPr>
        <w:t>3</w:t>
      </w:r>
      <w:r>
        <w:rPr>
          <w:rFonts w:hint="eastAsia" w:ascii="仿宋_GB2312" w:eastAsia="仿宋_GB2312"/>
          <w:b/>
          <w:color w:val="0000FF"/>
          <w:sz w:val="28"/>
          <w:szCs w:val="28"/>
        </w:rPr>
        <w:t>年相关业绩</w:t>
      </w:r>
      <w:r>
        <w:rPr>
          <w:rFonts w:hint="eastAsia" w:ascii="仿宋_GB2312" w:eastAsia="仿宋_GB2312"/>
          <w:color w:val="0000FF"/>
          <w:sz w:val="28"/>
          <w:szCs w:val="28"/>
        </w:rPr>
        <w:t>）将以</w:t>
      </w:r>
      <w:r>
        <w:rPr>
          <w:rFonts w:hint="eastAsia" w:ascii="仿宋_GB2312" w:eastAsia="仿宋_GB2312"/>
          <w:color w:val="0000FF"/>
          <w:sz w:val="28"/>
          <w:szCs w:val="28"/>
          <w:u w:val="single"/>
        </w:rPr>
        <w:t>电子版扫描件</w:t>
      </w:r>
      <w:r>
        <w:rPr>
          <w:rFonts w:hint="eastAsia" w:ascii="仿宋_GB2312" w:eastAsia="仿宋_GB2312"/>
          <w:color w:val="0000FF"/>
          <w:sz w:val="28"/>
          <w:szCs w:val="28"/>
        </w:rPr>
        <w:t>形式</w:t>
      </w:r>
      <w:r>
        <w:rPr>
          <w:rFonts w:hint="eastAsia" w:ascii="仿宋_GB2312" w:eastAsia="仿宋_GB2312"/>
          <w:color w:val="0000FF"/>
          <w:sz w:val="28"/>
          <w:szCs w:val="28"/>
          <w:u w:val="single"/>
        </w:rPr>
        <w:t>电子版扫描件</w:t>
      </w:r>
      <w:r>
        <w:rPr>
          <w:rFonts w:hint="eastAsia" w:ascii="仿宋_GB2312" w:eastAsia="仿宋_GB2312"/>
          <w:color w:val="0000FF"/>
          <w:sz w:val="28"/>
          <w:szCs w:val="28"/>
        </w:rPr>
        <w:t>形式</w:t>
      </w:r>
      <w:r>
        <w:rPr>
          <w:rFonts w:ascii="仿宋_GB2312" w:eastAsia="仿宋_GB2312"/>
          <w:b/>
          <w:color w:val="0000FF"/>
          <w:sz w:val="28"/>
          <w:szCs w:val="28"/>
        </w:rPr>
        <w:fldChar w:fldCharType="begin"/>
      </w:r>
      <w:r>
        <w:rPr>
          <w:rFonts w:ascii="仿宋_GB2312" w:eastAsia="仿宋_GB2312"/>
          <w:b/>
          <w:color w:val="0000FF"/>
          <w:sz w:val="28"/>
          <w:szCs w:val="28"/>
        </w:rPr>
        <w:instrText xml:space="preserve"> HYPERLINK "mailto:</w:instrText>
      </w:r>
      <w:r>
        <w:rPr>
          <w:rFonts w:hint="eastAsia" w:ascii="仿宋_GB2312" w:eastAsia="仿宋_GB2312"/>
          <w:b/>
          <w:color w:val="0000FF"/>
          <w:sz w:val="28"/>
          <w:szCs w:val="28"/>
        </w:rPr>
        <w:instrText xml:space="preserve">发邮件至chenkai0324@163.com</w:instrText>
      </w:r>
      <w:r>
        <w:rPr>
          <w:color w:val="0000FF"/>
        </w:rPr>
        <w:instrText xml:space="preserve"> </w:instrText>
      </w:r>
      <w:r>
        <w:rPr>
          <w:rFonts w:ascii="仿宋_GB2312" w:eastAsia="仿宋_GB2312"/>
          <w:b/>
          <w:color w:val="0000FF"/>
          <w:sz w:val="28"/>
          <w:szCs w:val="28"/>
        </w:rPr>
        <w:instrText xml:space="preserve">" </w:instrText>
      </w:r>
      <w:r>
        <w:rPr>
          <w:rFonts w:ascii="仿宋_GB2312" w:eastAsia="仿宋_GB2312"/>
          <w:b/>
          <w:color w:val="0000FF"/>
          <w:sz w:val="28"/>
          <w:szCs w:val="28"/>
        </w:rPr>
        <w:fldChar w:fldCharType="separate"/>
      </w:r>
      <w:r>
        <w:rPr>
          <w:rStyle w:val="8"/>
          <w:rFonts w:hint="eastAsia" w:ascii="仿宋_GB2312" w:eastAsia="仿宋_GB2312"/>
          <w:b/>
          <w:sz w:val="28"/>
          <w:szCs w:val="28"/>
        </w:rPr>
        <w:t>发邮件至</w:t>
      </w:r>
      <w:r>
        <w:rPr>
          <w:rStyle w:val="8"/>
          <w:rFonts w:hint="eastAsia" w:ascii="黑体" w:hAnsi="黑体" w:eastAsia="黑体" w:cs="黑体"/>
          <w:b/>
          <w:sz w:val="28"/>
          <w:szCs w:val="28"/>
          <w:lang w:val="en-US" w:eastAsia="zh-CN"/>
        </w:rPr>
        <w:t>yang_19821112</w:t>
      </w:r>
      <w:r>
        <w:rPr>
          <w:rStyle w:val="8"/>
          <w:rFonts w:hint="eastAsia" w:ascii="黑体" w:hAnsi="黑体" w:eastAsia="黑体" w:cs="黑体"/>
          <w:b/>
          <w:sz w:val="28"/>
          <w:szCs w:val="28"/>
        </w:rPr>
        <w:t>@</w:t>
      </w:r>
      <w:r>
        <w:rPr>
          <w:rStyle w:val="8"/>
          <w:rFonts w:hint="eastAsia" w:ascii="黑体" w:hAnsi="黑体" w:eastAsia="黑体" w:cs="黑体"/>
          <w:b/>
          <w:sz w:val="28"/>
          <w:szCs w:val="28"/>
          <w:lang w:val="en-US" w:eastAsia="zh-CN"/>
        </w:rPr>
        <w:t>163</w:t>
      </w:r>
      <w:r>
        <w:rPr>
          <w:rStyle w:val="8"/>
          <w:rFonts w:hint="eastAsia" w:ascii="黑体" w:hAnsi="黑体" w:eastAsia="黑体" w:cs="黑体"/>
          <w:b/>
          <w:sz w:val="28"/>
          <w:szCs w:val="28"/>
        </w:rPr>
        <w:t>.com</w:t>
      </w:r>
      <w:r>
        <w:rPr>
          <w:rStyle w:val="8"/>
        </w:rPr>
        <w:t xml:space="preserve"> </w:t>
      </w:r>
      <w:r>
        <w:rPr>
          <w:rFonts w:ascii="仿宋_GB2312" w:eastAsia="仿宋_GB2312"/>
          <w:b/>
          <w:color w:val="0000FF"/>
          <w:sz w:val="28"/>
          <w:szCs w:val="28"/>
        </w:rPr>
        <w:fldChar w:fldCharType="end"/>
      </w:r>
      <w:r>
        <w:rPr>
          <w:rFonts w:hint="eastAsia" w:ascii="仿宋_GB2312" w:eastAsia="仿宋_GB2312"/>
          <w:color w:val="0000FF"/>
          <w:sz w:val="28"/>
          <w:szCs w:val="28"/>
          <w:lang w:eastAsia="zh-CN"/>
        </w:rPr>
        <w:t>至</w:t>
      </w:r>
      <w:r>
        <w:rPr>
          <w:rFonts w:hint="eastAsia" w:ascii="仿宋_GB2312" w:eastAsia="仿宋_GB2312"/>
          <w:b/>
          <w:color w:val="0000FF"/>
          <w:sz w:val="28"/>
          <w:szCs w:val="28"/>
          <w:lang w:val="en-US" w:eastAsia="zh-CN"/>
        </w:rPr>
        <w:t>杨国琳</w:t>
      </w:r>
      <w:r>
        <w:rPr>
          <w:rFonts w:hint="eastAsia" w:ascii="仿宋_GB2312" w:eastAsia="仿宋_GB2312"/>
          <w:color w:val="0000FF"/>
          <w:sz w:val="28"/>
          <w:szCs w:val="28"/>
        </w:rPr>
        <w:t xml:space="preserve">。   </w:t>
      </w:r>
      <w:r>
        <w:rPr>
          <w:rFonts w:hint="eastAsia" w:ascii="仿宋_GB2312" w:eastAsia="仿宋_GB2312"/>
          <w:sz w:val="28"/>
          <w:szCs w:val="28"/>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4、我司确认，你方授权代表可调查我方提交的与本申请函相关的声明、文件和资料。我方还将按你方的要求，进一步提供相关的资料，以核实本申请函中提交的声明和资料。</w:t>
      </w:r>
    </w:p>
    <w:p>
      <w:pPr>
        <w:spacing w:line="480" w:lineRule="exact"/>
        <w:rPr>
          <w:rFonts w:hint="eastAsia"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rPr>
          <w:rFonts w:hint="eastAsia" w:ascii="仿宋_GB2312" w:eastAsia="仿宋_GB2312"/>
          <w:sz w:val="28"/>
          <w:szCs w:val="28"/>
        </w:rPr>
      </w:pPr>
      <w:r>
        <w:rPr>
          <w:rFonts w:hint="eastAsia" w:ascii="仿宋_GB2312" w:eastAsia="仿宋_GB2312"/>
          <w:sz w:val="28"/>
          <w:szCs w:val="28"/>
        </w:rPr>
        <w:t xml:space="preserve">                                申请人（单位公章）：</w:t>
      </w:r>
    </w:p>
    <w:p>
      <w:pPr>
        <w:rPr>
          <w:rFonts w:hint="eastAsia" w:ascii="仿宋_GB2312" w:eastAsia="仿宋_GB2312"/>
          <w:sz w:val="28"/>
          <w:szCs w:val="28"/>
        </w:rPr>
      </w:pPr>
      <w:r>
        <w:rPr>
          <w:rFonts w:hint="eastAsia" w:ascii="仿宋_GB2312" w:eastAsia="仿宋_GB2312"/>
          <w:sz w:val="28"/>
          <w:szCs w:val="28"/>
        </w:rPr>
        <w:t xml:space="preserve">                                授权代表（签名或签章）：</w:t>
      </w:r>
    </w:p>
    <w:p>
      <w:pPr>
        <w:rPr>
          <w:rFonts w:hint="eastAsia" w:ascii="仿宋_GB2312" w:eastAsia="仿宋_GB2312"/>
          <w:b/>
          <w:sz w:val="28"/>
          <w:szCs w:val="28"/>
        </w:rPr>
      </w:pPr>
      <w:r>
        <w:rPr>
          <w:rFonts w:hint="eastAsia" w:ascii="仿宋_GB2312" w:eastAsia="仿宋_GB2312"/>
          <w:sz w:val="28"/>
          <w:szCs w:val="28"/>
        </w:rPr>
        <w:t xml:space="preserve">                                签字日期：</w:t>
      </w:r>
    </w:p>
    <w:p>
      <w:pPr>
        <w:spacing w:before="0" w:line="583" w:lineRule="exact"/>
        <w:ind w:right="100" w:rightChars="0"/>
        <w:jc w:val="center"/>
        <w:rPr>
          <w:rFonts w:hint="eastAsia" w:ascii="微软雅黑" w:eastAsia="微软雅黑"/>
          <w:b/>
          <w:sz w:val="36"/>
        </w:rPr>
        <w:sectPr>
          <w:pgSz w:w="11900" w:h="16840"/>
          <w:pgMar w:top="1162" w:right="980" w:bottom="618" w:left="1360" w:header="720" w:footer="720" w:gutter="0"/>
          <w:cols w:equalWidth="0" w:num="1">
            <w:col w:w="9560"/>
          </w:cols>
          <w:rtlGutter w:val="0"/>
          <w:docGrid w:linePitch="0" w:charSpace="0"/>
        </w:sectPr>
      </w:pPr>
    </w:p>
    <w:p>
      <w:pPr>
        <w:spacing w:before="0" w:line="583" w:lineRule="exact"/>
        <w:ind w:right="100" w:rightChars="0"/>
        <w:jc w:val="center"/>
        <w:rPr>
          <w:rFonts w:hint="eastAsia" w:ascii="微软雅黑" w:eastAsia="微软雅黑"/>
          <w:b/>
          <w:sz w:val="36"/>
        </w:rPr>
      </w:pPr>
      <w:r>
        <w:rPr>
          <w:rFonts w:hint="eastAsia" w:ascii="微软雅黑" w:eastAsia="微软雅黑"/>
          <w:b/>
          <w:sz w:val="36"/>
        </w:rPr>
        <w:t>公平交易承诺函</w:t>
      </w:r>
    </w:p>
    <w:p>
      <w:pPr>
        <w:pStyle w:val="3"/>
        <w:spacing w:before="6"/>
        <w:rPr>
          <w:rFonts w:ascii="微软雅黑"/>
          <w:b/>
          <w:sz w:val="31"/>
        </w:rPr>
      </w:pPr>
    </w:p>
    <w:p>
      <w:pPr>
        <w:pStyle w:val="3"/>
        <w:ind w:left="113"/>
      </w:pPr>
      <w:r>
        <w:t>尊敬的合作单位：</w:t>
      </w:r>
    </w:p>
    <w:p>
      <w:pPr>
        <w:pStyle w:val="3"/>
        <w:spacing w:before="146"/>
        <w:ind w:left="675"/>
      </w:pPr>
      <w:r>
        <w:t>感谢您对我公司的支持和信任！</w:t>
      </w:r>
    </w:p>
    <w:p>
      <w:pPr>
        <w:pStyle w:val="3"/>
        <w:spacing w:before="140" w:line="333" w:lineRule="auto"/>
        <w:ind w:left="113" w:right="209" w:firstLine="561"/>
        <w:jc w:val="both"/>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pPr>
        <w:pStyle w:val="3"/>
        <w:spacing w:before="10" w:line="336" w:lineRule="auto"/>
        <w:ind w:left="113" w:right="209" w:firstLine="571"/>
        <w:jc w:val="both"/>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pPr>
        <w:pStyle w:val="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pPr>
        <w:pStyle w:val="3"/>
        <w:ind w:left="113"/>
      </w:pPr>
      <w:r>
        <w:rPr>
          <w:spacing w:val="4"/>
        </w:rPr>
        <w:t>违约追偿；5</w:t>
      </w:r>
      <w:r>
        <w:rPr>
          <w:spacing w:val="-1"/>
        </w:rPr>
        <w:t xml:space="preserve">、对公司权益造成损失的，公司有权按照核算损失金额的 </w:t>
      </w:r>
      <w:r>
        <w:t>2-5</w:t>
      </w:r>
    </w:p>
    <w:p>
      <w:pPr>
        <w:pStyle w:val="3"/>
        <w:spacing w:before="137"/>
        <w:ind w:left="113"/>
      </w:pPr>
      <w:r>
        <w:t>倍向对方追偿等。</w:t>
      </w:r>
    </w:p>
    <w:p>
      <w:pPr>
        <w:pStyle w:val="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pPr>
        <w:pStyle w:val="3"/>
        <w:spacing w:line="357" w:lineRule="exact"/>
        <w:ind w:left="675"/>
      </w:pPr>
      <w:r>
        <w:t>1、绝不以不正当的方式利用芜湖新兴铸管有限责任公司工作人员达成</w:t>
      </w:r>
    </w:p>
    <w:p>
      <w:pPr>
        <w:pStyle w:val="3"/>
        <w:spacing w:before="141"/>
        <w:ind w:left="113"/>
      </w:pPr>
      <w:r>
        <w:t>合作目的；</w:t>
      </w:r>
    </w:p>
    <w:p>
      <w:pPr>
        <w:pStyle w:val="3"/>
        <w:spacing w:before="140" w:line="333" w:lineRule="auto"/>
        <w:ind w:left="113" w:right="257" w:firstLine="561"/>
        <w:jc w:val="both"/>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pPr>
        <w:spacing w:after="0" w:line="333" w:lineRule="auto"/>
        <w:jc w:val="both"/>
        <w:sectPr>
          <w:pgSz w:w="11900" w:h="16840"/>
          <w:pgMar w:top="1580" w:right="980" w:bottom="280" w:left="1360" w:header="720" w:footer="720" w:gutter="0"/>
          <w:cols w:equalWidth="0" w:num="1">
            <w:col w:w="9560"/>
          </w:cols>
        </w:sectPr>
      </w:pPr>
    </w:p>
    <w:p>
      <w:pPr>
        <w:pStyle w:val="3"/>
        <w:spacing w:before="40" w:line="336" w:lineRule="auto"/>
        <w:ind w:left="113" w:right="252" w:firstLine="561"/>
      </w:pPr>
      <w:r>
        <w:rPr>
          <w:w w:val="95"/>
        </w:rPr>
        <w:t xml:space="preserve">3、不向芜湖新兴铸管有限责任公司任何工作人员采取任何形式的贿赂 </w:t>
      </w:r>
      <w:r>
        <w:t>行为，包括但不限于贿赂现金、回扣、返利及其任何形式礼品；</w:t>
      </w:r>
    </w:p>
    <w:p>
      <w:pPr>
        <w:pStyle w:val="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pPr>
        <w:pStyle w:val="3"/>
        <w:spacing w:before="1"/>
        <w:ind w:left="675"/>
      </w:pPr>
      <w:r>
        <w:t>5、我方承诺，不向芜湖新兴铸管有限责任公司工作人员推荐明知不符</w:t>
      </w:r>
    </w:p>
    <w:p>
      <w:pPr>
        <w:pStyle w:val="3"/>
        <w:spacing w:before="140"/>
        <w:ind w:left="113"/>
      </w:pPr>
      <w:r>
        <w:t>合资质要求的其他供应商；</w:t>
      </w:r>
    </w:p>
    <w:p>
      <w:pPr>
        <w:pStyle w:val="3"/>
        <w:spacing w:before="146" w:line="333" w:lineRule="auto"/>
        <w:ind w:left="113" w:right="209" w:firstLine="561"/>
        <w:jc w:val="both"/>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pPr>
        <w:pStyle w:val="3"/>
        <w:spacing w:before="2" w:line="336" w:lineRule="auto"/>
        <w:ind w:left="113" w:right="257" w:firstLine="561"/>
        <w:jc w:val="both"/>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pPr>
        <w:pStyle w:val="3"/>
        <w:spacing w:before="7"/>
        <w:rPr>
          <w:sz w:val="21"/>
        </w:rPr>
      </w:pPr>
    </w:p>
    <w:p>
      <w:pPr>
        <w:pStyle w:val="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spacing w:before="180"/>
        <w:ind w:left="675"/>
      </w:pPr>
      <w:r>
        <w:t>（加盖公章）</w:t>
      </w:r>
    </w:p>
    <w:p>
      <w:pPr>
        <w:pStyle w:val="3"/>
        <w:spacing w:before="3"/>
        <w:rPr>
          <w:sz w:val="22"/>
        </w:rPr>
      </w:pPr>
    </w:p>
    <w:p>
      <w:pPr>
        <w:pStyle w:val="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3"/>
        <w:rPr>
          <w:rFonts w:ascii="Times New Roman"/>
          <w:sz w:val="17"/>
        </w:rPr>
      </w:pPr>
    </w:p>
    <w:p>
      <w:pPr>
        <w:pStyle w:val="3"/>
        <w:tabs>
          <w:tab w:val="left" w:pos="6967"/>
          <w:tab w:val="left" w:pos="7668"/>
        </w:tabs>
        <w:spacing w:before="59"/>
        <w:ind w:left="6272"/>
      </w:pPr>
      <w:r>
        <w:t>年</w:t>
      </w:r>
      <w:r>
        <w:tab/>
      </w:r>
      <w:r>
        <w:t>月</w:t>
      </w:r>
      <w:r>
        <w:tab/>
      </w:r>
      <w:r>
        <w:t>日</w:t>
      </w:r>
    </w:p>
    <w:p>
      <w:pPr>
        <w:spacing w:line="240" w:lineRule="atLeast"/>
        <w:rPr>
          <w:rFonts w:hint="eastAsia" w:ascii="宋体" w:hAnsi="宋体" w:cs="宋体"/>
          <w:b/>
          <w:bCs/>
          <w:sz w:val="28"/>
          <w:szCs w:val="28"/>
          <w:highlight w:val="yellow"/>
        </w:rPr>
      </w:pPr>
    </w:p>
    <w:p>
      <w:pPr>
        <w:spacing w:line="240" w:lineRule="atLeast"/>
        <w:rPr>
          <w:rFonts w:hint="eastAsia" w:ascii="宋体" w:hAnsi="宋体" w:cs="宋体"/>
          <w:b/>
          <w:bCs/>
          <w:sz w:val="28"/>
          <w:szCs w:val="28"/>
          <w:highlight w:val="yellow"/>
        </w:rPr>
      </w:pPr>
    </w:p>
    <w:p>
      <w:pPr>
        <w:pStyle w:val="2"/>
        <w:keepNext w:val="0"/>
        <w:keepLines w:val="0"/>
        <w:widowControl/>
        <w:suppressLineNumbers w:val="0"/>
        <w:jc w:val="center"/>
      </w:pPr>
      <w:bookmarkStart w:id="0" w:name="法人授权委托书"/>
      <w:r>
        <w:t>法人授权委托书</w:t>
      </w:r>
      <w:bookmarkEnd w:id="0"/>
    </w:p>
    <w:p>
      <w:pPr>
        <w:pStyle w:val="5"/>
        <w:keepNext w:val="0"/>
        <w:keepLines w:val="0"/>
        <w:widowControl/>
        <w:suppressLineNumbers w:val="0"/>
        <w:ind w:left="0" w:firstLine="420"/>
      </w:pPr>
      <w:r>
        <w:t xml:space="preserve">委托单位：    </w:t>
      </w:r>
    </w:p>
    <w:p>
      <w:pPr>
        <w:pStyle w:val="5"/>
        <w:keepNext w:val="0"/>
        <w:keepLines w:val="0"/>
        <w:widowControl/>
        <w:suppressLineNumbers w:val="0"/>
        <w:ind w:left="0" w:firstLine="420"/>
      </w:pPr>
      <w:r>
        <w:t>法定代表人：</w:t>
      </w:r>
    </w:p>
    <w:p>
      <w:pPr>
        <w:pStyle w:val="5"/>
        <w:keepNext w:val="0"/>
        <w:keepLines w:val="0"/>
        <w:widowControl/>
        <w:suppressLineNumbers w:val="0"/>
        <w:ind w:left="0" w:firstLine="420"/>
      </w:pPr>
      <w:r>
        <w:t xml:space="preserve">法人授权责任人姓名：   </w:t>
      </w:r>
      <w:r>
        <w:rPr>
          <w:rFonts w:hint="eastAsia"/>
          <w:lang w:val="en-US" w:eastAsia="zh-CN"/>
        </w:rPr>
        <w:t xml:space="preserve">       </w:t>
      </w:r>
      <w:r>
        <w:t xml:space="preserve">联系电话：   </w:t>
      </w:r>
    </w:p>
    <w:p>
      <w:pPr>
        <w:pStyle w:val="5"/>
        <w:keepNext w:val="0"/>
        <w:keepLines w:val="0"/>
        <w:widowControl/>
        <w:suppressLineNumbers w:val="0"/>
        <w:ind w:left="0" w:firstLine="420"/>
      </w:pPr>
      <w:r>
        <w:t xml:space="preserve">身份证号码：     </w:t>
      </w:r>
      <w:r>
        <w:rPr>
          <w:rFonts w:hint="eastAsia"/>
          <w:lang w:val="en-US" w:eastAsia="zh-CN"/>
        </w:rPr>
        <w:t xml:space="preserve">           </w:t>
      </w:r>
      <w:r>
        <w:rPr>
          <w:color w:val="0000FF"/>
        </w:rPr>
        <w:t>工作单位：</w:t>
      </w:r>
    </w:p>
    <w:p>
      <w:pPr>
        <w:pStyle w:val="5"/>
        <w:keepNext w:val="0"/>
        <w:keepLines w:val="0"/>
        <w:widowControl/>
        <w:suppressLineNumbers w:val="0"/>
        <w:ind w:left="0" w:firstLine="420"/>
        <w:rPr>
          <w:rFonts w:hint="eastAsia"/>
          <w:lang w:val="en-US" w:eastAsia="zh-CN"/>
        </w:rPr>
      </w:pPr>
      <w:r>
        <w:t>现委托上述授权责任人作为我单位在</w:t>
      </w:r>
      <w:r>
        <w:rPr>
          <w:rFonts w:hint="eastAsia"/>
          <w:u w:val="none"/>
          <w:lang w:val="en-US" w:eastAsia="zh-CN"/>
        </w:rPr>
        <w:t>************</w:t>
      </w:r>
      <w:r>
        <w:rPr>
          <w:rFonts w:hint="eastAsia"/>
          <w:lang w:val="en-US" w:eastAsia="zh-CN"/>
        </w:rPr>
        <w:t>项目招标活动及合同谈判过程中所签署的一切文件和处理与之相关的一切事物，本单位均予以承认。代理人无转委托权。</w:t>
      </w:r>
    </w:p>
    <w:p>
      <w:pPr>
        <w:pStyle w:val="5"/>
        <w:keepNext w:val="0"/>
        <w:keepLines w:val="0"/>
        <w:widowControl/>
        <w:suppressLineNumbers w:val="0"/>
        <w:ind w:left="0" w:firstLine="420"/>
        <w:rPr>
          <w:rFonts w:hint="default"/>
          <w:lang w:val="en-US" w:eastAsia="zh-CN"/>
        </w:rPr>
      </w:pPr>
      <w:r>
        <w:rPr>
          <w:rFonts w:hint="eastAsia"/>
          <w:lang w:val="en-US" w:eastAsia="zh-CN"/>
        </w:rPr>
        <w:t>特此委托。</w:t>
      </w:r>
      <w:r>
        <w:t>本授权有效期为</w:t>
      </w:r>
      <w:r>
        <w:rPr>
          <w:rFonts w:hint="eastAsia"/>
          <w:lang w:eastAsia="zh-CN"/>
        </w:rPr>
        <w:t>：</w:t>
      </w:r>
      <w:r>
        <w:rPr>
          <w:rFonts w:hint="eastAsia"/>
          <w:lang w:val="en-US" w:eastAsia="zh-CN"/>
        </w:rPr>
        <w:t>90天</w:t>
      </w:r>
      <w:bookmarkStart w:id="1" w:name="_GoBack"/>
      <w:bookmarkEnd w:id="1"/>
    </w:p>
    <w:p>
      <w:pPr>
        <w:pStyle w:val="5"/>
        <w:keepNext w:val="0"/>
        <w:keepLines w:val="0"/>
        <w:widowControl/>
        <w:suppressLineNumbers w:val="0"/>
        <w:ind w:left="0" w:firstLine="420"/>
        <w:rPr>
          <w:rFonts w:hint="eastAsia" w:eastAsia="宋体"/>
          <w:lang w:eastAsia="zh-CN"/>
        </w:rPr>
      </w:pPr>
      <w:r>
        <w:t>法人授权责任人身份证复印件</w:t>
      </w:r>
      <w:r>
        <w:rPr>
          <w:rFonts w:hint="eastAsia"/>
          <w:lang w:eastAsia="zh-CN"/>
        </w:rPr>
        <w:t>：</w:t>
      </w:r>
    </w:p>
    <w:p>
      <w:pPr>
        <w:pStyle w:val="5"/>
        <w:keepNext w:val="0"/>
        <w:keepLines w:val="0"/>
        <w:widowControl/>
        <w:suppressLineNumbers w:val="0"/>
        <w:ind w:left="0" w:firstLine="420"/>
      </w:pPr>
      <w:r>
        <w:rPr>
          <w:sz w:val="24"/>
        </w:rPr>
        <mc:AlternateContent>
          <mc:Choice Requires="wps">
            <w:drawing>
              <wp:anchor distT="0" distB="0" distL="114300" distR="114300" simplePos="0" relativeHeight="251664384" behindDoc="0" locked="0" layoutInCell="1" allowOverlap="1">
                <wp:simplePos x="0" y="0"/>
                <wp:positionH relativeFrom="column">
                  <wp:posOffset>2656205</wp:posOffset>
                </wp:positionH>
                <wp:positionV relativeFrom="paragraph">
                  <wp:posOffset>28575</wp:posOffset>
                </wp:positionV>
                <wp:extent cx="1873250" cy="1075690"/>
                <wp:effectExtent l="7620" t="7620" r="11430" b="8890"/>
                <wp:wrapNone/>
                <wp:docPr id="2" name="矩形 2"/>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9.15pt;margin-top:2.25pt;height:84.7pt;width:147.5pt;z-index:25166438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5SyJjx8CAABZBAAADgAAAGRycy9lMm9Eb2MueG1srVTNjtMw&#10;EL4j8Q6W7zRJq267UdM9tJQLghUL4jx1nMSS/2R7m/ZpkLjxEDwO4jV27IRud5EQQvjgjD2/3zfj&#10;rG6OSpIDd14YXdFiklPCNTO10G1FP33cvVpS4gPoGqTRvKIn7unN+uWLVW9LPjWdkTV3BINoX/a2&#10;ol0ItswyzzquwE+M5RqVjXEKAh5dm9UOeoyuZDbN86usN662zjDuPd5uByVdp/hNw1l43zSeByIr&#10;irWFtLu07+OerVdQtg5sJ9hYBvxDFQqExqTnUFsIQO6d+C2UEswZb5owYUZlpmkE4wkDoinyZ2ju&#10;OrA8YUFyvD3T5P9fWPbucOuIqCs6pUSDwhb9/PLtx/evZBq56a0v0eTO3rrx5FGMQI+NU/GLEMgx&#10;8Xk688mPgTC8LJaL2XSOtDPUFflifnWdGM8e3a3z4Q03ikShog4blniEw1sfMCWa/jIZ6a13Qkri&#10;TPgsQpcYinmT0qPPIBBrkKTh2rt2v5GOHABnYJdWhIaRW39pXeRxpUh/dkmeYyopNIE46+MoBSH5&#10;BwQxJnCQyo1ppCY9sjBfLuZICOCsNxICisoi+163Q2YjxdnlSRmL2fVmMxsr95dmkaAt+G5AmFTR&#10;DEolAo99g7LjUL/WNQknix3W+BRprEbxmhLJ8eVGKVkGEPJvLJEEqZHFOCHDTERpb+oTztO9daLt&#10;sJ9FqjdqcH4Hzoe3Fh/I5TlFevwjrB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ZQvvNUAAAAJ&#10;AQAADwAAAAAAAAABACAAAAAiAAAAZHJzL2Rvd25yZXYueG1sUEsBAhQAFAAAAAgAh07iQOUsiY8f&#10;AgAAWQQAAA4AAAAAAAAAAQAgAAAAJAEAAGRycy9lMm9Eb2MueG1sUEsFBgAAAAAGAAYAWQEAALUF&#10;AAAAAA==&#10;">
                <v:fill type="gradient" on="t" color2="#FFFFFF" angle="90" focus="100%" focussize="0,0">
                  <o:fill type="gradientUnscaled" v:ext="backwardCompatible"/>
                </v:fill>
                <v:stroke weight="1.25pt" color="#739CC3" joinstyle="miter"/>
                <v:imagedata o:title=""/>
                <o:lock v:ext="edit" aspectratio="f"/>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501015</wp:posOffset>
                </wp:positionH>
                <wp:positionV relativeFrom="paragraph">
                  <wp:posOffset>20320</wp:posOffset>
                </wp:positionV>
                <wp:extent cx="1873250" cy="1075690"/>
                <wp:effectExtent l="7620" t="7620" r="11430" b="8890"/>
                <wp:wrapNone/>
                <wp:docPr id="4" name="矩形 4"/>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45pt;margin-top:1.6pt;height:84.7pt;width:147.5pt;z-index:251662336;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2o1LWR8CAABZBAAADgAAAGRycy9lMm9Eb2MueG1srVTNjtMw&#10;EL4j8Q6W7zRJu912o6Z7aCkXBCsWxHkaO4kl/8n2Nu3TIHHjIXgctK/B2AndAhJCCB+csef3+2ac&#10;1e1RSXLgzgujK1pMckq4rg0Tuq3oh/e7F0tKfADNQBrNK3rint6unz9b9bbkU9MZybgjGET7srcV&#10;7UKwZZb5uuMK/MRYrlHZGKcg4NG1GXPQY3Qls2meX2e9ccw6U3Pv8XY7KOk6xW8aXoe3TeN5ILKi&#10;WFtIu0v7Pu7ZegVl68B2oh7LgH+oQoHQmPQcagsByIMTv4VSonbGmyZMaqMy0zSi5gkDoinyX9Dc&#10;d2B5woLkeHumyf+/sPWbw50jglX0ihINClv0+OnLt6+fyVXkpre+RJN7e+fGk0cxAj02TsUvQiDH&#10;xOfpzCc/BlLjZbFczKZzpL1GXZEv5tc3ifHsyd06H15xo0gUKuqwYYlHOLz2AVOi6Q+TkV62E1IS&#10;Z8JHEbrEUMyblB59BoFYgyQN1961+4105AA4A7u0IjSM3PpL6yKPK0X6s0vyHFNJoQnEWR9HKQjJ&#10;3yGIMYGDVG5MIzXpkYX5cjFHQgBnvZEQUFQW2fe6HTIbKc4uP5WxmN1sNrOxcn9pFgnagu8GhEkV&#10;zaBUIvDYNyg7DuylZiScLHZY41OksRrFGSWS48uNUrIMIOTfWCIJUiOLcUKGmYjS3rATztODdaLt&#10;sJ9FqjdqcH4Hzoe3Fh/I5TlFevojrL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NtwANUAAAAI&#10;AQAADwAAAAAAAAABACAAAAAiAAAAZHJzL2Rvd25yZXYueG1sUEsBAhQAFAAAAAgAh07iQNqNS1kf&#10;AgAAWQQAAA4AAAAAAAAAAQAgAAAAJAEAAGRycy9lMm9Eb2MueG1sUEsFBgAAAAAGAAYAWQEAALUF&#10;AAAAAA==&#10;">
                <v:fill type="gradient" on="t" color2="#FFFFFF" angle="90" focus="100%" focussize="0,0">
                  <o:fill type="gradientUnscaled" v:ext="backwardCompatible"/>
                </v:fill>
                <v:stroke weight="1.25pt" color="#739CC3" joinstyle="miter"/>
                <v:imagedata o:title=""/>
                <o:lock v:ext="edit" aspectratio="f"/>
              </v:rect>
            </w:pict>
          </mc:Fallback>
        </mc:AlternateContent>
      </w:r>
    </w:p>
    <w:p>
      <w:pPr>
        <w:pStyle w:val="5"/>
        <w:keepNext w:val="0"/>
        <w:keepLines w:val="0"/>
        <w:widowControl/>
        <w:suppressLineNumbers w:val="0"/>
        <w:ind w:left="0" w:firstLine="420"/>
      </w:pPr>
    </w:p>
    <w:p>
      <w:pPr>
        <w:pStyle w:val="5"/>
        <w:keepNext w:val="0"/>
        <w:keepLines w:val="0"/>
        <w:widowControl/>
        <w:suppressLineNumbers w:val="0"/>
        <w:ind w:left="0" w:firstLine="420"/>
      </w:pPr>
    </w:p>
    <w:p>
      <w:pPr>
        <w:pStyle w:val="5"/>
        <w:keepNext w:val="0"/>
        <w:keepLines w:val="0"/>
        <w:widowControl/>
        <w:suppressLineNumbers w:val="0"/>
        <w:ind w:left="0" w:firstLine="420"/>
      </w:pPr>
    </w:p>
    <w:p>
      <w:pPr>
        <w:pStyle w:val="5"/>
        <w:keepNext w:val="0"/>
        <w:keepLines w:val="0"/>
        <w:widowControl/>
        <w:suppressLineNumbers w:val="0"/>
        <w:ind w:left="0" w:firstLine="420"/>
      </w:pPr>
      <w:r>
        <w:t>委托单位： (盖章)</w:t>
      </w:r>
    </w:p>
    <w:p>
      <w:pPr>
        <w:pStyle w:val="5"/>
        <w:keepNext w:val="0"/>
        <w:keepLines w:val="0"/>
        <w:widowControl/>
        <w:suppressLineNumbers w:val="0"/>
        <w:ind w:left="0" w:firstLine="420"/>
      </w:pPr>
      <w:r>
        <w:t>法定代表人： (签名或盖章)</w:t>
      </w:r>
    </w:p>
    <w:p>
      <w:pPr>
        <w:pStyle w:val="5"/>
        <w:keepNext w:val="0"/>
        <w:keepLines w:val="0"/>
        <w:widowControl/>
        <w:suppressLineNumbers w:val="0"/>
        <w:ind w:left="0" w:firstLine="420"/>
      </w:pPr>
      <w:r>
        <w:t>法人授权责任人：(签名或盖章)</w:t>
      </w:r>
    </w:p>
    <w:p>
      <w:pPr>
        <w:pStyle w:val="5"/>
        <w:keepNext w:val="0"/>
        <w:keepLines w:val="0"/>
        <w:widowControl/>
        <w:suppressLineNumbers w:val="0"/>
        <w:ind w:left="0" w:firstLine="960" w:firstLineChars="400"/>
      </w:pPr>
      <w:r>
        <w:t xml:space="preserve">年 </w:t>
      </w:r>
      <w:r>
        <w:rPr>
          <w:rFonts w:hint="eastAsia"/>
          <w:lang w:val="en-US" w:eastAsia="zh-CN"/>
        </w:rPr>
        <w:t xml:space="preserve">  </w:t>
      </w:r>
      <w:r>
        <w:t xml:space="preserve">月 </w:t>
      </w:r>
      <w:r>
        <w:rPr>
          <w:rFonts w:hint="eastAsia"/>
          <w:lang w:val="en-US" w:eastAsia="zh-CN"/>
        </w:rPr>
        <w:t xml:space="preserve">   </w:t>
      </w:r>
      <w:r>
        <w:t>日</w:t>
      </w:r>
    </w:p>
    <w:p>
      <w:pPr>
        <w:spacing w:line="240" w:lineRule="atLeast"/>
        <w:rPr>
          <w:rFonts w:hint="eastAsia" w:ascii="宋体" w:hAnsi="宋体" w:cs="宋体"/>
          <w:b/>
          <w:bCs/>
          <w:sz w:val="28"/>
          <w:szCs w:val="28"/>
          <w:highlight w:val="yellow"/>
        </w:rPr>
      </w:pPr>
    </w:p>
    <w:p/>
    <w:sectPr>
      <w:footerReference r:id="rId3" w:type="default"/>
      <w:pgSz w:w="11906" w:h="16838"/>
      <w:pgMar w:top="850" w:right="850" w:bottom="519" w:left="8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B56CF"/>
    <w:rsid w:val="35B21E39"/>
    <w:rsid w:val="4DFB56CF"/>
    <w:rsid w:val="68A4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2019-07-26T09:37:00Z</dcterms:created>
  <dc:creator>招标办</dc:creator>
  <cp:lastModifiedBy>书剑长安</cp:lastModifiedBy>
  <dcterms:modified xsi:type="dcterms:W3CDTF">2019-11-01T06:36:10Z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