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E66614" w:rsidRPr="00285156" w:rsidRDefault="00285156" w:rsidP="0083094B">
      <w:pPr>
        <w:widowControl/>
        <w:shd w:val="clear" w:color="auto" w:fill="FFFFFF"/>
        <w:spacing w:line="440" w:lineRule="exact"/>
        <w:ind w:firstLine="482"/>
        <w:jc w:val="center"/>
        <w:rPr>
          <w:rFonts w:ascii="宋体" w:eastAsia="宋体" w:hAnsi="宋体" w:cs="宋体"/>
          <w:b/>
          <w:bCs/>
          <w:color w:val="2A2A2A"/>
          <w:kern w:val="0"/>
          <w:sz w:val="36"/>
          <w:szCs w:val="36"/>
        </w:rPr>
      </w:pPr>
      <w:proofErr w:type="gramStart"/>
      <w:r w:rsidRPr="00285156">
        <w:rPr>
          <w:rFonts w:ascii="宋体" w:hAnsi="宋体" w:cs="宋体" w:hint="eastAsia"/>
          <w:color w:val="000000"/>
          <w:kern w:val="0"/>
          <w:sz w:val="36"/>
          <w:szCs w:val="36"/>
        </w:rPr>
        <w:t>弋</w:t>
      </w:r>
      <w:proofErr w:type="gramEnd"/>
      <w:r w:rsidRPr="00285156">
        <w:rPr>
          <w:rFonts w:ascii="宋体" w:hAnsi="宋体" w:cs="宋体" w:hint="eastAsia"/>
          <w:color w:val="000000"/>
          <w:kern w:val="0"/>
          <w:sz w:val="36"/>
          <w:szCs w:val="36"/>
        </w:rPr>
        <w:t>江老</w:t>
      </w:r>
      <w:proofErr w:type="gramStart"/>
      <w:r w:rsidRPr="00285156">
        <w:rPr>
          <w:rFonts w:ascii="宋体" w:hAnsi="宋体" w:cs="宋体" w:hint="eastAsia"/>
          <w:color w:val="000000"/>
          <w:kern w:val="0"/>
          <w:sz w:val="36"/>
          <w:szCs w:val="36"/>
        </w:rPr>
        <w:t>厂区原烧结</w:t>
      </w:r>
      <w:proofErr w:type="gramEnd"/>
      <w:r w:rsidRPr="00285156">
        <w:rPr>
          <w:rFonts w:ascii="宋体" w:hAnsi="宋体" w:cs="宋体" w:hint="eastAsia"/>
          <w:color w:val="000000"/>
          <w:kern w:val="0"/>
          <w:sz w:val="36"/>
          <w:szCs w:val="36"/>
        </w:rPr>
        <w:t>车间部分区域拆除工程</w:t>
      </w:r>
    </w:p>
    <w:p w:rsidR="0083094B" w:rsidRPr="0083094B" w:rsidRDefault="0083094B" w:rsidP="00E66614">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742AEA">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月</w:t>
      </w:r>
      <w:r w:rsidR="00E66614">
        <w:rPr>
          <w:rFonts w:ascii="宋体" w:eastAsia="宋体" w:hAnsi="宋体" w:cs="宋体"/>
          <w:color w:val="2A2A2A"/>
          <w:kern w:val="0"/>
          <w:sz w:val="28"/>
          <w:szCs w:val="28"/>
        </w:rPr>
        <w:t>30</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w:t>
      </w:r>
      <w:r w:rsidR="00ED76CE">
        <w:rPr>
          <w:rFonts w:ascii="宋体" w:eastAsia="宋体" w:hAnsi="宋体" w:cs="宋体"/>
          <w:bCs/>
          <w:color w:val="2A2A2A"/>
          <w:kern w:val="0"/>
          <w:sz w:val="28"/>
          <w:szCs w:val="28"/>
        </w:rPr>
        <w:t>2</w:t>
      </w:r>
      <w:r w:rsidRPr="005344E4">
        <w:rPr>
          <w:rFonts w:ascii="宋体" w:eastAsia="宋体" w:hAnsi="宋体" w:cs="宋体" w:hint="eastAsia"/>
          <w:bCs/>
          <w:color w:val="2A2A2A"/>
          <w:kern w:val="0"/>
          <w:sz w:val="28"/>
          <w:szCs w:val="28"/>
        </w:rPr>
        <w:t>0</w:t>
      </w:r>
      <w:r w:rsidR="00ED76CE">
        <w:rPr>
          <w:rFonts w:ascii="宋体" w:eastAsia="宋体" w:hAnsi="宋体" w:cs="宋体"/>
          <w:bCs/>
          <w:color w:val="2A2A2A"/>
          <w:kern w:val="0"/>
          <w:sz w:val="28"/>
          <w:szCs w:val="28"/>
        </w:rPr>
        <w:t>0</w:t>
      </w:r>
      <w:r w:rsidR="00E66614">
        <w:rPr>
          <w:rFonts w:ascii="宋体" w:eastAsia="宋体" w:hAnsi="宋体" w:cs="宋体"/>
          <w:bCs/>
          <w:color w:val="2A2A2A"/>
          <w:kern w:val="0"/>
          <w:sz w:val="28"/>
          <w:szCs w:val="28"/>
        </w:rPr>
        <w:t>8YJCC</w:t>
      </w:r>
      <w:r w:rsidR="009B5C3E">
        <w:rPr>
          <w:rFonts w:ascii="宋体" w:eastAsia="宋体" w:hAnsi="宋体" w:cs="宋体"/>
          <w:bCs/>
          <w:color w:val="2A2A2A"/>
          <w:kern w:val="0"/>
          <w:sz w:val="28"/>
          <w:szCs w:val="28"/>
        </w:rPr>
        <w:t>Z</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285156">
        <w:rPr>
          <w:rFonts w:ascii="宋体" w:hAnsi="宋体" w:cs="宋体" w:hint="eastAsia"/>
          <w:color w:val="000000"/>
          <w:kern w:val="0"/>
          <w:sz w:val="24"/>
          <w:szCs w:val="24"/>
        </w:rPr>
        <w:t>弋</w:t>
      </w:r>
      <w:proofErr w:type="gramEnd"/>
      <w:r w:rsidR="00285156">
        <w:rPr>
          <w:rFonts w:ascii="宋体" w:hAnsi="宋体" w:cs="宋体" w:hint="eastAsia"/>
          <w:color w:val="000000"/>
          <w:kern w:val="0"/>
          <w:sz w:val="24"/>
          <w:szCs w:val="24"/>
        </w:rPr>
        <w:t>江老</w:t>
      </w:r>
      <w:proofErr w:type="gramStart"/>
      <w:r w:rsidR="00285156">
        <w:rPr>
          <w:rFonts w:ascii="宋体" w:hAnsi="宋体" w:cs="宋体" w:hint="eastAsia"/>
          <w:color w:val="000000"/>
          <w:kern w:val="0"/>
          <w:sz w:val="24"/>
          <w:szCs w:val="24"/>
        </w:rPr>
        <w:t>厂区原烧结</w:t>
      </w:r>
      <w:proofErr w:type="gramEnd"/>
      <w:r w:rsidR="00285156">
        <w:rPr>
          <w:rFonts w:ascii="宋体" w:hAnsi="宋体" w:cs="宋体" w:hint="eastAsia"/>
          <w:color w:val="000000"/>
          <w:kern w:val="0"/>
          <w:sz w:val="24"/>
          <w:szCs w:val="24"/>
        </w:rPr>
        <w:t>车间部分区域拆除工程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ED76CE">
        <w:rPr>
          <w:rFonts w:ascii="宋体" w:hAnsi="宋体" w:hint="eastAsia"/>
          <w:bCs/>
          <w:sz w:val="24"/>
          <w:szCs w:val="24"/>
        </w:rPr>
        <w:t>投标人须具有国家建设部门颁发的</w:t>
      </w:r>
      <w:r w:rsidR="00E66614" w:rsidRPr="00E66614">
        <w:rPr>
          <w:rFonts w:ascii="宋体" w:hAnsi="宋体" w:hint="eastAsia"/>
          <w:bCs/>
          <w:color w:val="FF0000"/>
          <w:sz w:val="24"/>
          <w:szCs w:val="24"/>
        </w:rPr>
        <w:t>建筑工程施工总承包</w:t>
      </w:r>
      <w:r w:rsidR="00E66614" w:rsidRPr="00E66614">
        <w:rPr>
          <w:rFonts w:hint="eastAsia"/>
          <w:color w:val="FF0000"/>
          <w:sz w:val="24"/>
          <w:szCs w:val="24"/>
        </w:rPr>
        <w:t>叁级及以上资质（含叁级）证书</w:t>
      </w:r>
      <w:r w:rsidR="00ED76CE" w:rsidRPr="00E66614">
        <w:rPr>
          <w:rFonts w:hint="eastAsia"/>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E66614">
        <w:rPr>
          <w:rFonts w:ascii="宋体" w:hAnsi="宋体"/>
          <w:bCs/>
          <w:color w:val="FF0000"/>
          <w:sz w:val="24"/>
          <w:szCs w:val="24"/>
        </w:rPr>
        <w:t>2</w:t>
      </w:r>
      <w:r w:rsidRPr="0083094B">
        <w:rPr>
          <w:rFonts w:ascii="宋体" w:hAnsi="宋体" w:hint="eastAsia"/>
          <w:bCs/>
          <w:sz w:val="24"/>
          <w:szCs w:val="24"/>
        </w:rPr>
        <w:t>月</w:t>
      </w:r>
      <w:r w:rsidR="00E66614">
        <w:rPr>
          <w:rFonts w:ascii="宋体" w:hAnsi="宋体"/>
          <w:bCs/>
          <w:color w:val="FF0000"/>
          <w:sz w:val="24"/>
          <w:szCs w:val="24"/>
        </w:rPr>
        <w:t>01</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FF5DB0" w:rsidRPr="00C948ED">
        <w:rPr>
          <w:rFonts w:ascii="宋体" w:hAnsi="宋体" w:hint="eastAsia"/>
          <w:bCs/>
          <w:color w:val="FF0000"/>
          <w:sz w:val="24"/>
          <w:szCs w:val="24"/>
        </w:rPr>
        <w:t>1</w:t>
      </w:r>
      <w:r w:rsidR="00ED76CE">
        <w:rPr>
          <w:rFonts w:ascii="宋体" w:hAnsi="宋体"/>
          <w:bCs/>
          <w:color w:val="FF0000"/>
          <w:sz w:val="24"/>
          <w:szCs w:val="24"/>
        </w:rPr>
        <w:t>2</w:t>
      </w:r>
      <w:r w:rsidR="00FF5DB0" w:rsidRPr="0083094B">
        <w:rPr>
          <w:rFonts w:ascii="宋体" w:hAnsi="宋体" w:hint="eastAsia"/>
          <w:bCs/>
          <w:sz w:val="24"/>
          <w:szCs w:val="24"/>
        </w:rPr>
        <w:t>月</w:t>
      </w:r>
      <w:r w:rsidR="009B5C3E">
        <w:rPr>
          <w:rFonts w:ascii="宋体" w:hAnsi="宋体"/>
          <w:bCs/>
          <w:color w:val="FF0000"/>
          <w:sz w:val="24"/>
          <w:szCs w:val="24"/>
        </w:rPr>
        <w:t>07</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9B5C3E">
        <w:rPr>
          <w:rFonts w:ascii="宋体" w:eastAsia="宋体" w:hAnsi="宋体" w:cs="宋体"/>
          <w:bCs/>
          <w:color w:val="FF0000"/>
          <w:kern w:val="0"/>
          <w:sz w:val="24"/>
          <w:szCs w:val="24"/>
        </w:rPr>
        <w:t>09</w:t>
      </w:r>
      <w:r w:rsidRPr="0083094B">
        <w:rPr>
          <w:rFonts w:ascii="宋体" w:eastAsia="宋体" w:hAnsi="宋体" w:cs="宋体" w:hint="eastAsia"/>
          <w:bCs/>
          <w:kern w:val="0"/>
          <w:sz w:val="24"/>
          <w:szCs w:val="24"/>
        </w:rPr>
        <w:t>日</w:t>
      </w:r>
      <w:r w:rsidR="00E66614">
        <w:rPr>
          <w:rFonts w:ascii="宋体" w:eastAsia="宋体" w:hAnsi="宋体" w:cs="宋体"/>
          <w:bCs/>
          <w:color w:val="FF0000"/>
          <w:kern w:val="0"/>
          <w:sz w:val="24"/>
          <w:szCs w:val="24"/>
        </w:rPr>
        <w:t>13</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9B5C3E">
        <w:rPr>
          <w:rFonts w:ascii="宋体" w:eastAsia="宋体" w:hAnsi="宋体" w:cs="宋体"/>
          <w:bCs/>
          <w:color w:val="FF0000"/>
          <w:kern w:val="0"/>
          <w:sz w:val="24"/>
          <w:szCs w:val="24"/>
        </w:rPr>
        <w:t>09</w:t>
      </w:r>
      <w:r w:rsidRPr="0083094B">
        <w:rPr>
          <w:rFonts w:ascii="宋体" w:eastAsia="宋体" w:hAnsi="宋体" w:cs="宋体" w:hint="eastAsia"/>
          <w:bCs/>
          <w:kern w:val="0"/>
          <w:sz w:val="24"/>
          <w:szCs w:val="24"/>
        </w:rPr>
        <w:t>日</w:t>
      </w:r>
      <w:r w:rsidR="00E66614">
        <w:rPr>
          <w:rFonts w:ascii="宋体" w:eastAsia="宋体" w:hAnsi="宋体" w:cs="宋体"/>
          <w:bCs/>
          <w:color w:val="FF0000"/>
          <w:kern w:val="0"/>
          <w:sz w:val="24"/>
          <w:szCs w:val="24"/>
        </w:rPr>
        <w:t>13</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proofErr w:type="gramStart"/>
      <w:r w:rsidR="00285156" w:rsidRPr="00285156">
        <w:rPr>
          <w:rFonts w:ascii="宋体" w:hAnsi="宋体" w:cs="宋体" w:hint="eastAsia"/>
          <w:color w:val="FF0000"/>
          <w:kern w:val="0"/>
          <w:sz w:val="24"/>
          <w:szCs w:val="24"/>
        </w:rPr>
        <w:t>弋</w:t>
      </w:r>
      <w:proofErr w:type="gramEnd"/>
      <w:r w:rsidR="00285156" w:rsidRPr="00285156">
        <w:rPr>
          <w:rFonts w:ascii="宋体" w:hAnsi="宋体" w:cs="宋体" w:hint="eastAsia"/>
          <w:color w:val="FF0000"/>
          <w:kern w:val="0"/>
          <w:sz w:val="24"/>
          <w:szCs w:val="24"/>
        </w:rPr>
        <w:t>江老</w:t>
      </w:r>
      <w:proofErr w:type="gramStart"/>
      <w:r w:rsidR="00285156" w:rsidRPr="00285156">
        <w:rPr>
          <w:rFonts w:ascii="宋体" w:hAnsi="宋体" w:cs="宋体" w:hint="eastAsia"/>
          <w:color w:val="FF0000"/>
          <w:kern w:val="0"/>
          <w:sz w:val="24"/>
          <w:szCs w:val="24"/>
        </w:rPr>
        <w:t>厂区原烧结</w:t>
      </w:r>
      <w:proofErr w:type="gramEnd"/>
      <w:r w:rsidR="00285156" w:rsidRPr="00285156">
        <w:rPr>
          <w:rFonts w:ascii="宋体" w:hAnsi="宋体" w:cs="宋体" w:hint="eastAsia"/>
          <w:color w:val="FF0000"/>
          <w:kern w:val="0"/>
          <w:sz w:val="24"/>
          <w:szCs w:val="24"/>
        </w:rPr>
        <w:t>车间部分区域拆除工程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E66614">
        <w:rPr>
          <w:rFonts w:ascii="宋体" w:eastAsia="宋体" w:hAnsi="宋体" w:cs="宋体" w:hint="eastAsia"/>
          <w:color w:val="2A2A2A"/>
          <w:kern w:val="0"/>
          <w:sz w:val="24"/>
          <w:szCs w:val="24"/>
        </w:rPr>
        <w:t>孙星超</w:t>
      </w:r>
      <w:r>
        <w:rPr>
          <w:rFonts w:ascii="宋体" w:eastAsia="宋体" w:hAnsi="宋体" w:cs="宋体" w:hint="eastAsia"/>
          <w:color w:val="2A2A2A"/>
          <w:kern w:val="0"/>
          <w:sz w:val="24"/>
          <w:szCs w:val="24"/>
        </w:rPr>
        <w:t xml:space="preserve">        </w:t>
      </w:r>
      <w:r w:rsidR="009B5C3E">
        <w:rPr>
          <w:rFonts w:ascii="宋体" w:eastAsia="宋体" w:hAnsi="宋体" w:cs="宋体"/>
          <w:color w:val="2A2A2A"/>
          <w:kern w:val="0"/>
          <w:sz w:val="24"/>
          <w:szCs w:val="24"/>
        </w:rPr>
        <w:t>15</w:t>
      </w:r>
      <w:r w:rsidR="00E66614">
        <w:rPr>
          <w:rFonts w:ascii="宋体" w:eastAsia="宋体" w:hAnsi="宋体" w:cs="宋体"/>
          <w:color w:val="2A2A2A"/>
          <w:kern w:val="0"/>
          <w:sz w:val="24"/>
          <w:szCs w:val="24"/>
        </w:rPr>
        <w:t>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8D26C7">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月</w:t>
      </w:r>
      <w:r w:rsidR="009B5C3E">
        <w:rPr>
          <w:rFonts w:ascii="宋体" w:eastAsia="宋体" w:hAnsi="宋体" w:cs="宋体"/>
          <w:color w:val="FF0000"/>
          <w:kern w:val="0"/>
          <w:sz w:val="24"/>
          <w:szCs w:val="24"/>
          <w:u w:val="single"/>
        </w:rPr>
        <w:t>07</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lastRenderedPageBreak/>
        <w:t>本公司拟对</w:t>
      </w:r>
      <w:proofErr w:type="gramStart"/>
      <w:r w:rsidR="00285156" w:rsidRPr="00285156">
        <w:rPr>
          <w:rFonts w:ascii="宋体" w:hAnsi="宋体" w:cs="宋体" w:hint="eastAsia"/>
          <w:color w:val="FF0000"/>
          <w:kern w:val="0"/>
          <w:sz w:val="24"/>
          <w:szCs w:val="24"/>
        </w:rPr>
        <w:t>弋</w:t>
      </w:r>
      <w:proofErr w:type="gramEnd"/>
      <w:r w:rsidR="00285156" w:rsidRPr="00285156">
        <w:rPr>
          <w:rFonts w:ascii="宋体" w:hAnsi="宋体" w:cs="宋体" w:hint="eastAsia"/>
          <w:color w:val="FF0000"/>
          <w:kern w:val="0"/>
          <w:sz w:val="24"/>
          <w:szCs w:val="24"/>
        </w:rPr>
        <w:t>江老</w:t>
      </w:r>
      <w:proofErr w:type="gramStart"/>
      <w:r w:rsidR="00285156" w:rsidRPr="00285156">
        <w:rPr>
          <w:rFonts w:ascii="宋体" w:hAnsi="宋体" w:cs="宋体" w:hint="eastAsia"/>
          <w:color w:val="FF0000"/>
          <w:kern w:val="0"/>
          <w:sz w:val="24"/>
          <w:szCs w:val="24"/>
        </w:rPr>
        <w:t>厂区原烧结</w:t>
      </w:r>
      <w:proofErr w:type="gramEnd"/>
      <w:r w:rsidR="00285156" w:rsidRPr="00285156">
        <w:rPr>
          <w:rFonts w:ascii="宋体" w:hAnsi="宋体" w:cs="宋体" w:hint="eastAsia"/>
          <w:color w:val="FF0000"/>
          <w:kern w:val="0"/>
          <w:sz w:val="24"/>
          <w:szCs w:val="24"/>
        </w:rPr>
        <w:t>车间部分区域拆除工程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285156" w:rsidRPr="00285156">
        <w:rPr>
          <w:rFonts w:ascii="宋体" w:hAnsi="宋体" w:cs="宋体" w:hint="eastAsia"/>
          <w:color w:val="FF0000"/>
          <w:kern w:val="0"/>
          <w:sz w:val="24"/>
          <w:szCs w:val="24"/>
        </w:rPr>
        <w:t>弋江老厂区原烧结车间部分区域拆除工程</w:t>
      </w:r>
      <w:bookmarkStart w:id="0" w:name="_GoBack"/>
      <w:bookmarkEnd w:id="0"/>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E66614">
        <w:rPr>
          <w:rFonts w:ascii="宋体" w:hAnsi="宋体" w:cs="宋体" w:hint="eastAsia"/>
          <w:bCs/>
          <w:color w:val="FF0000"/>
          <w:kern w:val="36"/>
          <w:u w:val="single"/>
        </w:rPr>
        <w:t>贰万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sidR="008A2B76">
        <w:rPr>
          <w:rFonts w:ascii="宋体" w:hAnsi="宋体" w:cs="宋体"/>
          <w:bCs/>
          <w:color w:val="FF0000"/>
          <w:kern w:val="36"/>
          <w:u w:val="single"/>
        </w:rPr>
        <w:t>12</w:t>
      </w:r>
      <w:r w:rsidRPr="001D47BC">
        <w:rPr>
          <w:rFonts w:ascii="宋体" w:hAnsi="宋体" w:cs="宋体" w:hint="eastAsia"/>
          <w:bCs/>
          <w:color w:val="FF0000"/>
          <w:kern w:val="36"/>
        </w:rPr>
        <w:t>月</w:t>
      </w:r>
      <w:r w:rsidR="006701E3">
        <w:rPr>
          <w:rFonts w:ascii="宋体" w:hAnsi="宋体" w:cs="宋体"/>
          <w:bCs/>
          <w:color w:val="FF0000"/>
          <w:kern w:val="36"/>
          <w:u w:val="single"/>
        </w:rPr>
        <w:t>07</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w:t>
      </w:r>
      <w:r w:rsidRPr="006701E3">
        <w:rPr>
          <w:rFonts w:hint="eastAsia"/>
          <w:szCs w:val="21"/>
        </w:rPr>
        <w:t>容</w:t>
      </w:r>
      <w:r w:rsidR="006701E3" w:rsidRPr="006701E3">
        <w:rPr>
          <w:rFonts w:hint="eastAsia"/>
          <w:szCs w:val="21"/>
        </w:rPr>
        <w:t>详见</w:t>
      </w:r>
      <w:r w:rsidR="00E66614" w:rsidRPr="00E66614">
        <w:rPr>
          <w:rFonts w:ascii="宋体" w:hAnsi="宋体" w:cs="宋体" w:hint="eastAsia"/>
          <w:szCs w:val="21"/>
        </w:rPr>
        <w:t>招标单位现场工程量确认单</w:t>
      </w:r>
      <w:r w:rsidR="002052AF" w:rsidRPr="008A2B76">
        <w:rPr>
          <w:rFonts w:hint="eastAsia"/>
          <w:szCs w:val="21"/>
        </w:rPr>
        <w:t>。</w:t>
      </w:r>
    </w:p>
    <w:p w:rsidR="00E66614" w:rsidRPr="00E66614" w:rsidRDefault="00923380" w:rsidP="00E66614">
      <w:pPr>
        <w:pStyle w:val="a5"/>
        <w:numPr>
          <w:ilvl w:val="0"/>
          <w:numId w:val="7"/>
        </w:numPr>
        <w:spacing w:line="360" w:lineRule="auto"/>
        <w:ind w:firstLineChars="0"/>
        <w:rPr>
          <w:rFonts w:ascii="宋体" w:hAnsi="宋体"/>
          <w:szCs w:val="21"/>
        </w:rPr>
      </w:pPr>
      <w:r w:rsidRPr="00E66614">
        <w:rPr>
          <w:rFonts w:ascii="宋体" w:hAnsi="宋体" w:hint="eastAsia"/>
          <w:szCs w:val="21"/>
        </w:rPr>
        <w:t>工程概况和估算工作量：</w:t>
      </w:r>
      <w:proofErr w:type="gramStart"/>
      <w:r w:rsidR="00E66614" w:rsidRPr="00E66614">
        <w:rPr>
          <w:rFonts w:asciiTheme="minorEastAsia" w:hAnsiTheme="minorEastAsia" w:cstheme="minorEastAsia" w:hint="eastAsia"/>
          <w:szCs w:val="21"/>
        </w:rPr>
        <w:t>弋</w:t>
      </w:r>
      <w:proofErr w:type="gramEnd"/>
      <w:r w:rsidR="00E66614" w:rsidRPr="00E66614">
        <w:rPr>
          <w:rFonts w:asciiTheme="minorEastAsia" w:hAnsiTheme="minorEastAsia" w:cstheme="minorEastAsia" w:hint="eastAsia"/>
          <w:szCs w:val="21"/>
        </w:rPr>
        <w:t>江老</w:t>
      </w:r>
      <w:proofErr w:type="gramStart"/>
      <w:r w:rsidR="00E66614" w:rsidRPr="00E66614">
        <w:rPr>
          <w:rFonts w:asciiTheme="minorEastAsia" w:hAnsiTheme="minorEastAsia" w:cstheme="minorEastAsia" w:hint="eastAsia"/>
          <w:szCs w:val="21"/>
        </w:rPr>
        <w:t>厂区</w:t>
      </w:r>
      <w:r w:rsidR="00E66614" w:rsidRPr="00E66614">
        <w:rPr>
          <w:rFonts w:asciiTheme="minorEastAsia" w:hAnsiTheme="minorEastAsia" w:cstheme="minorEastAsia" w:hint="eastAsia"/>
          <w:color w:val="000000"/>
          <w:kern w:val="0"/>
          <w:szCs w:val="21"/>
        </w:rPr>
        <w:t>原烧结</w:t>
      </w:r>
      <w:proofErr w:type="gramEnd"/>
      <w:r w:rsidR="00E66614" w:rsidRPr="00E66614">
        <w:rPr>
          <w:rFonts w:asciiTheme="minorEastAsia" w:hAnsiTheme="minorEastAsia" w:cstheme="minorEastAsia" w:hint="eastAsia"/>
          <w:color w:val="000000"/>
          <w:kern w:val="0"/>
          <w:szCs w:val="21"/>
        </w:rPr>
        <w:t>烟囱、配件车间及延长跨、维修车间及附属钢</w:t>
      </w:r>
      <w:proofErr w:type="gramStart"/>
      <w:r w:rsidR="00E66614" w:rsidRPr="00E66614">
        <w:rPr>
          <w:rFonts w:asciiTheme="minorEastAsia" w:hAnsiTheme="minorEastAsia" w:cstheme="minorEastAsia" w:hint="eastAsia"/>
          <w:color w:val="000000"/>
          <w:kern w:val="0"/>
          <w:szCs w:val="21"/>
        </w:rPr>
        <w:t>构</w:t>
      </w:r>
      <w:r w:rsidR="00E66614" w:rsidRPr="00E66614">
        <w:rPr>
          <w:rFonts w:asciiTheme="minorEastAsia" w:hAnsiTheme="minorEastAsia" w:cstheme="minorEastAsia" w:hint="eastAsia"/>
          <w:szCs w:val="21"/>
        </w:rPr>
        <w:t>区域</w:t>
      </w:r>
      <w:proofErr w:type="gramEnd"/>
      <w:r w:rsidR="00E66614" w:rsidRPr="00E66614">
        <w:rPr>
          <w:rFonts w:asciiTheme="minorEastAsia" w:hAnsiTheme="minorEastAsia" w:cstheme="minorEastAsia" w:hint="eastAsia"/>
          <w:szCs w:val="21"/>
        </w:rPr>
        <w:t>等拆除施工。包含：原</w:t>
      </w:r>
      <w:r w:rsidR="00E66614" w:rsidRPr="00E66614">
        <w:rPr>
          <w:rFonts w:asciiTheme="minorEastAsia" w:hAnsiTheme="minorEastAsia" w:cstheme="minorEastAsia" w:hint="eastAsia"/>
          <w:color w:val="000000"/>
          <w:kern w:val="0"/>
          <w:szCs w:val="21"/>
        </w:rPr>
        <w:t>烧结烟囱2座，其中一根高约60米，一根高约70米</w:t>
      </w:r>
      <w:r w:rsidR="00E66614" w:rsidRPr="00E66614">
        <w:rPr>
          <w:rFonts w:asciiTheme="minorEastAsia" w:hAnsiTheme="minorEastAsia" w:cstheme="minorEastAsia" w:hint="eastAsia"/>
          <w:szCs w:val="21"/>
        </w:rPr>
        <w:t>。原</w:t>
      </w:r>
      <w:r w:rsidR="00E66614" w:rsidRPr="00E66614">
        <w:rPr>
          <w:rFonts w:asciiTheme="minorEastAsia" w:hAnsiTheme="minorEastAsia" w:cstheme="minorEastAsia" w:hint="eastAsia"/>
          <w:color w:val="000000"/>
          <w:kern w:val="0"/>
          <w:szCs w:val="21"/>
        </w:rPr>
        <w:t>配件车间砖混结构长约90米宽约20米；原配件车间延长跨钢结构厂房长约42米宽约20米；原</w:t>
      </w:r>
      <w:proofErr w:type="gramStart"/>
      <w:r w:rsidR="00E66614" w:rsidRPr="00E66614">
        <w:rPr>
          <w:rFonts w:asciiTheme="minorEastAsia" w:hAnsiTheme="minorEastAsia" w:cstheme="minorEastAsia" w:hint="eastAsia"/>
          <w:color w:val="000000"/>
          <w:kern w:val="0"/>
          <w:szCs w:val="21"/>
        </w:rPr>
        <w:t>维修车间砖混</w:t>
      </w:r>
      <w:proofErr w:type="gramEnd"/>
      <w:r w:rsidR="00E66614" w:rsidRPr="00E66614">
        <w:rPr>
          <w:rFonts w:asciiTheme="minorEastAsia" w:hAnsiTheme="minorEastAsia" w:cstheme="minorEastAsia" w:hint="eastAsia"/>
          <w:color w:val="000000"/>
          <w:kern w:val="0"/>
          <w:szCs w:val="21"/>
        </w:rPr>
        <w:t>结构长约50米宽约8米；原维修车间附属钢结构长约30米宽约8米等区域内拆除施工。</w:t>
      </w:r>
    </w:p>
    <w:p w:rsidR="006701E3" w:rsidRPr="00E66614" w:rsidRDefault="00E66614" w:rsidP="00E66614">
      <w:pPr>
        <w:pStyle w:val="a5"/>
        <w:numPr>
          <w:ilvl w:val="0"/>
          <w:numId w:val="7"/>
        </w:numPr>
        <w:spacing w:line="300" w:lineRule="auto"/>
        <w:ind w:firstLineChars="0"/>
        <w:rPr>
          <w:rFonts w:ascii="宋体" w:hAnsi="宋体"/>
          <w:szCs w:val="21"/>
        </w:rPr>
      </w:pPr>
      <w:r w:rsidRPr="00E66614">
        <w:rPr>
          <w:rFonts w:asciiTheme="minorEastAsia" w:hAnsiTheme="minorEastAsia" w:cstheme="minorEastAsia" w:hint="eastAsia"/>
          <w:szCs w:val="21"/>
        </w:rPr>
        <w:t>本工程投标单位根据现场拆除工作量，自主报价。</w:t>
      </w:r>
    </w:p>
    <w:p w:rsidR="00923380" w:rsidRPr="00E66614" w:rsidRDefault="00923380" w:rsidP="00923380">
      <w:pPr>
        <w:numPr>
          <w:ilvl w:val="0"/>
          <w:numId w:val="7"/>
        </w:numPr>
        <w:spacing w:line="300" w:lineRule="auto"/>
        <w:rPr>
          <w:rFonts w:ascii="宋体" w:hAnsi="宋体"/>
          <w:kern w:val="0"/>
          <w:szCs w:val="21"/>
        </w:rPr>
      </w:pPr>
      <w:r w:rsidRPr="00E66614">
        <w:rPr>
          <w:rFonts w:ascii="宋体" w:hAnsi="宋体" w:hint="eastAsia"/>
          <w:kern w:val="0"/>
          <w:szCs w:val="21"/>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4D2D17" w:rsidRDefault="00923380" w:rsidP="00923380">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020年1</w:t>
      </w:r>
      <w:r w:rsidR="008A2B76">
        <w:rPr>
          <w:rFonts w:ascii="宋体" w:hAnsi="宋体"/>
        </w:rPr>
        <w:t>2</w:t>
      </w:r>
      <w:r w:rsidRPr="004D2D17">
        <w:rPr>
          <w:rFonts w:ascii="宋体" w:hAnsi="宋体" w:hint="eastAsia"/>
        </w:rPr>
        <w:t>月</w:t>
      </w:r>
      <w:r w:rsidR="00E66614">
        <w:rPr>
          <w:rFonts w:ascii="宋体" w:hAnsi="宋体"/>
        </w:rPr>
        <w:t>11</w:t>
      </w:r>
      <w:r w:rsidRPr="004D2D17">
        <w:rPr>
          <w:rFonts w:ascii="宋体" w:hAnsi="宋体" w:hint="eastAsia"/>
        </w:rPr>
        <w:t>日（暂定）</w:t>
      </w:r>
      <w:r w:rsidRPr="004D2D17">
        <w:rPr>
          <w:rFonts w:ascii="宋体" w:hAnsi="宋体" w:cs="宋体" w:hint="eastAsia"/>
        </w:rPr>
        <w:t xml:space="preserve">                                          </w:t>
      </w:r>
    </w:p>
    <w:p w:rsidR="00923380" w:rsidRPr="007A6282" w:rsidRDefault="00923380" w:rsidP="00923380">
      <w:pPr>
        <w:spacing w:line="360" w:lineRule="auto"/>
        <w:rPr>
          <w:rFonts w:ascii="宋体" w:hAnsi="宋体" w:cs="宋体"/>
        </w:rPr>
      </w:pPr>
      <w:r w:rsidRPr="004D2D17">
        <w:rPr>
          <w:rFonts w:ascii="宋体" w:hAnsi="宋体" w:cs="宋体" w:hint="eastAsia"/>
        </w:rPr>
        <w:t>竣工日期：</w:t>
      </w:r>
      <w:r>
        <w:rPr>
          <w:rFonts w:ascii="宋体" w:hAnsi="宋体" w:cs="宋体" w:hint="eastAsia"/>
        </w:rPr>
        <w:t>202</w:t>
      </w:r>
      <w:r w:rsidR="00E66614">
        <w:rPr>
          <w:rFonts w:ascii="宋体" w:hAnsi="宋体" w:cs="宋体"/>
        </w:rPr>
        <w:t>0</w:t>
      </w:r>
      <w:r w:rsidRPr="004D2D17">
        <w:rPr>
          <w:rFonts w:ascii="宋体" w:hAnsi="宋体" w:cs="宋体" w:hint="eastAsia"/>
        </w:rPr>
        <w:t>年</w:t>
      </w:r>
      <w:r w:rsidR="00E66614">
        <w:rPr>
          <w:rFonts w:ascii="宋体" w:hAnsi="宋体" w:cs="宋体"/>
        </w:rPr>
        <w:t>1</w:t>
      </w:r>
      <w:r w:rsidR="006701E3">
        <w:rPr>
          <w:rFonts w:ascii="宋体" w:hAnsi="宋体" w:cs="宋体"/>
        </w:rPr>
        <w:t>2</w:t>
      </w:r>
      <w:r w:rsidRPr="004D2D17">
        <w:rPr>
          <w:rFonts w:ascii="宋体" w:hAnsi="宋体" w:cs="宋体" w:hint="eastAsia"/>
        </w:rPr>
        <w:t>月</w:t>
      </w:r>
      <w:r w:rsidR="00E66614">
        <w:rPr>
          <w:rFonts w:ascii="宋体" w:hAnsi="宋体" w:cs="宋体"/>
        </w:rPr>
        <w:t>31</w:t>
      </w:r>
      <w:r w:rsidRPr="004D2D17">
        <w:rPr>
          <w:rFonts w:ascii="宋体" w:hAnsi="宋体" w:cs="宋体" w:hint="eastAsia"/>
        </w:rPr>
        <w:t>日</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E66614" w:rsidRPr="00E66614" w:rsidRDefault="00E66614" w:rsidP="00E66614">
      <w:pPr>
        <w:pStyle w:val="a5"/>
        <w:spacing w:beforeLines="50" w:before="156" w:afterLines="50" w:after="156" w:line="300" w:lineRule="auto"/>
        <w:ind w:firstLineChars="0" w:firstLine="0"/>
        <w:rPr>
          <w:szCs w:val="21"/>
        </w:rPr>
      </w:pPr>
      <w:r w:rsidRPr="00E66614">
        <w:rPr>
          <w:rFonts w:hint="eastAsia"/>
          <w:szCs w:val="21"/>
        </w:rPr>
        <w:t>1</w:t>
      </w:r>
      <w:r w:rsidRPr="00E66614">
        <w:rPr>
          <w:rFonts w:hint="eastAsia"/>
          <w:szCs w:val="21"/>
        </w:rPr>
        <w:t>、本工程拆除下的全部物料残值归中标单位所有，并清理处理。</w:t>
      </w:r>
    </w:p>
    <w:p w:rsidR="00E66614" w:rsidRPr="00E66614" w:rsidRDefault="00E66614" w:rsidP="00E66614">
      <w:pPr>
        <w:pStyle w:val="a5"/>
        <w:spacing w:beforeLines="50" w:before="156" w:afterLines="50" w:after="156" w:line="300" w:lineRule="auto"/>
        <w:ind w:firstLineChars="0" w:firstLine="0"/>
        <w:rPr>
          <w:szCs w:val="21"/>
        </w:rPr>
      </w:pPr>
      <w:r w:rsidRPr="00E66614">
        <w:rPr>
          <w:bCs/>
          <w:szCs w:val="21"/>
        </w:rPr>
        <w:lastRenderedPageBreak/>
        <w:t>2</w:t>
      </w:r>
      <w:r w:rsidRPr="00E66614">
        <w:rPr>
          <w:rFonts w:hint="eastAsia"/>
          <w:bCs/>
          <w:szCs w:val="21"/>
        </w:rPr>
        <w:t>、</w:t>
      </w:r>
      <w:r w:rsidRPr="00E66614">
        <w:rPr>
          <w:rFonts w:ascii="宋体" w:hAnsi="宋体" w:hint="eastAsia"/>
          <w:szCs w:val="21"/>
        </w:rPr>
        <w:t>本工程拆除范围内所包含的构筑物，均拆除至现有地面（即</w:t>
      </w:r>
      <w:r w:rsidRPr="00E66614">
        <w:rPr>
          <w:rFonts w:ascii="宋体" w:hAnsi="宋体" w:cs="宋体" w:hint="eastAsia"/>
          <w:szCs w:val="21"/>
        </w:rPr>
        <w:t>±0</w:t>
      </w:r>
      <w:r w:rsidRPr="00E66614">
        <w:rPr>
          <w:rFonts w:ascii="宋体" w:hAnsi="宋体" w:hint="eastAsia"/>
          <w:szCs w:val="21"/>
        </w:rPr>
        <w:t>），</w:t>
      </w:r>
      <w:r w:rsidRPr="00E66614">
        <w:rPr>
          <w:rFonts w:hint="eastAsia"/>
          <w:szCs w:val="21"/>
        </w:rPr>
        <w:t>工程完成后，应满足净地验收条件。</w:t>
      </w:r>
    </w:p>
    <w:p w:rsidR="00E66614" w:rsidRPr="00E66614" w:rsidRDefault="00E66614" w:rsidP="00E66614">
      <w:pPr>
        <w:spacing w:line="360" w:lineRule="auto"/>
        <w:rPr>
          <w:rFonts w:ascii="宋体" w:hAnsi="宋体"/>
          <w:szCs w:val="21"/>
        </w:rPr>
      </w:pPr>
      <w:r w:rsidRPr="00E66614">
        <w:rPr>
          <w:rFonts w:ascii="宋体" w:hAnsi="宋体"/>
          <w:szCs w:val="21"/>
        </w:rPr>
        <w:t>3</w:t>
      </w:r>
      <w:r w:rsidRPr="00E66614">
        <w:rPr>
          <w:rFonts w:ascii="宋体" w:hAnsi="宋体" w:hint="eastAsia"/>
          <w:szCs w:val="21"/>
        </w:rPr>
        <w:t>、</w:t>
      </w:r>
      <w:r w:rsidRPr="00E66614">
        <w:rPr>
          <w:rFonts w:hint="eastAsia"/>
          <w:szCs w:val="21"/>
        </w:rPr>
        <w:t>采用总价包干的方式报价，没有二次报价。中标单位支付工程款给招标单位时报价为正（</w:t>
      </w:r>
      <w:r w:rsidRPr="00E66614">
        <w:rPr>
          <w:rFonts w:hint="eastAsia"/>
          <w:szCs w:val="21"/>
        </w:rPr>
        <w:t>+</w:t>
      </w:r>
      <w:r w:rsidRPr="00E66614">
        <w:rPr>
          <w:rFonts w:hint="eastAsia"/>
          <w:szCs w:val="21"/>
        </w:rPr>
        <w:t>），招标单位支付工程款给中标单位时报价为负（</w:t>
      </w:r>
      <w:r w:rsidRPr="00E66614">
        <w:rPr>
          <w:rFonts w:hint="eastAsia"/>
          <w:szCs w:val="21"/>
        </w:rPr>
        <w:t>-</w:t>
      </w:r>
      <w:r w:rsidRPr="00E66614">
        <w:rPr>
          <w:rFonts w:hint="eastAsia"/>
          <w:szCs w:val="21"/>
        </w:rPr>
        <w:t>）。</w:t>
      </w:r>
    </w:p>
    <w:p w:rsidR="00E66614" w:rsidRPr="00E66614" w:rsidRDefault="00E66614" w:rsidP="00E66614">
      <w:pPr>
        <w:spacing w:line="360" w:lineRule="auto"/>
        <w:rPr>
          <w:szCs w:val="21"/>
        </w:rPr>
      </w:pPr>
      <w:r w:rsidRPr="00E66614">
        <w:rPr>
          <w:rFonts w:ascii="宋体" w:hAnsi="宋体"/>
          <w:szCs w:val="21"/>
        </w:rPr>
        <w:t>4</w:t>
      </w:r>
      <w:r w:rsidRPr="00E66614">
        <w:rPr>
          <w:rFonts w:ascii="宋体" w:hAnsi="宋体" w:hint="eastAsia"/>
          <w:szCs w:val="21"/>
        </w:rPr>
        <w:t>、</w:t>
      </w:r>
      <w:r w:rsidRPr="00E66614">
        <w:rPr>
          <w:rFonts w:hint="eastAsia"/>
          <w:szCs w:val="21"/>
        </w:rPr>
        <w:t>本工程须缴纳安全保障金及施工履约保证金</w:t>
      </w:r>
      <w:r w:rsidRPr="00E66614">
        <w:rPr>
          <w:rFonts w:hint="eastAsia"/>
          <w:szCs w:val="21"/>
        </w:rPr>
        <w:t>60</w:t>
      </w:r>
      <w:r w:rsidRPr="00E66614">
        <w:rPr>
          <w:rFonts w:hint="eastAsia"/>
          <w:szCs w:val="21"/>
        </w:rPr>
        <w:t>万元整（长期合作单位，需出具承包人初期缴纳证明），待中标单位承建的所有工程竣工验收两个月后由中标单位提出申请，工程部核实后保证金退还给中标单位。</w:t>
      </w:r>
    </w:p>
    <w:p w:rsidR="00E66614" w:rsidRPr="00E66614" w:rsidRDefault="00E66614" w:rsidP="00E66614">
      <w:pPr>
        <w:spacing w:line="360" w:lineRule="auto"/>
        <w:rPr>
          <w:szCs w:val="21"/>
        </w:rPr>
      </w:pPr>
      <w:r w:rsidRPr="00E66614">
        <w:rPr>
          <w:szCs w:val="21"/>
        </w:rPr>
        <w:t>5</w:t>
      </w:r>
      <w:r w:rsidRPr="00E66614">
        <w:rPr>
          <w:rFonts w:hint="eastAsia"/>
          <w:szCs w:val="21"/>
        </w:rPr>
        <w:t>、中标单位施工时应采取相应措施降尘降噪，建筑垃圾及工业垃圾等运输处理必须符合国家法律法规要求，如果造成环保事故，中标单位将承担全部责任。</w:t>
      </w:r>
    </w:p>
    <w:p w:rsidR="00923380" w:rsidRPr="00E66614" w:rsidRDefault="00E66614" w:rsidP="00E66614">
      <w:pPr>
        <w:spacing w:beforeLines="50" w:before="156" w:afterLines="50" w:after="156"/>
        <w:rPr>
          <w:bCs/>
          <w:kern w:val="36"/>
          <w:szCs w:val="21"/>
        </w:rPr>
      </w:pPr>
      <w:r w:rsidRPr="00E66614">
        <w:rPr>
          <w:szCs w:val="21"/>
        </w:rPr>
        <w:t>6</w:t>
      </w:r>
      <w:r w:rsidRPr="00E66614">
        <w:rPr>
          <w:rFonts w:hint="eastAsia"/>
          <w:szCs w:val="21"/>
        </w:rPr>
        <w:t>、中标单位开工前必须提供经招标单位批准的施工方案，施工方案内容包括：</w:t>
      </w:r>
      <w:r w:rsidRPr="00E66614">
        <w:rPr>
          <w:rFonts w:ascii="宋体" w:hAnsi="宋体" w:cs="宋体" w:hint="eastAsia"/>
          <w:color w:val="000000"/>
          <w:kern w:val="0"/>
          <w:szCs w:val="21"/>
        </w:rPr>
        <w:t>施工现场概况和工期计划、现场安全隐患及防范措施，安全措施、现场质量保证措施及文明施工措施等。</w:t>
      </w:r>
    </w:p>
    <w:p w:rsidR="00923380" w:rsidRPr="00E66614" w:rsidRDefault="00E66614" w:rsidP="00E66614">
      <w:pPr>
        <w:spacing w:beforeLines="50" w:before="156" w:afterLines="50" w:after="156" w:line="360" w:lineRule="auto"/>
        <w:rPr>
          <w:bCs/>
          <w:kern w:val="36"/>
          <w:szCs w:val="21"/>
        </w:rPr>
      </w:pPr>
      <w:r w:rsidRPr="00E66614">
        <w:rPr>
          <w:bCs/>
          <w:kern w:val="36"/>
          <w:szCs w:val="21"/>
        </w:rPr>
        <w:t>7</w:t>
      </w:r>
      <w:r w:rsidRPr="00E66614">
        <w:rPr>
          <w:rFonts w:hint="eastAsia"/>
          <w:bCs/>
          <w:kern w:val="36"/>
          <w:szCs w:val="21"/>
        </w:rPr>
        <w:t>、</w:t>
      </w:r>
      <w:r w:rsidR="00923380" w:rsidRPr="00E66614">
        <w:rPr>
          <w:rFonts w:hint="eastAsia"/>
          <w:bCs/>
          <w:kern w:val="36"/>
          <w:szCs w:val="21"/>
        </w:rPr>
        <w:t>本次招标采取综合评分的方式进行评标，评分标准按以下表格计分，投标单位需对表内要求内容在投标书中如实反馈：</w:t>
      </w:r>
    </w:p>
    <w:tbl>
      <w:tblPr>
        <w:tblW w:w="9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24"/>
        <w:gridCol w:w="1134"/>
        <w:gridCol w:w="7371"/>
      </w:tblGrid>
      <w:tr w:rsidR="00B61A40" w:rsidTr="002A7D94">
        <w:trPr>
          <w:trHeight w:val="2602"/>
        </w:trPr>
        <w:tc>
          <w:tcPr>
            <w:tcW w:w="724" w:type="dxa"/>
            <w:vAlign w:val="center"/>
          </w:tcPr>
          <w:p w:rsidR="00B61A40" w:rsidRDefault="00B61A40" w:rsidP="002A7D94">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rPr>
              <w:t>评分 标准</w:t>
            </w:r>
          </w:p>
        </w:tc>
        <w:tc>
          <w:tcPr>
            <w:tcW w:w="1134" w:type="dxa"/>
            <w:vAlign w:val="center"/>
          </w:tcPr>
          <w:p w:rsidR="00B61A40" w:rsidRDefault="00B61A40" w:rsidP="002A7D94">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rPr>
              <w:t>标价（±）</w:t>
            </w:r>
          </w:p>
        </w:tc>
        <w:tc>
          <w:tcPr>
            <w:tcW w:w="7371" w:type="dxa"/>
            <w:vAlign w:val="center"/>
          </w:tcPr>
          <w:p w:rsidR="00B61A40" w:rsidRDefault="00B61A40" w:rsidP="002A7D94">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szCs w:val="24"/>
              </w:rPr>
              <w:t>满足招标文件要求的前提下，取所有投标方有效报价的</w:t>
            </w:r>
            <w:proofErr w:type="gramStart"/>
            <w:r>
              <w:rPr>
                <w:rFonts w:ascii="宋体" w:hAnsi="宋体" w:cs="宋体" w:hint="eastAsia"/>
                <w:color w:val="000000"/>
                <w:kern w:val="0"/>
                <w:sz w:val="24"/>
                <w:szCs w:val="24"/>
              </w:rPr>
              <w:t>最</w:t>
            </w:r>
            <w:proofErr w:type="gramEnd"/>
            <w:r>
              <w:rPr>
                <w:rFonts w:ascii="宋体" w:hAnsi="宋体" w:cs="宋体" w:hint="eastAsia"/>
                <w:color w:val="000000"/>
                <w:kern w:val="0"/>
                <w:sz w:val="24"/>
                <w:szCs w:val="24"/>
              </w:rPr>
              <w:t>高价作为评标基准价，其得分为100分，其他投标方得分为：价格分=有效报价÷评标基准价*100。</w:t>
            </w:r>
          </w:p>
        </w:tc>
      </w:tr>
    </w:tbl>
    <w:p w:rsidR="00923380" w:rsidRDefault="00B61A40" w:rsidP="00923380">
      <w:pPr>
        <w:pStyle w:val="1"/>
        <w:tabs>
          <w:tab w:val="left" w:pos="180"/>
        </w:tabs>
        <w:spacing w:line="340" w:lineRule="exact"/>
        <w:ind w:left="0" w:firstLineChars="0" w:firstLine="0"/>
        <w:jc w:val="left"/>
      </w:pPr>
      <w:r>
        <w:t>8</w:t>
      </w:r>
      <w:r w:rsidR="002052AF">
        <w:t>.</w:t>
      </w:r>
      <w:r w:rsidR="00923380" w:rsidRPr="004538BC">
        <w:rPr>
          <w:rFonts w:ascii="宋体" w:hAnsi="宋体" w:hint="eastAsia"/>
          <w:bCs/>
        </w:rPr>
        <w:t xml:space="preserve"> </w:t>
      </w:r>
      <w:r w:rsidR="00923380"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00923380"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lastRenderedPageBreak/>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B61A40" w:rsidRDefault="00923380" w:rsidP="00923380">
      <w:pPr>
        <w:spacing w:line="360" w:lineRule="auto"/>
        <w:rPr>
          <w:rFonts w:ascii="宋体" w:hAnsi="宋体" w:cs="宋体"/>
          <w:szCs w:val="21"/>
        </w:rPr>
      </w:pPr>
      <w:r>
        <w:rPr>
          <w:rFonts w:hAnsi="宋体" w:hint="eastAsia"/>
        </w:rPr>
        <w:t xml:space="preserve">1. </w:t>
      </w:r>
      <w:r w:rsidR="00B61A40" w:rsidRPr="00B61A40">
        <w:rPr>
          <w:rFonts w:hAnsi="宋体" w:hint="eastAsia"/>
          <w:szCs w:val="21"/>
        </w:rPr>
        <w:t>因承包人原因，节点工期每延误</w:t>
      </w:r>
      <w:r w:rsidR="00B61A40" w:rsidRPr="00B61A40">
        <w:rPr>
          <w:rFonts w:hAnsi="宋体" w:hint="eastAsia"/>
          <w:szCs w:val="21"/>
        </w:rPr>
        <w:t>1</w:t>
      </w:r>
      <w:r w:rsidR="00B61A40" w:rsidRPr="00B61A40">
        <w:rPr>
          <w:rFonts w:hAnsi="宋体" w:hint="eastAsia"/>
          <w:szCs w:val="21"/>
        </w:rPr>
        <w:t>天，承包人向发包人支付违约金伍仟圆整（¥：</w:t>
      </w:r>
      <w:r w:rsidR="00B61A40" w:rsidRPr="00B61A40">
        <w:rPr>
          <w:rFonts w:hAnsi="宋体" w:hint="eastAsia"/>
          <w:szCs w:val="21"/>
        </w:rPr>
        <w:t>5000</w:t>
      </w:r>
      <w:r w:rsidR="00B61A40" w:rsidRPr="00B61A40">
        <w:rPr>
          <w:rFonts w:hAnsi="宋体" w:hint="eastAsia"/>
          <w:szCs w:val="21"/>
        </w:rPr>
        <w:t>元整）；竣工工期每延误</w:t>
      </w:r>
      <w:r w:rsidR="00B61A40" w:rsidRPr="00B61A40">
        <w:rPr>
          <w:rFonts w:hAnsi="宋体" w:hint="eastAsia"/>
          <w:szCs w:val="21"/>
        </w:rPr>
        <w:t>1</w:t>
      </w:r>
      <w:r w:rsidR="00B61A40" w:rsidRPr="00B61A40">
        <w:rPr>
          <w:rFonts w:hAnsi="宋体" w:hint="eastAsia"/>
          <w:szCs w:val="21"/>
        </w:rPr>
        <w:t>天，承包人向发包人支付违约金壹万圆整（¥：</w:t>
      </w:r>
      <w:r w:rsidR="00B61A40" w:rsidRPr="00B61A40">
        <w:rPr>
          <w:rFonts w:hAnsi="宋体" w:hint="eastAsia"/>
          <w:szCs w:val="21"/>
        </w:rPr>
        <w:t>10000</w:t>
      </w:r>
      <w:r w:rsidR="00B61A40" w:rsidRPr="00B61A40">
        <w:rPr>
          <w:rFonts w:hAnsi="宋体" w:hint="eastAsia"/>
          <w:szCs w:val="21"/>
        </w:rPr>
        <w:t>元整）。</w:t>
      </w:r>
      <w:r w:rsidR="00B61A40" w:rsidRPr="00B61A40">
        <w:rPr>
          <w:rFonts w:ascii="宋体" w:hAnsi="宋体" w:cs="宋体"/>
          <w:color w:val="000000"/>
          <w:szCs w:val="21"/>
        </w:rPr>
        <w:t>因承包人原因，工期延误7天以上或施工质量达不到要求，发包人有权终止合同，另行选择施工队伍</w:t>
      </w:r>
      <w:r w:rsidR="00B61A40" w:rsidRPr="00B61A40">
        <w:rPr>
          <w:rFonts w:ascii="宋体" w:hAnsi="宋体" w:cs="宋体" w:hint="eastAsia"/>
          <w:color w:val="000000"/>
          <w:szCs w:val="21"/>
        </w:rPr>
        <w:t>。</w:t>
      </w:r>
    </w:p>
    <w:p w:rsidR="00923380" w:rsidRPr="002C1D87" w:rsidRDefault="002C1D87" w:rsidP="002C1D87">
      <w:pPr>
        <w:spacing w:line="360" w:lineRule="auto"/>
        <w:ind w:firstLineChars="200" w:firstLine="420"/>
        <w:rPr>
          <w:rFonts w:ascii="宋体" w:hAnsi="宋体"/>
          <w:strike/>
          <w:kern w:val="0"/>
          <w:szCs w:val="21"/>
        </w:rPr>
      </w:pPr>
      <w:r w:rsidRPr="002C1D87">
        <w:rPr>
          <w:rFonts w:hint="eastAsia"/>
          <w:szCs w:val="21"/>
        </w:rPr>
        <w:t>承包人向工程师提交已完工程量报告的时间：</w:t>
      </w:r>
      <w:r w:rsidRPr="002C1D87">
        <w:rPr>
          <w:rFonts w:ascii="宋体" w:hAnsi="宋体" w:hint="eastAsia"/>
          <w:szCs w:val="21"/>
          <w:u w:val="single"/>
        </w:rPr>
        <w:t>承包人每月20日前向发包人代表提交已完工程量报告，发包人代表收到报告后5日内审核完毕。</w:t>
      </w:r>
    </w:p>
    <w:p w:rsidR="00E66614" w:rsidRDefault="000152AC" w:rsidP="00E66614">
      <w:pPr>
        <w:spacing w:line="360" w:lineRule="auto"/>
        <w:rPr>
          <w:sz w:val="24"/>
        </w:rPr>
      </w:pPr>
      <w:r>
        <w:t>2</w:t>
      </w:r>
      <w:r w:rsidR="009D00B2">
        <w:rPr>
          <w:rFonts w:hint="eastAsia"/>
        </w:rPr>
        <w:t>．</w:t>
      </w:r>
      <w:r w:rsidR="00923380" w:rsidRPr="000152AC">
        <w:rPr>
          <w:rFonts w:ascii="宋体" w:hAnsi="宋体" w:cs="宋体" w:hint="eastAsia"/>
          <w:color w:val="000000"/>
        </w:rPr>
        <w:t>双方约定的工程款（进度款）支付的方式：</w:t>
      </w:r>
      <w:r w:rsidR="00E66614" w:rsidRPr="00B61A40">
        <w:rPr>
          <w:rFonts w:hint="eastAsia"/>
          <w:szCs w:val="21"/>
        </w:rPr>
        <w:t>根据招标结果：</w:t>
      </w:r>
    </w:p>
    <w:p w:rsidR="00E66614" w:rsidRPr="00B61A40" w:rsidRDefault="00E66614" w:rsidP="00E66614">
      <w:pPr>
        <w:spacing w:line="360" w:lineRule="auto"/>
        <w:ind w:firstLineChars="200" w:firstLine="420"/>
        <w:rPr>
          <w:szCs w:val="21"/>
        </w:rPr>
      </w:pPr>
      <w:r w:rsidRPr="00B61A40">
        <w:rPr>
          <w:rFonts w:hint="eastAsia"/>
          <w:szCs w:val="21"/>
        </w:rPr>
        <w:t>若中标单位向招标单位支付工程款的情况，在合同签订一周内一次性向招标单位财务账户缴纳该工程的签订价（注：必须从基本账户现汇至发包人账户，招标单位按照国家相关税法规定开具相应的发票）。</w:t>
      </w:r>
    </w:p>
    <w:p w:rsidR="00E66614" w:rsidRPr="00B61A40" w:rsidRDefault="00E66614" w:rsidP="00E66614">
      <w:pPr>
        <w:widowControl/>
        <w:spacing w:beforeLines="50" w:before="156" w:afterLines="50" w:after="156" w:line="25" w:lineRule="atLeast"/>
        <w:ind w:firstLineChars="200" w:firstLine="420"/>
        <w:rPr>
          <w:szCs w:val="21"/>
        </w:rPr>
      </w:pPr>
      <w:r w:rsidRPr="00B61A40">
        <w:rPr>
          <w:rFonts w:hint="eastAsia"/>
          <w:szCs w:val="21"/>
        </w:rPr>
        <w:t>若招标单位向中标单位支付工程款的情况，在工程竣工验收合格后两个月内支付工程款，</w:t>
      </w:r>
      <w:r w:rsidRPr="00B61A40">
        <w:rPr>
          <w:szCs w:val="21"/>
        </w:rPr>
        <w:t>工程款以</w:t>
      </w:r>
      <w:r w:rsidRPr="00B61A40">
        <w:rPr>
          <w:szCs w:val="21"/>
        </w:rPr>
        <w:t>6</w:t>
      </w:r>
      <w:r w:rsidRPr="00B61A40">
        <w:rPr>
          <w:szCs w:val="21"/>
        </w:rPr>
        <w:t>个月承兑汇票支付</w:t>
      </w:r>
      <w:r w:rsidRPr="00B61A40">
        <w:rPr>
          <w:rFonts w:hint="eastAsia"/>
          <w:szCs w:val="21"/>
        </w:rPr>
        <w:t>（中标单位需按照国家相关税法规定开具相应的发票）。</w:t>
      </w:r>
    </w:p>
    <w:p w:rsidR="00923380" w:rsidRPr="00B61A40" w:rsidRDefault="00E66614" w:rsidP="00B61A40">
      <w:pPr>
        <w:widowControl/>
        <w:spacing w:beforeLines="50" w:before="156" w:afterLines="50" w:after="156"/>
        <w:ind w:firstLineChars="200" w:firstLine="420"/>
        <w:rPr>
          <w:rFonts w:ascii="宋体" w:hAnsi="宋体" w:cs="宋体"/>
          <w:color w:val="000000"/>
          <w:szCs w:val="21"/>
        </w:rPr>
      </w:pPr>
      <w:r w:rsidRPr="00B61A40">
        <w:rPr>
          <w:rFonts w:hint="eastAsia"/>
          <w:szCs w:val="21"/>
        </w:rPr>
        <w:t>本</w:t>
      </w:r>
      <w:r w:rsidRPr="00B61A40">
        <w:rPr>
          <w:szCs w:val="21"/>
        </w:rPr>
        <w:t>工程</w:t>
      </w:r>
      <w:r w:rsidRPr="00B61A40">
        <w:rPr>
          <w:rFonts w:hint="eastAsia"/>
          <w:szCs w:val="21"/>
        </w:rPr>
        <w:t>为拆除工程，工程经</w:t>
      </w:r>
      <w:r w:rsidRPr="00B61A40">
        <w:rPr>
          <w:szCs w:val="21"/>
        </w:rPr>
        <w:t>竣工验收合格</w:t>
      </w:r>
      <w:r w:rsidRPr="00B61A40">
        <w:rPr>
          <w:rFonts w:hint="eastAsia"/>
          <w:szCs w:val="21"/>
        </w:rPr>
        <w:t>后，</w:t>
      </w:r>
      <w:proofErr w:type="gramStart"/>
      <w:r w:rsidRPr="00B61A40">
        <w:rPr>
          <w:rFonts w:hint="eastAsia"/>
          <w:szCs w:val="21"/>
        </w:rPr>
        <w:t>不再留质保金</w:t>
      </w:r>
      <w:proofErr w:type="gramEnd"/>
      <w:r w:rsidRPr="00B61A40">
        <w:rPr>
          <w:rFonts w:hint="eastAsia"/>
          <w:szCs w:val="21"/>
        </w:rPr>
        <w:t>。</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w:t>
      </w:r>
      <w:r w:rsidR="00923380" w:rsidRPr="000152AC">
        <w:rPr>
          <w:rFonts w:hAnsi="宋体" w:cs="宋体" w:hint="eastAsia"/>
          <w:color w:val="000000"/>
          <w:szCs w:val="22"/>
        </w:rPr>
        <w:lastRenderedPageBreak/>
        <w:t>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b/>
        </w:rPr>
      </w:pPr>
      <w:r>
        <w:rPr>
          <w:rFonts w:ascii="宋体" w:hAnsi="宋体" w:hint="eastAsia"/>
          <w:b/>
        </w:rPr>
        <w:t>十一、</w:t>
      </w:r>
      <w:r>
        <w:rPr>
          <w:rFonts w:hint="eastAsia"/>
          <w:b/>
        </w:rPr>
        <w:t>报价单</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p>
    <w:p w:rsidR="007B205F" w:rsidRPr="00B61A40"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B61A40" w:rsidRDefault="00B61A40" w:rsidP="00B61A40">
      <w:pPr>
        <w:jc w:val="center"/>
        <w:rPr>
          <w:rFonts w:ascii="宋体" w:hAnsi="宋体" w:cs="宋体"/>
          <w:b/>
          <w:color w:val="000000"/>
          <w:kern w:val="0"/>
          <w:sz w:val="36"/>
          <w:szCs w:val="36"/>
          <w:u w:val="single"/>
        </w:rPr>
      </w:pPr>
      <w:proofErr w:type="gramStart"/>
      <w:r>
        <w:rPr>
          <w:rFonts w:ascii="宋体" w:hAnsi="宋体" w:cs="宋体" w:hint="eastAsia"/>
          <w:b/>
          <w:color w:val="000000"/>
          <w:kern w:val="0"/>
          <w:sz w:val="36"/>
          <w:szCs w:val="36"/>
          <w:u w:val="single"/>
        </w:rPr>
        <w:t>弋</w:t>
      </w:r>
      <w:proofErr w:type="gramEnd"/>
      <w:r>
        <w:rPr>
          <w:rFonts w:ascii="宋体" w:hAnsi="宋体" w:cs="宋体" w:hint="eastAsia"/>
          <w:b/>
          <w:color w:val="000000"/>
          <w:kern w:val="0"/>
          <w:sz w:val="36"/>
          <w:szCs w:val="36"/>
          <w:u w:val="single"/>
        </w:rPr>
        <w:t>江老</w:t>
      </w:r>
      <w:proofErr w:type="gramStart"/>
      <w:r>
        <w:rPr>
          <w:rFonts w:ascii="宋体" w:hAnsi="宋体" w:cs="宋体" w:hint="eastAsia"/>
          <w:b/>
          <w:color w:val="000000"/>
          <w:kern w:val="0"/>
          <w:sz w:val="36"/>
          <w:szCs w:val="36"/>
          <w:u w:val="single"/>
        </w:rPr>
        <w:t>厂区原烧结</w:t>
      </w:r>
      <w:proofErr w:type="gramEnd"/>
      <w:r>
        <w:rPr>
          <w:rFonts w:ascii="宋体" w:hAnsi="宋体" w:cs="宋体" w:hint="eastAsia"/>
          <w:b/>
          <w:color w:val="000000"/>
          <w:kern w:val="0"/>
          <w:sz w:val="36"/>
          <w:szCs w:val="36"/>
          <w:u w:val="single"/>
        </w:rPr>
        <w:t xml:space="preserve">车间部分区域拆除工程      </w:t>
      </w:r>
    </w:p>
    <w:p w:rsidR="00B61A40" w:rsidRDefault="00B61A40" w:rsidP="00B61A40">
      <w:pPr>
        <w:jc w:val="center"/>
        <w:rPr>
          <w:b/>
          <w:sz w:val="36"/>
          <w:szCs w:val="36"/>
        </w:rPr>
      </w:pPr>
      <w:r>
        <w:rPr>
          <w:rFonts w:hint="eastAsia"/>
          <w:b/>
          <w:sz w:val="36"/>
          <w:szCs w:val="36"/>
        </w:rPr>
        <w:t>报价单</w:t>
      </w:r>
    </w:p>
    <w:tbl>
      <w:tblPr>
        <w:tblpPr w:leftFromText="180" w:rightFromText="180" w:vertAnchor="text" w:horzAnchor="page" w:tblpX="1677" w:tblpY="256"/>
        <w:tblOverlap w:val="never"/>
        <w:tblW w:w="8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0"/>
        <w:gridCol w:w="1701"/>
        <w:gridCol w:w="1559"/>
        <w:gridCol w:w="2126"/>
        <w:gridCol w:w="2576"/>
      </w:tblGrid>
      <w:tr w:rsidR="00B61A40" w:rsidTr="002A7D94">
        <w:trPr>
          <w:trHeight w:val="888"/>
        </w:trPr>
        <w:tc>
          <w:tcPr>
            <w:tcW w:w="710" w:type="dxa"/>
            <w:tcBorders>
              <w:tl2br w:val="nil"/>
              <w:tr2bl w:val="nil"/>
            </w:tcBorders>
            <w:tcMar>
              <w:top w:w="15" w:type="dxa"/>
              <w:left w:w="15" w:type="dxa"/>
              <w:right w:w="15" w:type="dxa"/>
            </w:tcMar>
            <w:vAlign w:val="center"/>
          </w:tcPr>
          <w:p w:rsidR="00B61A40" w:rsidRDefault="00B61A40" w:rsidP="002A7D9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序号</w:t>
            </w:r>
          </w:p>
        </w:tc>
        <w:tc>
          <w:tcPr>
            <w:tcW w:w="1701" w:type="dxa"/>
            <w:tcBorders>
              <w:tl2br w:val="nil"/>
              <w:tr2bl w:val="nil"/>
            </w:tcBorders>
            <w:tcMar>
              <w:top w:w="15" w:type="dxa"/>
              <w:left w:w="15" w:type="dxa"/>
              <w:right w:w="15" w:type="dxa"/>
            </w:tcMar>
            <w:vAlign w:val="center"/>
          </w:tcPr>
          <w:p w:rsidR="00B61A40" w:rsidRDefault="00B61A40" w:rsidP="002A7D9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名 称</w:t>
            </w:r>
          </w:p>
        </w:tc>
        <w:tc>
          <w:tcPr>
            <w:tcW w:w="1559" w:type="dxa"/>
            <w:tcBorders>
              <w:tl2br w:val="nil"/>
              <w:tr2bl w:val="nil"/>
            </w:tcBorders>
            <w:tcMar>
              <w:top w:w="15" w:type="dxa"/>
              <w:left w:w="15" w:type="dxa"/>
              <w:right w:w="15" w:type="dxa"/>
            </w:tcMar>
            <w:vAlign w:val="center"/>
          </w:tcPr>
          <w:p w:rsidR="00B61A40" w:rsidRDefault="00B61A40" w:rsidP="002A7D9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单 位</w:t>
            </w:r>
          </w:p>
        </w:tc>
        <w:tc>
          <w:tcPr>
            <w:tcW w:w="2126" w:type="dxa"/>
            <w:tcBorders>
              <w:tl2br w:val="nil"/>
              <w:tr2bl w:val="nil"/>
            </w:tcBorders>
            <w:tcMar>
              <w:top w:w="15" w:type="dxa"/>
              <w:left w:w="15" w:type="dxa"/>
              <w:right w:w="15" w:type="dxa"/>
            </w:tcMar>
            <w:vAlign w:val="center"/>
          </w:tcPr>
          <w:p w:rsidR="00B61A40" w:rsidRDefault="00B61A40" w:rsidP="002A7D94">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拦标价（万元）</w:t>
            </w:r>
          </w:p>
        </w:tc>
        <w:tc>
          <w:tcPr>
            <w:tcW w:w="2576" w:type="dxa"/>
            <w:tcBorders>
              <w:tl2br w:val="nil"/>
              <w:tr2bl w:val="nil"/>
            </w:tcBorders>
            <w:tcMar>
              <w:top w:w="15" w:type="dxa"/>
              <w:left w:w="15" w:type="dxa"/>
              <w:right w:w="15" w:type="dxa"/>
            </w:tcMar>
            <w:vAlign w:val="center"/>
          </w:tcPr>
          <w:p w:rsidR="00B61A40" w:rsidRDefault="00B61A40" w:rsidP="002A7D94">
            <w:pPr>
              <w:widowControl/>
              <w:jc w:val="center"/>
              <w:textAlignment w:val="center"/>
              <w:rPr>
                <w:rFonts w:ascii="宋体" w:hAnsi="宋体" w:cs="宋体"/>
                <w:b/>
                <w:color w:val="000000"/>
                <w:kern w:val="0"/>
                <w:sz w:val="24"/>
                <w:szCs w:val="24"/>
              </w:rPr>
            </w:pPr>
            <w:r>
              <w:rPr>
                <w:rFonts w:ascii="宋体" w:hAnsi="宋体" w:cs="宋体" w:hint="eastAsia"/>
                <w:b/>
                <w:color w:val="000000"/>
                <w:kern w:val="0"/>
                <w:sz w:val="24"/>
                <w:szCs w:val="24"/>
              </w:rPr>
              <w:t>报 价（万元）</w:t>
            </w:r>
          </w:p>
        </w:tc>
      </w:tr>
      <w:tr w:rsidR="00B61A40" w:rsidTr="002A7D94">
        <w:trPr>
          <w:trHeight w:val="1708"/>
        </w:trPr>
        <w:tc>
          <w:tcPr>
            <w:tcW w:w="710" w:type="dxa"/>
            <w:tcBorders>
              <w:tl2br w:val="nil"/>
              <w:tr2bl w:val="nil"/>
            </w:tcBorders>
            <w:tcMar>
              <w:top w:w="15" w:type="dxa"/>
              <w:left w:w="15" w:type="dxa"/>
              <w:right w:w="15" w:type="dxa"/>
            </w:tcMar>
            <w:vAlign w:val="center"/>
          </w:tcPr>
          <w:p w:rsidR="00B61A40" w:rsidRDefault="00B61A40" w:rsidP="002A7D9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701" w:type="dxa"/>
            <w:tcBorders>
              <w:tl2br w:val="nil"/>
              <w:tr2bl w:val="nil"/>
            </w:tcBorders>
            <w:tcMar>
              <w:top w:w="15" w:type="dxa"/>
              <w:left w:w="15" w:type="dxa"/>
              <w:right w:w="15" w:type="dxa"/>
            </w:tcMar>
            <w:vAlign w:val="center"/>
          </w:tcPr>
          <w:p w:rsidR="00B61A40" w:rsidRDefault="00B61A40" w:rsidP="002A7D94">
            <w:pPr>
              <w:widowControl/>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rPr>
              <w:t>弋</w:t>
            </w:r>
            <w:proofErr w:type="gramEnd"/>
            <w:r>
              <w:rPr>
                <w:rFonts w:ascii="宋体" w:hAnsi="宋体" w:cs="宋体" w:hint="eastAsia"/>
                <w:color w:val="000000"/>
                <w:kern w:val="0"/>
                <w:sz w:val="24"/>
                <w:szCs w:val="24"/>
              </w:rPr>
              <w:t>江老</w:t>
            </w:r>
            <w:proofErr w:type="gramStart"/>
            <w:r>
              <w:rPr>
                <w:rFonts w:ascii="宋体" w:hAnsi="宋体" w:cs="宋体" w:hint="eastAsia"/>
                <w:color w:val="000000"/>
                <w:kern w:val="0"/>
                <w:sz w:val="24"/>
                <w:szCs w:val="24"/>
              </w:rPr>
              <w:t>厂区原</w:t>
            </w:r>
            <w:proofErr w:type="gramEnd"/>
            <w:r>
              <w:rPr>
                <w:rFonts w:ascii="宋体" w:hAnsi="宋体" w:cs="宋体" w:hint="eastAsia"/>
                <w:color w:val="000000"/>
                <w:kern w:val="0"/>
                <w:sz w:val="24"/>
                <w:szCs w:val="24"/>
              </w:rPr>
              <w:t>球团、烧结车间部分区域拆除工程</w:t>
            </w:r>
          </w:p>
        </w:tc>
        <w:tc>
          <w:tcPr>
            <w:tcW w:w="1559" w:type="dxa"/>
            <w:tcBorders>
              <w:tl2br w:val="nil"/>
              <w:tr2bl w:val="nil"/>
            </w:tcBorders>
            <w:tcMar>
              <w:top w:w="15" w:type="dxa"/>
              <w:left w:w="15" w:type="dxa"/>
              <w:right w:w="15" w:type="dxa"/>
            </w:tcMar>
            <w:vAlign w:val="center"/>
          </w:tcPr>
          <w:p w:rsidR="00B61A40" w:rsidRDefault="00B61A40" w:rsidP="002A7D9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2126" w:type="dxa"/>
            <w:tcBorders>
              <w:tl2br w:val="nil"/>
              <w:tr2bl w:val="nil"/>
            </w:tcBorders>
            <w:tcMar>
              <w:top w:w="15" w:type="dxa"/>
              <w:left w:w="15" w:type="dxa"/>
              <w:right w:w="15" w:type="dxa"/>
            </w:tcMar>
            <w:vAlign w:val="center"/>
          </w:tcPr>
          <w:p w:rsidR="00B61A40" w:rsidRDefault="00B61A40" w:rsidP="002A7D9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无</w:t>
            </w:r>
          </w:p>
        </w:tc>
        <w:tc>
          <w:tcPr>
            <w:tcW w:w="2576" w:type="dxa"/>
            <w:tcBorders>
              <w:tl2br w:val="nil"/>
              <w:tr2bl w:val="nil"/>
            </w:tcBorders>
            <w:tcMar>
              <w:top w:w="15" w:type="dxa"/>
              <w:left w:w="15" w:type="dxa"/>
              <w:right w:w="15" w:type="dxa"/>
            </w:tcMar>
            <w:vAlign w:val="center"/>
          </w:tcPr>
          <w:p w:rsidR="00B61A40" w:rsidRDefault="00B61A40" w:rsidP="002A7D94">
            <w:pPr>
              <w:jc w:val="center"/>
              <w:rPr>
                <w:rFonts w:ascii="宋体" w:hAnsi="宋体" w:cs="宋体"/>
                <w:color w:val="000000"/>
                <w:sz w:val="24"/>
                <w:szCs w:val="24"/>
              </w:rPr>
            </w:pPr>
          </w:p>
        </w:tc>
      </w:tr>
    </w:tbl>
    <w:p w:rsidR="00B61A40" w:rsidRDefault="00B61A40" w:rsidP="00B61A40">
      <w:pPr>
        <w:spacing w:line="300" w:lineRule="auto"/>
        <w:rPr>
          <w:rFonts w:ascii="宋体" w:hAnsi="宋体" w:cs="宋体"/>
          <w:b/>
          <w:color w:val="000000"/>
          <w:sz w:val="30"/>
          <w:szCs w:val="30"/>
        </w:rPr>
      </w:pPr>
      <w:r>
        <w:rPr>
          <w:rFonts w:ascii="宋体" w:hAnsi="宋体" w:cs="宋体" w:hint="eastAsia"/>
          <w:b/>
          <w:color w:val="000000"/>
          <w:sz w:val="30"/>
          <w:szCs w:val="30"/>
        </w:rPr>
        <w:t xml:space="preserve">  </w:t>
      </w:r>
      <w:r w:rsidRPr="00691005">
        <w:rPr>
          <w:rFonts w:ascii="宋体" w:hAnsi="宋体" w:cs="宋体" w:hint="eastAsia"/>
          <w:b/>
          <w:color w:val="FF0000"/>
          <w:sz w:val="30"/>
          <w:szCs w:val="30"/>
        </w:rPr>
        <w:t>（</w:t>
      </w:r>
      <w:r w:rsidRPr="00691005">
        <w:rPr>
          <w:rFonts w:asciiTheme="minorEastAsia" w:hAnsiTheme="minorEastAsia" w:cstheme="minorEastAsia" w:hint="eastAsia"/>
          <w:b/>
          <w:bCs/>
          <w:color w:val="FF0000"/>
          <w:sz w:val="24"/>
          <w:szCs w:val="24"/>
        </w:rPr>
        <w:t>中标单位支付工程款给招标单位报价为正（+），招标单位支付工程款给中标单位报价为负（-），无正（+）负（-）号的为无效报价</w:t>
      </w:r>
      <w:r w:rsidRPr="00691005">
        <w:rPr>
          <w:rFonts w:ascii="宋体" w:hAnsi="宋体" w:cs="宋体" w:hint="eastAsia"/>
          <w:b/>
          <w:color w:val="FF0000"/>
          <w:sz w:val="30"/>
          <w:szCs w:val="30"/>
        </w:rPr>
        <w:t>）</w:t>
      </w:r>
    </w:p>
    <w:p w:rsidR="00B61A40" w:rsidRDefault="00B61A40" w:rsidP="00B61A40">
      <w:pPr>
        <w:spacing w:line="300" w:lineRule="auto"/>
        <w:ind w:firstLineChars="100" w:firstLine="301"/>
        <w:rPr>
          <w:rFonts w:ascii="宋体" w:hAnsi="宋体" w:cs="宋体"/>
          <w:color w:val="000000"/>
          <w:sz w:val="24"/>
          <w:szCs w:val="24"/>
        </w:rPr>
        <w:sectPr w:rsidR="00B61A40">
          <w:headerReference w:type="default" r:id="rId8"/>
          <w:pgSz w:w="11906" w:h="16838"/>
          <w:pgMar w:top="1440" w:right="1418" w:bottom="1440" w:left="1418" w:header="851" w:footer="992" w:gutter="0"/>
          <w:cols w:space="720"/>
          <w:docGrid w:type="lines" w:linePitch="312"/>
        </w:sectPr>
      </w:pPr>
      <w:r>
        <w:rPr>
          <w:rFonts w:ascii="宋体" w:hAnsi="宋体" w:cs="宋体" w:hint="eastAsia"/>
          <w:b/>
          <w:color w:val="000000"/>
          <w:sz w:val="30"/>
          <w:szCs w:val="30"/>
        </w:rPr>
        <w:t>注</w:t>
      </w:r>
      <w:r>
        <w:rPr>
          <w:rFonts w:ascii="宋体" w:hAnsi="宋体" w:cs="宋体" w:hint="eastAsia"/>
          <w:color w:val="000000"/>
          <w:sz w:val="30"/>
          <w:szCs w:val="30"/>
        </w:rPr>
        <w:t>：本报价单需加盖投标单位公章和</w:t>
      </w:r>
      <w:r>
        <w:rPr>
          <w:rFonts w:hint="eastAsia"/>
          <w:sz w:val="28"/>
          <w:szCs w:val="28"/>
        </w:rPr>
        <w:t>法人代表印章或授权代理人签字</w:t>
      </w:r>
      <w:r>
        <w:rPr>
          <w:sz w:val="28"/>
          <w:szCs w:val="28"/>
        </w:rPr>
        <w:t>。</w:t>
      </w:r>
    </w:p>
    <w:p w:rsidR="009D00B2" w:rsidRPr="00B61A40" w:rsidRDefault="009D00B2" w:rsidP="00B61A40">
      <w:pPr>
        <w:tabs>
          <w:tab w:val="left" w:pos="495"/>
        </w:tabs>
        <w:sectPr w:rsidR="009D00B2" w:rsidRPr="00B61A40" w:rsidSect="00B61A40">
          <w:pgSz w:w="11900" w:h="16840"/>
          <w:pgMar w:top="1582" w:right="981" w:bottom="278" w:left="1361" w:header="720" w:footer="720" w:gutter="0"/>
          <w:cols w:space="720"/>
          <w:docGrid w:linePitch="286"/>
        </w:sectPr>
      </w:pPr>
    </w:p>
    <w:p w:rsidR="00923380" w:rsidRDefault="00923380" w:rsidP="00923380">
      <w:pPr>
        <w:spacing w:line="300" w:lineRule="auto"/>
        <w:rPr>
          <w:b/>
        </w:rPr>
      </w:pPr>
    </w:p>
    <w:p w:rsidR="00923380" w:rsidRDefault="000161EC"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9" o:title=""/>
          </v:shape>
          <o:OLEObject Type="Embed" ProgID="PBrush" ShapeID="对象 5" DrawAspect="Content" ObjectID="_1668261201" r:id="rId10">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1EC" w:rsidRDefault="000161EC" w:rsidP="005D37BE">
      <w:r>
        <w:separator/>
      </w:r>
    </w:p>
  </w:endnote>
  <w:endnote w:type="continuationSeparator" w:id="0">
    <w:p w:rsidR="000161EC" w:rsidRDefault="000161EC"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0161EC">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85156">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85156">
                    <w:rPr>
                      <w:noProof/>
                    </w:rPr>
                    <w:t>13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1EC" w:rsidRDefault="000161EC" w:rsidP="005D37BE">
      <w:r>
        <w:separator/>
      </w:r>
    </w:p>
  </w:footnote>
  <w:footnote w:type="continuationSeparator" w:id="0">
    <w:p w:rsidR="000161EC" w:rsidRDefault="000161EC" w:rsidP="005D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40" w:rsidRDefault="00B61A4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161EC"/>
    <w:rsid w:val="0002796A"/>
    <w:rsid w:val="00090516"/>
    <w:rsid w:val="000A75D0"/>
    <w:rsid w:val="000C0512"/>
    <w:rsid w:val="0012767D"/>
    <w:rsid w:val="0017435A"/>
    <w:rsid w:val="002052AF"/>
    <w:rsid w:val="002247BE"/>
    <w:rsid w:val="00231707"/>
    <w:rsid w:val="00243369"/>
    <w:rsid w:val="0027600A"/>
    <w:rsid w:val="00285156"/>
    <w:rsid w:val="002C1D87"/>
    <w:rsid w:val="002E0181"/>
    <w:rsid w:val="00321467"/>
    <w:rsid w:val="003950B9"/>
    <w:rsid w:val="003B7451"/>
    <w:rsid w:val="004108AA"/>
    <w:rsid w:val="004128A9"/>
    <w:rsid w:val="00496DB6"/>
    <w:rsid w:val="004A570A"/>
    <w:rsid w:val="004C3BA9"/>
    <w:rsid w:val="00506CED"/>
    <w:rsid w:val="00510547"/>
    <w:rsid w:val="00514AA4"/>
    <w:rsid w:val="005344E4"/>
    <w:rsid w:val="00537A90"/>
    <w:rsid w:val="00570D69"/>
    <w:rsid w:val="00591DC1"/>
    <w:rsid w:val="005A0DBC"/>
    <w:rsid w:val="005A4AB2"/>
    <w:rsid w:val="005D0BC5"/>
    <w:rsid w:val="005D37BE"/>
    <w:rsid w:val="005E0755"/>
    <w:rsid w:val="00601629"/>
    <w:rsid w:val="006651CD"/>
    <w:rsid w:val="006701E3"/>
    <w:rsid w:val="00691005"/>
    <w:rsid w:val="006E3F79"/>
    <w:rsid w:val="006E58DF"/>
    <w:rsid w:val="00700DDA"/>
    <w:rsid w:val="00713A39"/>
    <w:rsid w:val="00742AEA"/>
    <w:rsid w:val="0075658B"/>
    <w:rsid w:val="007B205F"/>
    <w:rsid w:val="007D66E0"/>
    <w:rsid w:val="007D7EC1"/>
    <w:rsid w:val="0081292B"/>
    <w:rsid w:val="0083094B"/>
    <w:rsid w:val="008A2B76"/>
    <w:rsid w:val="008A7AC2"/>
    <w:rsid w:val="008D26C7"/>
    <w:rsid w:val="008F3322"/>
    <w:rsid w:val="008F6AC3"/>
    <w:rsid w:val="00923380"/>
    <w:rsid w:val="00975D10"/>
    <w:rsid w:val="009B5C3E"/>
    <w:rsid w:val="009D00B2"/>
    <w:rsid w:val="00A26D1B"/>
    <w:rsid w:val="00A64545"/>
    <w:rsid w:val="00A86E9D"/>
    <w:rsid w:val="00AA77C8"/>
    <w:rsid w:val="00AB6AD0"/>
    <w:rsid w:val="00AD2719"/>
    <w:rsid w:val="00AD5066"/>
    <w:rsid w:val="00AF1735"/>
    <w:rsid w:val="00B15EA5"/>
    <w:rsid w:val="00B20618"/>
    <w:rsid w:val="00B279ED"/>
    <w:rsid w:val="00B479A1"/>
    <w:rsid w:val="00B534B7"/>
    <w:rsid w:val="00B61A40"/>
    <w:rsid w:val="00B7545C"/>
    <w:rsid w:val="00B97174"/>
    <w:rsid w:val="00BB3045"/>
    <w:rsid w:val="00BD264D"/>
    <w:rsid w:val="00C06D5D"/>
    <w:rsid w:val="00C26B00"/>
    <w:rsid w:val="00C42743"/>
    <w:rsid w:val="00C42B42"/>
    <w:rsid w:val="00C948ED"/>
    <w:rsid w:val="00CB440E"/>
    <w:rsid w:val="00CC4402"/>
    <w:rsid w:val="00CE16A6"/>
    <w:rsid w:val="00D039E4"/>
    <w:rsid w:val="00D14C26"/>
    <w:rsid w:val="00D22469"/>
    <w:rsid w:val="00D4571B"/>
    <w:rsid w:val="00DC789F"/>
    <w:rsid w:val="00DD1C6F"/>
    <w:rsid w:val="00DF033B"/>
    <w:rsid w:val="00E073E7"/>
    <w:rsid w:val="00E3188E"/>
    <w:rsid w:val="00E55DB0"/>
    <w:rsid w:val="00E61443"/>
    <w:rsid w:val="00E66614"/>
    <w:rsid w:val="00E8378E"/>
    <w:rsid w:val="00E865CE"/>
    <w:rsid w:val="00ED76CE"/>
    <w:rsid w:val="00EE4FA5"/>
    <w:rsid w:val="00EF6333"/>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13</Pages>
  <Words>1064</Words>
  <Characters>6066</Characters>
  <Application>Microsoft Office Word</Application>
  <DocSecurity>0</DocSecurity>
  <Lines>50</Lines>
  <Paragraphs>14</Paragraphs>
  <ScaleCrop>false</ScaleCrop>
  <Company>china</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68</cp:revision>
  <cp:lastPrinted>2020-11-26T06:22:00Z</cp:lastPrinted>
  <dcterms:created xsi:type="dcterms:W3CDTF">2020-07-13T02:00:00Z</dcterms:created>
  <dcterms:modified xsi:type="dcterms:W3CDTF">2020-11-30T09:07:00Z</dcterms:modified>
</cp:coreProperties>
</file>