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792892"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792892">
        <w:rPr>
          <w:rFonts w:hint="eastAsia"/>
          <w:b/>
          <w:sz w:val="36"/>
          <w:szCs w:val="36"/>
        </w:rPr>
        <w:t>铸件部新增专用钻床土建工程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BA176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6D7140">
        <w:rPr>
          <w:rFonts w:ascii="宋体" w:eastAsia="宋体" w:hAnsi="宋体" w:cs="宋体"/>
          <w:color w:val="2A2A2A"/>
          <w:kern w:val="0"/>
          <w:sz w:val="28"/>
          <w:szCs w:val="28"/>
        </w:rPr>
        <w:t>1</w:t>
      </w:r>
      <w:r w:rsidR="00792892">
        <w:rPr>
          <w:rFonts w:ascii="宋体" w:eastAsia="宋体" w:hAnsi="宋体" w:cs="宋体"/>
          <w:color w:val="2A2A2A"/>
          <w:kern w:val="0"/>
          <w:sz w:val="28"/>
          <w:szCs w:val="28"/>
        </w:rPr>
        <w:t>8</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ED76CE">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w:t>
      </w:r>
      <w:r w:rsidR="006D7140">
        <w:rPr>
          <w:rFonts w:ascii="宋体" w:eastAsia="宋体" w:hAnsi="宋体" w:cs="宋体"/>
          <w:bCs/>
          <w:color w:val="2A2A2A"/>
          <w:kern w:val="0"/>
          <w:sz w:val="28"/>
          <w:szCs w:val="28"/>
        </w:rPr>
        <w:t>1</w:t>
      </w:r>
      <w:r w:rsidR="00792892">
        <w:rPr>
          <w:rFonts w:ascii="宋体" w:eastAsia="宋体" w:hAnsi="宋体" w:cs="宋体"/>
          <w:bCs/>
          <w:color w:val="2A2A2A"/>
          <w:kern w:val="0"/>
          <w:sz w:val="28"/>
          <w:szCs w:val="28"/>
        </w:rPr>
        <w:t>6ZJZC</w:t>
      </w:r>
      <w:r w:rsidR="00CE2669">
        <w:rPr>
          <w:rFonts w:ascii="宋体" w:eastAsia="宋体" w:hAnsi="宋体" w:cs="宋体"/>
          <w:bCs/>
          <w:color w:val="2A2A2A"/>
          <w:kern w:val="0"/>
          <w:sz w:val="28"/>
          <w:szCs w:val="28"/>
        </w:rPr>
        <w:t>TJ</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792892" w:rsidRPr="00792892">
        <w:rPr>
          <w:rFonts w:hint="eastAsia"/>
          <w:color w:val="FF0000"/>
          <w:sz w:val="24"/>
          <w:szCs w:val="24"/>
        </w:rPr>
        <w:t>铸件部新增专用钻床土建工程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ED76CE">
        <w:rPr>
          <w:rFonts w:ascii="宋体" w:hAnsi="宋体" w:hint="eastAsia"/>
          <w:bCs/>
          <w:sz w:val="24"/>
          <w:szCs w:val="24"/>
        </w:rPr>
        <w:t>投标人须具有国家建设部门颁发的</w:t>
      </w:r>
      <w:r w:rsidR="00CE2669" w:rsidRPr="00CE2669">
        <w:rPr>
          <w:rFonts w:ascii="宋体" w:hAnsi="宋体" w:hint="eastAsia"/>
          <w:bCs/>
          <w:color w:val="FF0000"/>
          <w:sz w:val="24"/>
          <w:szCs w:val="24"/>
        </w:rPr>
        <w:t>建筑工程施工总承包</w:t>
      </w:r>
      <w:r w:rsidR="00CE2669" w:rsidRPr="00CE2669">
        <w:rPr>
          <w:rFonts w:hint="eastAsia"/>
          <w:color w:val="FF0000"/>
          <w:sz w:val="24"/>
          <w:szCs w:val="24"/>
        </w:rPr>
        <w:t>叁级及以上资质证书</w:t>
      </w:r>
      <w:r w:rsidR="00BA1769" w:rsidRPr="00CE2669">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BA1769">
        <w:rPr>
          <w:rFonts w:ascii="宋体" w:hAnsi="宋体"/>
          <w:bCs/>
          <w:color w:val="FF0000"/>
          <w:sz w:val="24"/>
          <w:szCs w:val="24"/>
        </w:rPr>
        <w:t>2</w:t>
      </w:r>
      <w:r w:rsidRPr="0083094B">
        <w:rPr>
          <w:rFonts w:ascii="宋体" w:hAnsi="宋体" w:hint="eastAsia"/>
          <w:bCs/>
          <w:sz w:val="24"/>
          <w:szCs w:val="24"/>
        </w:rPr>
        <w:t>月</w:t>
      </w:r>
      <w:r w:rsidR="006D7140">
        <w:rPr>
          <w:rFonts w:ascii="宋体" w:hAnsi="宋体"/>
          <w:bCs/>
          <w:color w:val="FF0000"/>
          <w:sz w:val="24"/>
          <w:szCs w:val="24"/>
        </w:rPr>
        <w:t>1</w:t>
      </w:r>
      <w:r w:rsidR="00792892">
        <w:rPr>
          <w:rFonts w:ascii="宋体" w:hAnsi="宋体"/>
          <w:bCs/>
          <w:color w:val="FF0000"/>
          <w:sz w:val="24"/>
          <w:szCs w:val="24"/>
        </w:rPr>
        <w:t>9</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w:t>
      </w:r>
      <w:r w:rsidR="00ED76CE">
        <w:rPr>
          <w:rFonts w:ascii="宋体" w:hAnsi="宋体"/>
          <w:bCs/>
          <w:color w:val="FF0000"/>
          <w:sz w:val="24"/>
          <w:szCs w:val="24"/>
        </w:rPr>
        <w:t>2</w:t>
      </w:r>
      <w:r w:rsidR="00FF5DB0" w:rsidRPr="0083094B">
        <w:rPr>
          <w:rFonts w:ascii="宋体" w:hAnsi="宋体" w:hint="eastAsia"/>
          <w:bCs/>
          <w:sz w:val="24"/>
          <w:szCs w:val="24"/>
        </w:rPr>
        <w:t>月</w:t>
      </w:r>
      <w:r w:rsidR="00792892">
        <w:rPr>
          <w:rFonts w:ascii="宋体" w:hAnsi="宋体"/>
          <w:bCs/>
          <w:color w:val="FF0000"/>
          <w:sz w:val="24"/>
          <w:szCs w:val="24"/>
        </w:rPr>
        <w:t>27</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792892">
        <w:rPr>
          <w:rFonts w:ascii="宋体" w:eastAsia="宋体" w:hAnsi="宋体" w:cs="宋体"/>
          <w:bCs/>
          <w:color w:val="FF0000"/>
          <w:kern w:val="0"/>
          <w:sz w:val="24"/>
          <w:szCs w:val="24"/>
        </w:rPr>
        <w:t>29</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792892">
        <w:rPr>
          <w:rFonts w:ascii="宋体" w:eastAsia="宋体" w:hAnsi="宋体" w:cs="宋体"/>
          <w:bCs/>
          <w:color w:val="FF0000"/>
          <w:kern w:val="0"/>
          <w:sz w:val="24"/>
          <w:szCs w:val="24"/>
        </w:rPr>
        <w:t>29</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F07D5A" w:rsidRPr="00792892">
        <w:rPr>
          <w:rFonts w:hint="eastAsia"/>
          <w:color w:val="FF0000"/>
          <w:sz w:val="24"/>
          <w:szCs w:val="24"/>
        </w:rPr>
        <w:t>铸件部新增专用钻床土建工程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6D7140">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D7140">
        <w:rPr>
          <w:rFonts w:ascii="宋体" w:eastAsia="宋体" w:hAnsi="宋体" w:cs="宋体"/>
          <w:color w:val="2A2A2A"/>
          <w:kern w:val="0"/>
          <w:sz w:val="24"/>
          <w:szCs w:val="24"/>
        </w:rPr>
        <w:t>15131563263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8D26C7">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F07D5A">
        <w:rPr>
          <w:rFonts w:ascii="宋体" w:eastAsia="宋体" w:hAnsi="宋体" w:cs="宋体"/>
          <w:color w:val="FF0000"/>
          <w:kern w:val="0"/>
          <w:sz w:val="24"/>
          <w:szCs w:val="24"/>
          <w:u w:val="single"/>
        </w:rPr>
        <w:t>27</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F07D5A" w:rsidRPr="00792892">
        <w:rPr>
          <w:rFonts w:hint="eastAsia"/>
          <w:color w:val="FF0000"/>
          <w:sz w:val="24"/>
          <w:szCs w:val="24"/>
        </w:rPr>
        <w:t>铸件部新增专用钻床土建工程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F07D5A" w:rsidRPr="00792892">
        <w:rPr>
          <w:rFonts w:hint="eastAsia"/>
          <w:color w:val="FF0000"/>
          <w:sz w:val="24"/>
          <w:szCs w:val="24"/>
        </w:rPr>
        <w:t>铸件部新增专用钻床土建工程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proofErr w:type="gramStart"/>
      <w:r w:rsidR="00F07D5A">
        <w:rPr>
          <w:rFonts w:ascii="宋体" w:hAnsi="宋体" w:cs="宋体" w:hint="eastAsia"/>
          <w:bCs/>
          <w:color w:val="FF0000"/>
          <w:kern w:val="36"/>
          <w:u w:val="single"/>
        </w:rPr>
        <w:t>肆</w:t>
      </w:r>
      <w:r w:rsidR="006D7140">
        <w:rPr>
          <w:rFonts w:ascii="宋体" w:hAnsi="宋体" w:cs="宋体" w:hint="eastAsia"/>
          <w:bCs/>
          <w:color w:val="FF0000"/>
          <w:kern w:val="36"/>
          <w:u w:val="single"/>
        </w:rPr>
        <w:t>仟</w:t>
      </w:r>
      <w:proofErr w:type="gramEnd"/>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8A2B76">
        <w:rPr>
          <w:rFonts w:ascii="宋体" w:hAnsi="宋体" w:cs="宋体"/>
          <w:bCs/>
          <w:color w:val="FF0000"/>
          <w:kern w:val="36"/>
          <w:u w:val="single"/>
        </w:rPr>
        <w:t>12</w:t>
      </w:r>
      <w:r w:rsidRPr="001D47BC">
        <w:rPr>
          <w:rFonts w:ascii="宋体" w:hAnsi="宋体" w:cs="宋体" w:hint="eastAsia"/>
          <w:bCs/>
          <w:color w:val="FF0000"/>
          <w:kern w:val="36"/>
        </w:rPr>
        <w:t>月</w:t>
      </w:r>
      <w:r w:rsidR="00F07D5A">
        <w:rPr>
          <w:rFonts w:ascii="宋体" w:hAnsi="宋体" w:cs="宋体"/>
          <w:bCs/>
          <w:color w:val="FF0000"/>
          <w:kern w:val="36"/>
          <w:u w:val="single"/>
        </w:rPr>
        <w:t>27</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D7140" w:rsidRPr="00F07D5A" w:rsidRDefault="00923380" w:rsidP="006D7140">
      <w:pPr>
        <w:pStyle w:val="a5"/>
        <w:numPr>
          <w:ilvl w:val="0"/>
          <w:numId w:val="7"/>
        </w:numPr>
        <w:spacing w:line="360" w:lineRule="auto"/>
        <w:ind w:firstLineChars="0"/>
        <w:rPr>
          <w:szCs w:val="21"/>
        </w:rPr>
      </w:pPr>
      <w:r w:rsidRPr="008A2B76">
        <w:rPr>
          <w:rFonts w:ascii="宋体" w:hAnsi="宋体" w:hint="eastAsia"/>
        </w:rPr>
        <w:t>工程概况和估算工作量</w:t>
      </w:r>
      <w:r w:rsidRPr="008A2B76">
        <w:rPr>
          <w:rFonts w:ascii="宋体" w:hAnsi="宋体" w:hint="eastAsia"/>
          <w:szCs w:val="21"/>
        </w:rPr>
        <w:t>：</w:t>
      </w:r>
      <w:r w:rsidR="00F07D5A" w:rsidRPr="00F07D5A">
        <w:rPr>
          <w:rFonts w:ascii="宋体" w:hAnsi="宋体" w:hint="eastAsia"/>
          <w:szCs w:val="21"/>
        </w:rPr>
        <w:t>包含新增钻床设备基础，集水井，电缆沟，</w:t>
      </w:r>
      <w:proofErr w:type="gramStart"/>
      <w:r w:rsidR="00F07D5A" w:rsidRPr="00F07D5A">
        <w:rPr>
          <w:rFonts w:ascii="宋体" w:hAnsi="宋体" w:hint="eastAsia"/>
          <w:szCs w:val="21"/>
        </w:rPr>
        <w:t>砼</w:t>
      </w:r>
      <w:proofErr w:type="gramEnd"/>
      <w:r w:rsidR="00F07D5A" w:rsidRPr="00F07D5A">
        <w:rPr>
          <w:rFonts w:ascii="宋体" w:hAnsi="宋体" w:hint="eastAsia"/>
          <w:szCs w:val="21"/>
        </w:rPr>
        <w:t>破除，地坪恢复，</w:t>
      </w:r>
      <w:r w:rsidR="00F07D5A" w:rsidRPr="00F07D5A">
        <w:rPr>
          <w:rFonts w:ascii="宋体" w:hAnsi="宋体" w:cs="宋体" w:hint="eastAsia"/>
          <w:szCs w:val="21"/>
        </w:rPr>
        <w:t>钢板盖板制安等施工。</w:t>
      </w:r>
    </w:p>
    <w:p w:rsidR="006701E3" w:rsidRPr="00CE2669" w:rsidRDefault="00BA1769" w:rsidP="006D7140">
      <w:pPr>
        <w:pStyle w:val="a5"/>
        <w:spacing w:line="360" w:lineRule="auto"/>
        <w:ind w:left="420" w:firstLineChars="0" w:firstLine="0"/>
        <w:rPr>
          <w:szCs w:val="21"/>
        </w:rPr>
      </w:pPr>
      <w:r w:rsidRPr="00F07D5A">
        <w:rPr>
          <w:rFonts w:hint="eastAsia"/>
          <w:szCs w:val="21"/>
        </w:rPr>
        <w:t>估算工作量：</w:t>
      </w:r>
      <w:r w:rsidR="00F07D5A" w:rsidRPr="00F07D5A">
        <w:rPr>
          <w:rFonts w:ascii="宋体" w:hAnsi="宋体" w:hint="eastAsia"/>
          <w:szCs w:val="21"/>
        </w:rPr>
        <w:t>设备基础101m</w:t>
      </w:r>
      <w:r w:rsidR="00F07D5A" w:rsidRPr="00F07D5A">
        <w:rPr>
          <w:rFonts w:ascii="宋体" w:hAnsi="宋体" w:hint="eastAsia"/>
          <w:szCs w:val="21"/>
          <w:vertAlign w:val="superscript"/>
        </w:rPr>
        <w:t>3</w:t>
      </w:r>
      <w:r w:rsidR="00F07D5A" w:rsidRPr="00F07D5A">
        <w:rPr>
          <w:rFonts w:ascii="宋体" w:hAnsi="宋体" w:hint="eastAsia"/>
          <w:szCs w:val="21"/>
        </w:rPr>
        <w:t>，钢筋制安12t，</w:t>
      </w:r>
      <w:r w:rsidR="00F07D5A" w:rsidRPr="00F07D5A">
        <w:rPr>
          <w:rFonts w:ascii="宋体" w:hAnsi="宋体" w:cs="宋体" w:hint="eastAsia"/>
          <w:szCs w:val="21"/>
        </w:rPr>
        <w:t>钢板盖板、</w:t>
      </w:r>
      <w:proofErr w:type="gramStart"/>
      <w:r w:rsidR="00F07D5A" w:rsidRPr="00F07D5A">
        <w:rPr>
          <w:rFonts w:ascii="宋体" w:hAnsi="宋体" w:cs="宋体" w:hint="eastAsia"/>
          <w:szCs w:val="21"/>
        </w:rPr>
        <w:t>埋件及</w:t>
      </w:r>
      <w:proofErr w:type="gramEnd"/>
      <w:r w:rsidR="00F07D5A" w:rsidRPr="00F07D5A">
        <w:rPr>
          <w:rFonts w:ascii="宋体" w:hAnsi="宋体" w:cs="宋体" w:hint="eastAsia"/>
          <w:szCs w:val="21"/>
        </w:rPr>
        <w:t>螺栓制安4t。</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01</w:t>
      </w:r>
      <w:r w:rsidRPr="004D2D17">
        <w:rPr>
          <w:rFonts w:ascii="宋体" w:hAnsi="宋体" w:hint="eastAsia"/>
        </w:rPr>
        <w:t>月</w:t>
      </w:r>
      <w:r w:rsidR="00F07D5A">
        <w:rPr>
          <w:rFonts w:ascii="宋体" w:hAnsi="宋体"/>
        </w:rPr>
        <w:t>06</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sidR="006701E3">
        <w:rPr>
          <w:rFonts w:ascii="宋体" w:hAnsi="宋体" w:cs="宋体"/>
        </w:rPr>
        <w:t>1</w:t>
      </w:r>
      <w:r w:rsidRPr="004D2D17">
        <w:rPr>
          <w:rFonts w:ascii="宋体" w:hAnsi="宋体" w:cs="宋体" w:hint="eastAsia"/>
        </w:rPr>
        <w:t>年</w:t>
      </w:r>
      <w:r w:rsidR="006701E3">
        <w:rPr>
          <w:rFonts w:ascii="宋体" w:hAnsi="宋体" w:cs="宋体"/>
        </w:rPr>
        <w:t>0</w:t>
      </w:r>
      <w:r w:rsidR="00F07D5A">
        <w:rPr>
          <w:rFonts w:ascii="宋体" w:hAnsi="宋体" w:cs="宋体"/>
        </w:rPr>
        <w:t>3</w:t>
      </w:r>
      <w:r w:rsidRPr="004D2D17">
        <w:rPr>
          <w:rFonts w:ascii="宋体" w:hAnsi="宋体" w:cs="宋体" w:hint="eastAsia"/>
        </w:rPr>
        <w:t>月</w:t>
      </w:r>
      <w:r w:rsidR="00F07D5A">
        <w:rPr>
          <w:rFonts w:ascii="宋体" w:hAnsi="宋体" w:cs="宋体"/>
        </w:rPr>
        <w:t>07</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F07D5A" w:rsidRPr="00F07D5A" w:rsidRDefault="00F07D5A" w:rsidP="00F07D5A">
      <w:pPr>
        <w:pStyle w:val="a5"/>
        <w:numPr>
          <w:ilvl w:val="0"/>
          <w:numId w:val="3"/>
        </w:numPr>
        <w:ind w:firstLineChars="0"/>
        <w:rPr>
          <w:szCs w:val="21"/>
        </w:rPr>
      </w:pPr>
      <w:r w:rsidRPr="00F07D5A">
        <w:rPr>
          <w:rFonts w:hint="eastAsia"/>
          <w:szCs w:val="21"/>
        </w:rPr>
        <w:t>本工程按综合单价结合定额优惠率（材料费不参与总价优惠）的方式进行报价。</w:t>
      </w:r>
    </w:p>
    <w:p w:rsidR="00F07D5A" w:rsidRPr="00F07D5A" w:rsidRDefault="00F07D5A" w:rsidP="00F07D5A">
      <w:pPr>
        <w:numPr>
          <w:ilvl w:val="0"/>
          <w:numId w:val="3"/>
        </w:numPr>
        <w:spacing w:beforeLines="50" w:before="156" w:afterLines="50" w:after="156"/>
        <w:rPr>
          <w:szCs w:val="21"/>
        </w:rPr>
      </w:pPr>
      <w:r w:rsidRPr="00F07D5A">
        <w:rPr>
          <w:rFonts w:hint="eastAsia"/>
          <w:color w:val="000000"/>
          <w:szCs w:val="21"/>
        </w:rPr>
        <w:t>除单价包干外</w:t>
      </w:r>
      <w:r w:rsidRPr="00F07D5A">
        <w:rPr>
          <w:rFonts w:hint="eastAsia"/>
          <w:szCs w:val="21"/>
        </w:rPr>
        <w:t>工作量（执行优惠率部分）</w:t>
      </w:r>
      <w:r w:rsidRPr="00F07D5A">
        <w:rPr>
          <w:rFonts w:ascii="宋体" w:hAnsi="宋体" w:cs="宋体" w:hint="eastAsia"/>
          <w:szCs w:val="21"/>
        </w:rPr>
        <w:t>最终结算价执行2018版安徽省建设工程计价定额，计价依据：«安徽省建设工程计价定额»、«安徽省建筑工程计价定额»、«安徽省安装工程计价定额»、«安徽省装饰装修工程计价定额»、«安徽省市政工程计价定额»、</w:t>
      </w:r>
      <w:r w:rsidRPr="00F07D5A">
        <w:rPr>
          <w:rFonts w:ascii="宋体" w:hAnsi="宋体" w:cs="宋体" w:hint="eastAsia"/>
          <w:szCs w:val="21"/>
        </w:rPr>
        <w:lastRenderedPageBreak/>
        <w:t>«安徽省建设工程费用定额»及配套文件条款。取费按2018建设工程取费标准。缺项部分参考《冶金工业建设工程预算定额》2001年版本及取费标准，人工单价调整执行</w:t>
      </w:r>
      <w:proofErr w:type="gramStart"/>
      <w:r w:rsidRPr="00F07D5A">
        <w:rPr>
          <w:rFonts w:ascii="宋体" w:hAnsi="宋体" w:cs="宋体" w:hint="eastAsia"/>
          <w:szCs w:val="21"/>
        </w:rPr>
        <w:t>冶建定</w:t>
      </w:r>
      <w:proofErr w:type="gramEnd"/>
      <w:r w:rsidRPr="00F07D5A">
        <w:rPr>
          <w:rFonts w:ascii="宋体" w:hAnsi="宋体" w:cs="宋体" w:hint="eastAsia"/>
          <w:szCs w:val="21"/>
        </w:rPr>
        <w:t>（2010）53号文件（不计取：特殊工程技术培训费、远地施工增加费、定额测定编制管理费和上级管理费、施工队伍调迁费）。</w:t>
      </w:r>
      <w:r w:rsidRPr="00F07D5A">
        <w:rPr>
          <w:rFonts w:hint="eastAsia"/>
          <w:szCs w:val="21"/>
        </w:rPr>
        <w:t>安装工程中：安装和生产同时进行增加费、有害人身健康环境时施工增加费应以现场确认单形式进行确认，计取方法参照安徽</w:t>
      </w:r>
      <w:r w:rsidRPr="00F07D5A">
        <w:rPr>
          <w:szCs w:val="21"/>
        </w:rPr>
        <w:t>2018</w:t>
      </w:r>
      <w:r w:rsidRPr="00F07D5A">
        <w:rPr>
          <w:rFonts w:hint="eastAsia"/>
          <w:szCs w:val="21"/>
        </w:rPr>
        <w:t>定额安装工程第四册电气设备安装工程。</w:t>
      </w:r>
    </w:p>
    <w:p w:rsidR="00F07D5A" w:rsidRPr="00F07D5A" w:rsidRDefault="00F07D5A" w:rsidP="00F07D5A">
      <w:pPr>
        <w:numPr>
          <w:ilvl w:val="0"/>
          <w:numId w:val="3"/>
        </w:numPr>
        <w:spacing w:beforeLines="50" w:before="156" w:afterLines="50" w:after="156"/>
        <w:rPr>
          <w:b/>
          <w:bCs/>
          <w:szCs w:val="21"/>
          <w:u w:val="single"/>
        </w:rPr>
      </w:pPr>
      <w:r w:rsidRPr="00F07D5A">
        <w:rPr>
          <w:rFonts w:hint="eastAsia"/>
          <w:b/>
          <w:bCs/>
          <w:szCs w:val="21"/>
          <w:u w:val="single"/>
        </w:rPr>
        <w:t>该工程</w:t>
      </w:r>
      <w:r w:rsidRPr="00F07D5A">
        <w:rPr>
          <w:rFonts w:ascii="宋体" w:hAnsi="宋体" w:hint="eastAsia"/>
          <w:b/>
          <w:bCs/>
          <w:szCs w:val="21"/>
          <w:u w:val="single"/>
        </w:rPr>
        <w:t>所有材料由承包人提供</w:t>
      </w:r>
      <w:r w:rsidRPr="00F07D5A">
        <w:rPr>
          <w:rFonts w:hint="eastAsia"/>
          <w:b/>
          <w:bCs/>
          <w:szCs w:val="21"/>
          <w:u w:val="single"/>
        </w:rPr>
        <w:t>。</w:t>
      </w:r>
    </w:p>
    <w:p w:rsidR="00F07D5A" w:rsidRPr="00F07D5A" w:rsidRDefault="00F07D5A" w:rsidP="00F07D5A">
      <w:pPr>
        <w:numPr>
          <w:ilvl w:val="0"/>
          <w:numId w:val="3"/>
        </w:numPr>
        <w:spacing w:beforeLines="50" w:before="156" w:afterLines="50" w:after="156"/>
        <w:rPr>
          <w:szCs w:val="21"/>
        </w:rPr>
      </w:pPr>
      <w:r w:rsidRPr="00F07D5A">
        <w:rPr>
          <w:rFonts w:hint="eastAsia"/>
          <w:szCs w:val="21"/>
        </w:rPr>
        <w:t>发包人供应材料设备的结算方法：工程结束后根据图纸及工程相关资料依照合同约定的定额据实结算，超出的材料款从本工程款中扣除，材料单价按照施工期间芜湖市</w:t>
      </w:r>
      <w:proofErr w:type="gramStart"/>
      <w:r w:rsidRPr="00F07D5A">
        <w:rPr>
          <w:rFonts w:hint="eastAsia"/>
          <w:szCs w:val="21"/>
        </w:rPr>
        <w:t>信息价</w:t>
      </w:r>
      <w:proofErr w:type="gramEnd"/>
      <w:r w:rsidRPr="00F07D5A">
        <w:rPr>
          <w:rFonts w:hint="eastAsia"/>
          <w:szCs w:val="21"/>
        </w:rPr>
        <w:t>计算。</w:t>
      </w:r>
    </w:p>
    <w:p w:rsidR="00F07D5A" w:rsidRPr="00F07D5A" w:rsidRDefault="00F07D5A" w:rsidP="00F07D5A">
      <w:pPr>
        <w:numPr>
          <w:ilvl w:val="0"/>
          <w:numId w:val="3"/>
        </w:numPr>
        <w:spacing w:beforeLines="50" w:before="156" w:afterLines="50" w:after="156"/>
        <w:rPr>
          <w:szCs w:val="21"/>
        </w:rPr>
      </w:pPr>
      <w:r w:rsidRPr="00F07D5A">
        <w:rPr>
          <w:rFonts w:hint="eastAsia"/>
          <w:szCs w:val="21"/>
        </w:rPr>
        <w:t>建筑用钢材和</w:t>
      </w:r>
      <w:proofErr w:type="gramStart"/>
      <w:r w:rsidRPr="00F07D5A">
        <w:rPr>
          <w:rFonts w:hint="eastAsia"/>
          <w:szCs w:val="21"/>
        </w:rPr>
        <w:t>砼</w:t>
      </w:r>
      <w:proofErr w:type="gramEnd"/>
      <w:r w:rsidRPr="00F07D5A">
        <w:rPr>
          <w:rFonts w:hint="eastAsia"/>
          <w:szCs w:val="21"/>
        </w:rPr>
        <w:t>承包人须优先采购发包人产品；平台、梯子用钢格板优先使用</w:t>
      </w:r>
      <w:proofErr w:type="gramStart"/>
      <w:r w:rsidRPr="00F07D5A">
        <w:rPr>
          <w:rFonts w:hint="eastAsia"/>
          <w:szCs w:val="21"/>
        </w:rPr>
        <w:t>新兴际华集团</w:t>
      </w:r>
      <w:proofErr w:type="gramEnd"/>
      <w:r w:rsidRPr="00F07D5A">
        <w:rPr>
          <w:rFonts w:hint="eastAsia"/>
          <w:szCs w:val="21"/>
        </w:rPr>
        <w:t>产品；由承包人提供使用计划，发包人收到计划经审核同意后</w:t>
      </w:r>
      <w:r w:rsidRPr="00F07D5A">
        <w:rPr>
          <w:szCs w:val="21"/>
        </w:rPr>
        <w:t>15</w:t>
      </w:r>
      <w:r w:rsidRPr="00F07D5A">
        <w:rPr>
          <w:rFonts w:hint="eastAsia"/>
          <w:szCs w:val="21"/>
        </w:rPr>
        <w:t>天内提供材料，提料、卸车、保管由承包人负责。</w:t>
      </w:r>
    </w:p>
    <w:p w:rsidR="00F07D5A" w:rsidRPr="00F07D5A" w:rsidRDefault="00F07D5A" w:rsidP="00F07D5A">
      <w:pPr>
        <w:numPr>
          <w:ilvl w:val="0"/>
          <w:numId w:val="3"/>
        </w:numPr>
        <w:spacing w:beforeLines="50" w:before="156" w:afterLines="50" w:after="156"/>
        <w:rPr>
          <w:szCs w:val="21"/>
        </w:rPr>
      </w:pPr>
      <w:r w:rsidRPr="00F07D5A">
        <w:rPr>
          <w:rFonts w:hint="eastAsia"/>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F07D5A">
        <w:rPr>
          <w:szCs w:val="21"/>
        </w:rPr>
        <w:t>5%</w:t>
      </w:r>
      <w:r w:rsidRPr="00F07D5A">
        <w:rPr>
          <w:rFonts w:hint="eastAsia"/>
          <w:szCs w:val="21"/>
        </w:rPr>
        <w:t>管理费结算（从承包价扣除）。</w:t>
      </w:r>
    </w:p>
    <w:p w:rsidR="00F07D5A" w:rsidRPr="00F07D5A" w:rsidRDefault="00F07D5A" w:rsidP="00F07D5A">
      <w:pPr>
        <w:numPr>
          <w:ilvl w:val="0"/>
          <w:numId w:val="3"/>
        </w:numPr>
        <w:spacing w:beforeLines="50" w:before="156" w:afterLines="50" w:after="156"/>
        <w:rPr>
          <w:szCs w:val="21"/>
        </w:rPr>
      </w:pPr>
      <w:r w:rsidRPr="00F07D5A">
        <w:rPr>
          <w:rFonts w:hint="eastAsia"/>
          <w:szCs w:val="21"/>
        </w:rPr>
        <w:t>发包人供应的材料承包人领用并</w:t>
      </w:r>
      <w:proofErr w:type="gramStart"/>
      <w:r w:rsidRPr="00F07D5A">
        <w:rPr>
          <w:rFonts w:hint="eastAsia"/>
          <w:szCs w:val="21"/>
        </w:rPr>
        <w:t>按供应</w:t>
      </w:r>
      <w:proofErr w:type="gramEnd"/>
      <w:r w:rsidRPr="00F07D5A">
        <w:rPr>
          <w:rFonts w:hint="eastAsia"/>
          <w:szCs w:val="21"/>
        </w:rPr>
        <w:t>价结算。承包人采购的材料，价格采用施工期间芜湖市</w:t>
      </w:r>
      <w:proofErr w:type="gramStart"/>
      <w:r w:rsidRPr="00F07D5A">
        <w:rPr>
          <w:rFonts w:hint="eastAsia"/>
          <w:szCs w:val="21"/>
        </w:rPr>
        <w:t>信息价</w:t>
      </w:r>
      <w:proofErr w:type="gramEnd"/>
      <w:r w:rsidRPr="00F07D5A">
        <w:rPr>
          <w:szCs w:val="21"/>
        </w:rPr>
        <w:t>(</w:t>
      </w:r>
      <w:r w:rsidRPr="00F07D5A">
        <w:rPr>
          <w:rFonts w:hint="eastAsia"/>
          <w:szCs w:val="21"/>
        </w:rPr>
        <w:t>加权平均价</w:t>
      </w:r>
      <w:r w:rsidRPr="00F07D5A">
        <w:rPr>
          <w:szCs w:val="21"/>
        </w:rPr>
        <w:t>)</w:t>
      </w:r>
      <w:r w:rsidRPr="00F07D5A">
        <w:rPr>
          <w:rFonts w:hint="eastAsia"/>
          <w:szCs w:val="21"/>
        </w:rPr>
        <w:t>。承包人采购的材料芜湖市</w:t>
      </w:r>
      <w:proofErr w:type="gramStart"/>
      <w:r w:rsidRPr="00F07D5A">
        <w:rPr>
          <w:rFonts w:hint="eastAsia"/>
          <w:szCs w:val="21"/>
        </w:rPr>
        <w:t>信息价</w:t>
      </w:r>
      <w:proofErr w:type="gramEnd"/>
      <w:r w:rsidRPr="00F07D5A">
        <w:rPr>
          <w:rFonts w:hint="eastAsia"/>
          <w:szCs w:val="21"/>
        </w:rPr>
        <w:t>没有价格的进行市场询价。对于装饰部分主要材料价格采用发包人确认价格，采购前必须经发包人确认单价和品牌。发包人定价部分不参与取费优惠。</w:t>
      </w:r>
    </w:p>
    <w:p w:rsidR="00F07D5A" w:rsidRPr="00F07D5A" w:rsidRDefault="00F07D5A" w:rsidP="00F07D5A">
      <w:pPr>
        <w:numPr>
          <w:ilvl w:val="0"/>
          <w:numId w:val="3"/>
        </w:numPr>
        <w:spacing w:beforeLines="50" w:before="156" w:afterLines="50" w:after="156"/>
        <w:rPr>
          <w:szCs w:val="21"/>
        </w:rPr>
      </w:pPr>
      <w:r w:rsidRPr="00F07D5A">
        <w:rPr>
          <w:rFonts w:hint="eastAsia"/>
          <w:szCs w:val="21"/>
        </w:rPr>
        <w:t>因现场施工需要或为满足本项目正常投用的需要增加图纸之外的工作量以签证形式计取，按实确认，执行厂内定价，签证单办理相关签字手续后作为结算的依据。</w:t>
      </w:r>
    </w:p>
    <w:p w:rsidR="00F07D5A" w:rsidRPr="00F07D5A" w:rsidRDefault="00F07D5A" w:rsidP="00F07D5A">
      <w:pPr>
        <w:numPr>
          <w:ilvl w:val="0"/>
          <w:numId w:val="3"/>
        </w:numPr>
        <w:spacing w:beforeLines="50" w:before="156" w:afterLines="50" w:after="156"/>
        <w:rPr>
          <w:szCs w:val="21"/>
        </w:rPr>
      </w:pPr>
      <w:r w:rsidRPr="00F07D5A">
        <w:rPr>
          <w:rFonts w:hint="eastAsia"/>
          <w:szCs w:val="21"/>
        </w:rPr>
        <w:t>工程内容按合同约定执行，开具增值税发票执行</w:t>
      </w:r>
      <w:r w:rsidRPr="00F07D5A">
        <w:rPr>
          <w:szCs w:val="21"/>
        </w:rPr>
        <w:t>9%</w:t>
      </w:r>
      <w:r w:rsidRPr="00F07D5A">
        <w:rPr>
          <w:rFonts w:hint="eastAsia"/>
          <w:szCs w:val="21"/>
        </w:rPr>
        <w:t>税率。</w:t>
      </w:r>
    </w:p>
    <w:p w:rsidR="00923380" w:rsidRPr="00F07D5A" w:rsidRDefault="00F07D5A" w:rsidP="00F07D5A">
      <w:pPr>
        <w:numPr>
          <w:ilvl w:val="0"/>
          <w:numId w:val="3"/>
        </w:numPr>
        <w:spacing w:beforeLines="50" w:before="156" w:afterLines="50" w:after="156"/>
        <w:rPr>
          <w:bCs/>
          <w:kern w:val="36"/>
          <w:szCs w:val="21"/>
        </w:rPr>
      </w:pPr>
      <w:r w:rsidRPr="00F07D5A">
        <w:rPr>
          <w:rFonts w:ascii="宋体" w:hAnsi="宋体" w:hint="eastAsia"/>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6701E3">
        <w:t>2</w:t>
      </w:r>
      <w:r w:rsidR="002052AF">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lastRenderedPageBreak/>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F07D5A" w:rsidRPr="00F07D5A" w:rsidRDefault="000152AC" w:rsidP="00F07D5A">
      <w:pPr>
        <w:widowControl/>
        <w:spacing w:beforeLines="50" w:before="156" w:afterLines="50" w:after="156"/>
        <w:ind w:firstLine="420"/>
        <w:rPr>
          <w:szCs w:val="21"/>
        </w:rPr>
      </w:pPr>
      <w:r>
        <w:t>2</w:t>
      </w:r>
      <w:r w:rsidR="009D00B2">
        <w:rPr>
          <w:rFonts w:hint="eastAsia"/>
        </w:rPr>
        <w:t>．</w:t>
      </w:r>
      <w:r w:rsidR="00923380" w:rsidRPr="000152AC">
        <w:rPr>
          <w:rFonts w:ascii="宋体" w:hAnsi="宋体" w:cs="宋体" w:hint="eastAsia"/>
          <w:color w:val="000000"/>
        </w:rPr>
        <w:t>双方约定的工程款（进度款）支付的方式：</w:t>
      </w:r>
      <w:r w:rsidR="00F07D5A" w:rsidRPr="00F07D5A">
        <w:rPr>
          <w:rFonts w:hint="eastAsia"/>
          <w:szCs w:val="21"/>
        </w:rPr>
        <w:t>本工程无预付款，发包</w:t>
      </w:r>
      <w:proofErr w:type="gramStart"/>
      <w:r w:rsidR="00F07D5A" w:rsidRPr="00F07D5A">
        <w:rPr>
          <w:rFonts w:hint="eastAsia"/>
          <w:szCs w:val="21"/>
        </w:rPr>
        <w:t>人次月按审定</w:t>
      </w:r>
      <w:proofErr w:type="gramEnd"/>
      <w:r w:rsidR="00F07D5A" w:rsidRPr="00F07D5A">
        <w:rPr>
          <w:rFonts w:hint="eastAsia"/>
          <w:szCs w:val="21"/>
        </w:rPr>
        <w:t>的上月进度的</w:t>
      </w:r>
      <w:r w:rsidR="00F07D5A" w:rsidRPr="00F07D5A">
        <w:rPr>
          <w:szCs w:val="21"/>
        </w:rPr>
        <w:t>70%</w:t>
      </w:r>
      <w:r w:rsidR="00F07D5A" w:rsidRPr="00F07D5A">
        <w:rPr>
          <w:rFonts w:hint="eastAsia"/>
          <w:szCs w:val="21"/>
        </w:rPr>
        <w:t>支付承包人工程款，付款前提供等额增值税专用发票。</w:t>
      </w:r>
    </w:p>
    <w:p w:rsidR="00F07D5A" w:rsidRPr="00F07D5A" w:rsidRDefault="00F07D5A" w:rsidP="00F07D5A">
      <w:pPr>
        <w:widowControl/>
        <w:spacing w:beforeLines="50" w:before="156" w:afterLines="50" w:after="156"/>
        <w:ind w:firstLine="420"/>
        <w:rPr>
          <w:szCs w:val="21"/>
        </w:rPr>
      </w:pPr>
      <w:r w:rsidRPr="00F07D5A">
        <w:rPr>
          <w:rFonts w:hint="eastAsia"/>
          <w:szCs w:val="21"/>
        </w:rPr>
        <w:t>工程竣工验收合格、结算审核后付至审核价的</w:t>
      </w:r>
      <w:r w:rsidRPr="00F07D5A">
        <w:rPr>
          <w:szCs w:val="21"/>
        </w:rPr>
        <w:t>97%</w:t>
      </w:r>
      <w:r w:rsidRPr="00F07D5A">
        <w:rPr>
          <w:rFonts w:hint="eastAsia"/>
          <w:szCs w:val="21"/>
        </w:rPr>
        <w:t>，留</w:t>
      </w:r>
      <w:r w:rsidRPr="00F07D5A">
        <w:rPr>
          <w:szCs w:val="21"/>
        </w:rPr>
        <w:t>3%</w:t>
      </w:r>
      <w:r w:rsidRPr="00F07D5A">
        <w:rPr>
          <w:rFonts w:hint="eastAsia"/>
          <w:szCs w:val="21"/>
        </w:rPr>
        <w:t>为质保金，质保金返还按保修规定。承包人应于发包人支付全部或部分工程款项前向发包人开具增值税专用发票，工程款以</w:t>
      </w:r>
      <w:r w:rsidRPr="00F07D5A">
        <w:rPr>
          <w:szCs w:val="21"/>
        </w:rPr>
        <w:t>6</w:t>
      </w:r>
      <w:r w:rsidRPr="00F07D5A">
        <w:rPr>
          <w:rFonts w:hint="eastAsia"/>
          <w:szCs w:val="21"/>
        </w:rPr>
        <w:t>个月承兑汇票支付。</w:t>
      </w:r>
    </w:p>
    <w:p w:rsidR="00923380" w:rsidRPr="00F07D5A" w:rsidRDefault="00F07D5A" w:rsidP="00F07D5A">
      <w:pPr>
        <w:widowControl/>
        <w:spacing w:beforeLines="50" w:before="156" w:afterLines="50" w:after="156"/>
        <w:rPr>
          <w:rFonts w:ascii="宋体" w:hAnsi="宋体" w:cs="宋体"/>
          <w:color w:val="000000"/>
          <w:szCs w:val="21"/>
        </w:rPr>
      </w:pPr>
      <w:r w:rsidRPr="00F07D5A">
        <w:rPr>
          <w:rFonts w:ascii="宋体" w:hint="eastAsia"/>
          <w:szCs w:val="21"/>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lastRenderedPageBreak/>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bookmarkStart w:id="0" w:name="_GoBack"/>
      <w:bookmarkEnd w:id="0"/>
    </w:p>
    <w:p w:rsidR="00F07D5A" w:rsidRDefault="00F07D5A" w:rsidP="00F07D5A">
      <w:pPr>
        <w:spacing w:line="300" w:lineRule="auto"/>
        <w:rPr>
          <w:rFonts w:ascii="宋体" w:hAnsi="宋体" w:hint="eastAsia"/>
          <w:b/>
          <w:bCs/>
          <w:sz w:val="36"/>
          <w:szCs w:val="36"/>
        </w:rPr>
      </w:pPr>
    </w:p>
    <w:p w:rsidR="00F07D5A" w:rsidRDefault="00F07D5A" w:rsidP="00F07D5A">
      <w:pPr>
        <w:spacing w:line="300" w:lineRule="auto"/>
        <w:jc w:val="center"/>
        <w:rPr>
          <w:rFonts w:ascii="宋体" w:hAnsi="宋体"/>
          <w:b/>
          <w:bCs/>
          <w:sz w:val="36"/>
          <w:szCs w:val="36"/>
        </w:rPr>
      </w:pPr>
      <w:r>
        <w:rPr>
          <w:rFonts w:ascii="宋体" w:hAnsi="宋体" w:hint="eastAsia"/>
          <w:b/>
          <w:bCs/>
          <w:sz w:val="36"/>
          <w:szCs w:val="36"/>
        </w:rPr>
        <w:t>铸件部新增专用钻床土建项目工程报价单</w:t>
      </w:r>
    </w:p>
    <w:tbl>
      <w:tblPr>
        <w:tblpPr w:leftFromText="180" w:rightFromText="180" w:vertAnchor="text" w:horzAnchor="page" w:tblpX="1089" w:tblpY="345"/>
        <w:tblOverlap w:val="never"/>
        <w:tblW w:w="5000" w:type="pct"/>
        <w:tblLook w:val="04A0" w:firstRow="1" w:lastRow="0" w:firstColumn="1" w:lastColumn="0" w:noHBand="0" w:noVBand="1"/>
      </w:tblPr>
      <w:tblGrid>
        <w:gridCol w:w="795"/>
        <w:gridCol w:w="1994"/>
        <w:gridCol w:w="740"/>
        <w:gridCol w:w="1075"/>
        <w:gridCol w:w="1674"/>
        <w:gridCol w:w="2024"/>
        <w:gridCol w:w="6668"/>
      </w:tblGrid>
      <w:tr w:rsidR="00F07D5A" w:rsidTr="00F07D5A">
        <w:trPr>
          <w:trHeight w:val="750"/>
        </w:trPr>
        <w:tc>
          <w:tcPr>
            <w:tcW w:w="266" w:type="pct"/>
            <w:tcBorders>
              <w:top w:val="single" w:sz="4" w:space="0" w:color="auto"/>
              <w:left w:val="single" w:sz="4" w:space="0" w:color="auto"/>
              <w:bottom w:val="single" w:sz="4" w:space="0" w:color="auto"/>
              <w:right w:val="single" w:sz="4" w:space="0" w:color="auto"/>
            </w:tcBorders>
            <w:vAlign w:val="center"/>
            <w:hideMark/>
          </w:tcPr>
          <w:p w:rsidR="00F07D5A" w:rsidRDefault="00F07D5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序号</w:t>
            </w:r>
          </w:p>
        </w:tc>
        <w:tc>
          <w:tcPr>
            <w:tcW w:w="666" w:type="pct"/>
            <w:tcBorders>
              <w:top w:val="single" w:sz="4" w:space="0" w:color="auto"/>
              <w:left w:val="nil"/>
              <w:bottom w:val="single" w:sz="4" w:space="0" w:color="auto"/>
              <w:right w:val="single" w:sz="4" w:space="0" w:color="auto"/>
            </w:tcBorders>
            <w:vAlign w:val="center"/>
            <w:hideMark/>
          </w:tcPr>
          <w:p w:rsidR="00F07D5A" w:rsidRDefault="00F07D5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分项名称</w:t>
            </w:r>
          </w:p>
        </w:tc>
        <w:tc>
          <w:tcPr>
            <w:tcW w:w="247" w:type="pct"/>
            <w:tcBorders>
              <w:top w:val="single" w:sz="4" w:space="0" w:color="auto"/>
              <w:left w:val="nil"/>
              <w:bottom w:val="single" w:sz="4" w:space="0" w:color="auto"/>
              <w:right w:val="single" w:sz="4" w:space="0" w:color="auto"/>
            </w:tcBorders>
            <w:vAlign w:val="center"/>
            <w:hideMark/>
          </w:tcPr>
          <w:p w:rsidR="00F07D5A" w:rsidRDefault="00F07D5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单位</w:t>
            </w:r>
          </w:p>
        </w:tc>
        <w:tc>
          <w:tcPr>
            <w:tcW w:w="358" w:type="pct"/>
            <w:tcBorders>
              <w:top w:val="single" w:sz="4" w:space="0" w:color="auto"/>
              <w:left w:val="nil"/>
              <w:bottom w:val="single" w:sz="4" w:space="0" w:color="auto"/>
              <w:right w:val="single" w:sz="4" w:space="0" w:color="auto"/>
            </w:tcBorders>
            <w:vAlign w:val="center"/>
            <w:hideMark/>
          </w:tcPr>
          <w:p w:rsidR="00F07D5A" w:rsidRDefault="00F07D5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工程量</w:t>
            </w:r>
          </w:p>
        </w:tc>
        <w:tc>
          <w:tcPr>
            <w:tcW w:w="559" w:type="pct"/>
            <w:tcBorders>
              <w:top w:val="single" w:sz="4" w:space="0" w:color="auto"/>
              <w:left w:val="nil"/>
              <w:bottom w:val="single" w:sz="4" w:space="0" w:color="auto"/>
              <w:right w:val="single" w:sz="4" w:space="0" w:color="auto"/>
            </w:tcBorders>
            <w:vAlign w:val="center"/>
            <w:hideMark/>
          </w:tcPr>
          <w:p w:rsidR="00F07D5A" w:rsidRDefault="00F07D5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拦标价</w:t>
            </w:r>
          </w:p>
        </w:tc>
        <w:tc>
          <w:tcPr>
            <w:tcW w:w="676" w:type="pct"/>
            <w:tcBorders>
              <w:top w:val="single" w:sz="4" w:space="0" w:color="auto"/>
              <w:left w:val="single" w:sz="4" w:space="0" w:color="auto"/>
              <w:bottom w:val="single" w:sz="4" w:space="0" w:color="auto"/>
              <w:right w:val="single" w:sz="4" w:space="0" w:color="auto"/>
            </w:tcBorders>
            <w:vAlign w:val="center"/>
            <w:hideMark/>
          </w:tcPr>
          <w:p w:rsidR="00F07D5A" w:rsidRDefault="00F07D5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报价</w:t>
            </w:r>
          </w:p>
        </w:tc>
        <w:tc>
          <w:tcPr>
            <w:tcW w:w="2225" w:type="pct"/>
            <w:tcBorders>
              <w:top w:val="single" w:sz="4" w:space="0" w:color="auto"/>
              <w:left w:val="nil"/>
              <w:bottom w:val="single" w:sz="4" w:space="0" w:color="auto"/>
              <w:right w:val="single" w:sz="4" w:space="0" w:color="auto"/>
            </w:tcBorders>
            <w:vAlign w:val="center"/>
            <w:hideMark/>
          </w:tcPr>
          <w:p w:rsidR="00F07D5A" w:rsidRDefault="00F07D5A">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工作内容</w:t>
            </w:r>
          </w:p>
        </w:tc>
      </w:tr>
      <w:tr w:rsidR="00F07D5A" w:rsidTr="00F07D5A">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07D5A" w:rsidRDefault="00F07D5A">
            <w:pPr>
              <w:widowControl/>
              <w:jc w:val="left"/>
              <w:rPr>
                <w:rFonts w:ascii="宋体" w:hAnsi="宋体" w:cs="宋体" w:hint="eastAsia"/>
                <w:b/>
                <w:bCs/>
                <w:color w:val="000000"/>
                <w:kern w:val="0"/>
                <w:sz w:val="24"/>
                <w:szCs w:val="24"/>
              </w:rPr>
            </w:pPr>
            <w:r>
              <w:rPr>
                <w:rFonts w:ascii="宋体" w:hAnsi="宋体" w:cs="宋体" w:hint="eastAsia"/>
                <w:color w:val="000000"/>
                <w:kern w:val="0"/>
                <w:sz w:val="24"/>
                <w:szCs w:val="24"/>
              </w:rPr>
              <w:t>一、综合单价部分</w:t>
            </w:r>
          </w:p>
        </w:tc>
      </w:tr>
      <w:tr w:rsidR="00F07D5A" w:rsidTr="00F07D5A">
        <w:trPr>
          <w:trHeight w:val="680"/>
        </w:trPr>
        <w:tc>
          <w:tcPr>
            <w:tcW w:w="266" w:type="pct"/>
            <w:tcBorders>
              <w:top w:val="single" w:sz="4" w:space="0" w:color="auto"/>
              <w:left w:val="single" w:sz="4" w:space="0" w:color="auto"/>
              <w:bottom w:val="single" w:sz="4" w:space="0" w:color="auto"/>
              <w:right w:val="single" w:sz="4" w:space="0" w:color="auto"/>
            </w:tcBorders>
            <w:noWrap/>
            <w:vAlign w:val="center"/>
            <w:hideMark/>
          </w:tcPr>
          <w:p w:rsidR="00F07D5A" w:rsidRDefault="00F07D5A">
            <w:pPr>
              <w:widowControl/>
              <w:jc w:val="center"/>
              <w:rPr>
                <w:rFonts w:ascii="Times New Roman" w:hAnsi="Times New Roman" w:cs="Times New Roman" w:hint="eastAsia"/>
                <w:color w:val="000000"/>
                <w:kern w:val="0"/>
                <w:sz w:val="22"/>
              </w:rPr>
            </w:pPr>
            <w:r>
              <w:rPr>
                <w:color w:val="000000"/>
                <w:sz w:val="22"/>
              </w:rPr>
              <w:t>1</w:t>
            </w:r>
          </w:p>
        </w:tc>
        <w:tc>
          <w:tcPr>
            <w:tcW w:w="666" w:type="pct"/>
            <w:tcBorders>
              <w:top w:val="nil"/>
              <w:left w:val="nil"/>
              <w:bottom w:val="single" w:sz="4" w:space="0" w:color="auto"/>
              <w:right w:val="single" w:sz="4" w:space="0" w:color="auto"/>
            </w:tcBorders>
            <w:vAlign w:val="center"/>
            <w:hideMark/>
          </w:tcPr>
          <w:p w:rsidR="00F07D5A" w:rsidRDefault="00F07D5A">
            <w:pPr>
              <w:widowControl/>
              <w:jc w:val="left"/>
              <w:textAlignment w:val="center"/>
              <w:rPr>
                <w:color w:val="000000"/>
                <w:kern w:val="0"/>
                <w:szCs w:val="21"/>
              </w:rPr>
            </w:pPr>
            <w:r>
              <w:rPr>
                <w:rFonts w:ascii="宋体" w:hAnsi="宋体" w:cs="宋体" w:hint="eastAsia"/>
                <w:color w:val="000000"/>
                <w:kern w:val="0"/>
                <w:sz w:val="24"/>
                <w:szCs w:val="24"/>
                <w:lang w:bidi="ar"/>
              </w:rPr>
              <w:t>设备基础</w:t>
            </w:r>
          </w:p>
        </w:tc>
        <w:tc>
          <w:tcPr>
            <w:tcW w:w="247" w:type="pct"/>
            <w:tcBorders>
              <w:top w:val="nil"/>
              <w:left w:val="nil"/>
              <w:bottom w:val="single" w:sz="4" w:space="0" w:color="auto"/>
              <w:right w:val="single" w:sz="4" w:space="0" w:color="auto"/>
            </w:tcBorders>
            <w:vAlign w:val="center"/>
            <w:hideMark/>
          </w:tcPr>
          <w:p w:rsidR="00F07D5A" w:rsidRDefault="00F07D5A">
            <w:pPr>
              <w:widowControl/>
              <w:jc w:val="center"/>
              <w:rPr>
                <w:kern w:val="0"/>
                <w:sz w:val="24"/>
                <w:szCs w:val="20"/>
              </w:rPr>
            </w:pPr>
            <w:r>
              <w:rPr>
                <w:kern w:val="0"/>
                <w:sz w:val="24"/>
              </w:rPr>
              <w:t>m3</w:t>
            </w:r>
          </w:p>
        </w:tc>
        <w:tc>
          <w:tcPr>
            <w:tcW w:w="358" w:type="pct"/>
            <w:tcBorders>
              <w:top w:val="nil"/>
              <w:left w:val="nil"/>
              <w:bottom w:val="single" w:sz="4" w:space="0" w:color="auto"/>
              <w:right w:val="single" w:sz="4" w:space="0" w:color="auto"/>
            </w:tcBorders>
            <w:vAlign w:val="center"/>
            <w:hideMark/>
          </w:tcPr>
          <w:p w:rsidR="00F07D5A" w:rsidRDefault="00F07D5A">
            <w:pPr>
              <w:widowControl/>
              <w:jc w:val="center"/>
            </w:pPr>
            <w:r>
              <w:t>101</w:t>
            </w:r>
            <w:r>
              <w:rPr>
                <w:kern w:val="0"/>
                <w:sz w:val="24"/>
              </w:rPr>
              <w:t>m3</w:t>
            </w:r>
          </w:p>
        </w:tc>
        <w:tc>
          <w:tcPr>
            <w:tcW w:w="559" w:type="pct"/>
            <w:tcBorders>
              <w:top w:val="single" w:sz="4" w:space="0" w:color="auto"/>
              <w:left w:val="nil"/>
              <w:bottom w:val="single" w:sz="4" w:space="0" w:color="auto"/>
              <w:right w:val="single" w:sz="4" w:space="0" w:color="auto"/>
            </w:tcBorders>
            <w:vAlign w:val="center"/>
            <w:hideMark/>
          </w:tcPr>
          <w:p w:rsidR="00F07D5A" w:rsidRDefault="00F07D5A">
            <w:pPr>
              <w:widowControl/>
              <w:jc w:val="right"/>
              <w:rPr>
                <w:kern w:val="0"/>
                <w:sz w:val="24"/>
              </w:rPr>
            </w:pPr>
            <w:r>
              <w:rPr>
                <w:kern w:val="0"/>
                <w:sz w:val="24"/>
              </w:rPr>
              <w:t>1200</w:t>
            </w:r>
            <w:r>
              <w:rPr>
                <w:rFonts w:hint="eastAsia"/>
                <w:kern w:val="0"/>
                <w:sz w:val="24"/>
              </w:rPr>
              <w:t>元</w:t>
            </w:r>
            <w:r>
              <w:rPr>
                <w:kern w:val="0"/>
                <w:sz w:val="24"/>
              </w:rPr>
              <w:t>/m3</w:t>
            </w:r>
          </w:p>
        </w:tc>
        <w:tc>
          <w:tcPr>
            <w:tcW w:w="676" w:type="pct"/>
            <w:tcBorders>
              <w:top w:val="single" w:sz="4" w:space="0" w:color="auto"/>
              <w:left w:val="single" w:sz="4" w:space="0" w:color="auto"/>
              <w:bottom w:val="single" w:sz="4" w:space="0" w:color="auto"/>
              <w:right w:val="single" w:sz="4" w:space="0" w:color="auto"/>
            </w:tcBorders>
            <w:vAlign w:val="center"/>
            <w:hideMark/>
          </w:tcPr>
          <w:p w:rsidR="00F07D5A" w:rsidRDefault="00F07D5A">
            <w:pPr>
              <w:rPr>
                <w:color w:val="000000"/>
                <w:sz w:val="22"/>
              </w:rPr>
            </w:pPr>
            <w:r>
              <w:rPr>
                <w:color w:val="000000"/>
                <w:sz w:val="22"/>
                <w:u w:val="single"/>
              </w:rPr>
              <w:t xml:space="preserve">          </w:t>
            </w:r>
            <w:r>
              <w:rPr>
                <w:rFonts w:hint="eastAsia"/>
                <w:color w:val="000000"/>
                <w:sz w:val="22"/>
              </w:rPr>
              <w:t>元</w:t>
            </w:r>
            <w:r>
              <w:rPr>
                <w:color w:val="000000"/>
                <w:sz w:val="22"/>
              </w:rPr>
              <w:t>/m3</w:t>
            </w:r>
          </w:p>
        </w:tc>
        <w:tc>
          <w:tcPr>
            <w:tcW w:w="2225" w:type="pct"/>
            <w:tcBorders>
              <w:top w:val="single" w:sz="4" w:space="0" w:color="auto"/>
              <w:left w:val="nil"/>
              <w:bottom w:val="single" w:sz="4" w:space="0" w:color="auto"/>
              <w:right w:val="single" w:sz="4" w:space="0" w:color="auto"/>
            </w:tcBorders>
            <w:hideMark/>
          </w:tcPr>
          <w:p w:rsidR="00F07D5A" w:rsidRDefault="00F07D5A">
            <w:pPr>
              <w:rPr>
                <w:szCs w:val="20"/>
              </w:rPr>
            </w:pPr>
            <w:r>
              <w:rPr>
                <w:rFonts w:hint="eastAsia"/>
              </w:rPr>
              <w:t>包含地基换填、</w:t>
            </w:r>
            <w:proofErr w:type="gramStart"/>
            <w:r>
              <w:rPr>
                <w:rFonts w:hint="eastAsia"/>
              </w:rPr>
              <w:t>砼</w:t>
            </w:r>
            <w:proofErr w:type="gramEnd"/>
            <w:r>
              <w:rPr>
                <w:rFonts w:hint="eastAsia"/>
              </w:rPr>
              <w:t>垫层、二次灌浆、土方挖运填、余土外运、</w:t>
            </w:r>
            <w:proofErr w:type="gramStart"/>
            <w:r>
              <w:rPr>
                <w:rFonts w:hint="eastAsia"/>
              </w:rPr>
              <w:t>砼</w:t>
            </w:r>
            <w:proofErr w:type="gramEnd"/>
            <w:r>
              <w:rPr>
                <w:rFonts w:hint="eastAsia"/>
              </w:rPr>
              <w:t>浇筑、模板制</w:t>
            </w:r>
            <w:proofErr w:type="gramStart"/>
            <w:r>
              <w:rPr>
                <w:rFonts w:hint="eastAsia"/>
              </w:rPr>
              <w:t>安拆及</w:t>
            </w:r>
            <w:proofErr w:type="gramEnd"/>
            <w:r>
              <w:rPr>
                <w:rFonts w:hint="eastAsia"/>
              </w:rPr>
              <w:t>材料摊销等全部工作内容涉及的人工费、机械费、材料费、水电费、措施费、税金、管理费、利润、不可竞争费等全部费用。按图示基础</w:t>
            </w:r>
            <w:r>
              <w:t>C30</w:t>
            </w:r>
            <w:proofErr w:type="gramStart"/>
            <w:r>
              <w:rPr>
                <w:rFonts w:hint="eastAsia"/>
              </w:rPr>
              <w:t>砼</w:t>
            </w:r>
            <w:proofErr w:type="gramEnd"/>
            <w:r>
              <w:rPr>
                <w:rFonts w:hint="eastAsia"/>
              </w:rPr>
              <w:t>量计算。</w:t>
            </w:r>
          </w:p>
        </w:tc>
      </w:tr>
      <w:tr w:rsidR="00F07D5A" w:rsidTr="00F07D5A">
        <w:trPr>
          <w:trHeight w:val="680"/>
        </w:trPr>
        <w:tc>
          <w:tcPr>
            <w:tcW w:w="266" w:type="pct"/>
            <w:tcBorders>
              <w:top w:val="nil"/>
              <w:left w:val="single" w:sz="4" w:space="0" w:color="auto"/>
              <w:bottom w:val="nil"/>
              <w:right w:val="single" w:sz="4" w:space="0" w:color="auto"/>
            </w:tcBorders>
            <w:noWrap/>
            <w:vAlign w:val="center"/>
            <w:hideMark/>
          </w:tcPr>
          <w:p w:rsidR="00F07D5A" w:rsidRDefault="00F07D5A">
            <w:pPr>
              <w:jc w:val="center"/>
              <w:rPr>
                <w:color w:val="000000"/>
                <w:sz w:val="22"/>
              </w:rPr>
            </w:pPr>
            <w:r>
              <w:rPr>
                <w:color w:val="000000"/>
                <w:sz w:val="22"/>
              </w:rPr>
              <w:t>2</w:t>
            </w:r>
          </w:p>
        </w:tc>
        <w:tc>
          <w:tcPr>
            <w:tcW w:w="666" w:type="pct"/>
            <w:tcBorders>
              <w:top w:val="nil"/>
              <w:left w:val="nil"/>
              <w:bottom w:val="single" w:sz="4" w:space="0" w:color="auto"/>
              <w:right w:val="single" w:sz="4" w:space="0" w:color="auto"/>
            </w:tcBorders>
            <w:vAlign w:val="center"/>
            <w:hideMark/>
          </w:tcPr>
          <w:p w:rsidR="00F07D5A" w:rsidRDefault="00F07D5A">
            <w:pPr>
              <w:widowControl/>
              <w:jc w:val="left"/>
              <w:textAlignment w:val="center"/>
              <w:rPr>
                <w:color w:val="000000"/>
                <w:szCs w:val="21"/>
              </w:rPr>
            </w:pPr>
            <w:r>
              <w:rPr>
                <w:rFonts w:ascii="宋体" w:hAnsi="宋体" w:cs="宋体" w:hint="eastAsia"/>
                <w:color w:val="000000"/>
                <w:kern w:val="0"/>
                <w:sz w:val="24"/>
                <w:szCs w:val="24"/>
                <w:lang w:bidi="ar"/>
              </w:rPr>
              <w:t>钢筋制安</w:t>
            </w:r>
          </w:p>
        </w:tc>
        <w:tc>
          <w:tcPr>
            <w:tcW w:w="247" w:type="pct"/>
            <w:tcBorders>
              <w:top w:val="nil"/>
              <w:left w:val="nil"/>
              <w:bottom w:val="single" w:sz="4" w:space="0" w:color="auto"/>
              <w:right w:val="single" w:sz="4" w:space="0" w:color="auto"/>
            </w:tcBorders>
            <w:vAlign w:val="center"/>
            <w:hideMark/>
          </w:tcPr>
          <w:p w:rsidR="00F07D5A" w:rsidRDefault="00F07D5A">
            <w:pPr>
              <w:jc w:val="center"/>
              <w:rPr>
                <w:szCs w:val="20"/>
              </w:rPr>
            </w:pPr>
            <w:r>
              <w:t>t</w:t>
            </w:r>
          </w:p>
        </w:tc>
        <w:tc>
          <w:tcPr>
            <w:tcW w:w="358" w:type="pct"/>
            <w:tcBorders>
              <w:top w:val="nil"/>
              <w:left w:val="nil"/>
              <w:bottom w:val="single" w:sz="4" w:space="0" w:color="auto"/>
              <w:right w:val="single" w:sz="4" w:space="0" w:color="auto"/>
            </w:tcBorders>
            <w:vAlign w:val="center"/>
            <w:hideMark/>
          </w:tcPr>
          <w:p w:rsidR="00F07D5A" w:rsidRDefault="00F07D5A">
            <w:pPr>
              <w:jc w:val="center"/>
            </w:pPr>
            <w:r>
              <w:t>12t</w:t>
            </w:r>
          </w:p>
        </w:tc>
        <w:tc>
          <w:tcPr>
            <w:tcW w:w="559" w:type="pct"/>
            <w:tcBorders>
              <w:top w:val="single" w:sz="4" w:space="0" w:color="auto"/>
              <w:left w:val="nil"/>
              <w:bottom w:val="single" w:sz="4" w:space="0" w:color="auto"/>
              <w:right w:val="single" w:sz="4" w:space="0" w:color="auto"/>
            </w:tcBorders>
            <w:vAlign w:val="center"/>
            <w:hideMark/>
          </w:tcPr>
          <w:p w:rsidR="00F07D5A" w:rsidRDefault="00F07D5A">
            <w:pPr>
              <w:widowControl/>
              <w:jc w:val="right"/>
              <w:rPr>
                <w:kern w:val="0"/>
                <w:sz w:val="24"/>
              </w:rPr>
            </w:pPr>
            <w:r>
              <w:rPr>
                <w:kern w:val="0"/>
                <w:sz w:val="24"/>
              </w:rPr>
              <w:t>1000</w:t>
            </w:r>
            <w:r>
              <w:rPr>
                <w:rFonts w:hint="eastAsia"/>
                <w:kern w:val="0"/>
                <w:sz w:val="24"/>
              </w:rPr>
              <w:t>元</w:t>
            </w:r>
            <w:r>
              <w:rPr>
                <w:kern w:val="0"/>
                <w:sz w:val="24"/>
              </w:rPr>
              <w:t>/t</w:t>
            </w:r>
          </w:p>
        </w:tc>
        <w:tc>
          <w:tcPr>
            <w:tcW w:w="676" w:type="pct"/>
            <w:tcBorders>
              <w:top w:val="single" w:sz="4" w:space="0" w:color="auto"/>
              <w:left w:val="single" w:sz="4" w:space="0" w:color="auto"/>
              <w:bottom w:val="single" w:sz="4" w:space="0" w:color="auto"/>
              <w:right w:val="single" w:sz="4" w:space="0" w:color="auto"/>
            </w:tcBorders>
            <w:vAlign w:val="center"/>
            <w:hideMark/>
          </w:tcPr>
          <w:p w:rsidR="00F07D5A" w:rsidRDefault="00F07D5A">
            <w:pPr>
              <w:widowControl/>
              <w:jc w:val="right"/>
              <w:rPr>
                <w:kern w:val="0"/>
                <w:sz w:val="24"/>
              </w:rPr>
            </w:pPr>
            <w:r>
              <w:rPr>
                <w:color w:val="000000"/>
                <w:sz w:val="22"/>
                <w:u w:val="single"/>
              </w:rPr>
              <w:t xml:space="preserve">            </w:t>
            </w:r>
            <w:r>
              <w:rPr>
                <w:rFonts w:hint="eastAsia"/>
                <w:kern w:val="0"/>
                <w:sz w:val="24"/>
              </w:rPr>
              <w:t>元</w:t>
            </w:r>
            <w:r>
              <w:rPr>
                <w:kern w:val="0"/>
                <w:sz w:val="24"/>
              </w:rPr>
              <w:t>/t</w:t>
            </w:r>
          </w:p>
        </w:tc>
        <w:tc>
          <w:tcPr>
            <w:tcW w:w="2225" w:type="pct"/>
            <w:tcBorders>
              <w:top w:val="single" w:sz="4" w:space="0" w:color="auto"/>
              <w:left w:val="nil"/>
              <w:bottom w:val="single" w:sz="4" w:space="0" w:color="auto"/>
              <w:right w:val="single" w:sz="4" w:space="0" w:color="auto"/>
            </w:tcBorders>
            <w:hideMark/>
          </w:tcPr>
          <w:p w:rsidR="00F07D5A" w:rsidRDefault="00F07D5A">
            <w:pPr>
              <w:rPr>
                <w:szCs w:val="20"/>
              </w:rPr>
            </w:pPr>
            <w:r>
              <w:rPr>
                <w:rFonts w:hint="eastAsia"/>
              </w:rPr>
              <w:t>包含钢筋制作、绑扎、安装、焊接等全部工作内容涉及的人工费、机械费、材料费、水电费、措施费、税金、管理费、利润、不可竞争费等全部费用。</w:t>
            </w:r>
          </w:p>
        </w:tc>
      </w:tr>
      <w:tr w:rsidR="00F07D5A" w:rsidTr="00F07D5A">
        <w:trPr>
          <w:trHeight w:val="680"/>
        </w:trPr>
        <w:tc>
          <w:tcPr>
            <w:tcW w:w="266" w:type="pct"/>
            <w:tcBorders>
              <w:top w:val="single" w:sz="4" w:space="0" w:color="auto"/>
              <w:left w:val="single" w:sz="4" w:space="0" w:color="auto"/>
              <w:bottom w:val="single" w:sz="4" w:space="0" w:color="000000"/>
              <w:right w:val="single" w:sz="4" w:space="0" w:color="auto"/>
            </w:tcBorders>
            <w:noWrap/>
            <w:vAlign w:val="center"/>
            <w:hideMark/>
          </w:tcPr>
          <w:p w:rsidR="00F07D5A" w:rsidRDefault="00F07D5A">
            <w:pPr>
              <w:jc w:val="center"/>
              <w:rPr>
                <w:color w:val="000000"/>
                <w:sz w:val="22"/>
              </w:rPr>
            </w:pPr>
            <w:r>
              <w:rPr>
                <w:color w:val="000000"/>
                <w:sz w:val="22"/>
              </w:rPr>
              <w:t>3</w:t>
            </w:r>
          </w:p>
        </w:tc>
        <w:tc>
          <w:tcPr>
            <w:tcW w:w="666" w:type="pct"/>
            <w:tcBorders>
              <w:top w:val="nil"/>
              <w:left w:val="nil"/>
              <w:bottom w:val="single" w:sz="4" w:space="0" w:color="auto"/>
              <w:right w:val="single" w:sz="4" w:space="0" w:color="auto"/>
            </w:tcBorders>
            <w:vAlign w:val="center"/>
            <w:hideMark/>
          </w:tcPr>
          <w:p w:rsidR="00F07D5A" w:rsidRDefault="00F07D5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钢板盖板、</w:t>
            </w:r>
            <w:proofErr w:type="gramStart"/>
            <w:r>
              <w:rPr>
                <w:rFonts w:ascii="宋体" w:hAnsi="宋体" w:cs="宋体" w:hint="eastAsia"/>
                <w:color w:val="000000"/>
                <w:kern w:val="0"/>
                <w:sz w:val="24"/>
                <w:szCs w:val="24"/>
                <w:lang w:bidi="ar"/>
              </w:rPr>
              <w:t>埋件及</w:t>
            </w:r>
            <w:proofErr w:type="gramEnd"/>
            <w:r>
              <w:rPr>
                <w:rFonts w:ascii="宋体" w:hAnsi="宋体" w:cs="宋体" w:hint="eastAsia"/>
                <w:color w:val="000000"/>
                <w:kern w:val="0"/>
                <w:sz w:val="24"/>
                <w:szCs w:val="24"/>
                <w:lang w:bidi="ar"/>
              </w:rPr>
              <w:t>螺栓制安</w:t>
            </w:r>
          </w:p>
        </w:tc>
        <w:tc>
          <w:tcPr>
            <w:tcW w:w="247" w:type="pct"/>
            <w:tcBorders>
              <w:top w:val="nil"/>
              <w:left w:val="nil"/>
              <w:bottom w:val="single" w:sz="4" w:space="0" w:color="auto"/>
              <w:right w:val="single" w:sz="4" w:space="0" w:color="auto"/>
            </w:tcBorders>
            <w:vAlign w:val="center"/>
            <w:hideMark/>
          </w:tcPr>
          <w:p w:rsidR="00F07D5A" w:rsidRDefault="00F07D5A">
            <w:pPr>
              <w:jc w:val="center"/>
              <w:rPr>
                <w:rFonts w:ascii="Times New Roman" w:hAnsi="Times New Roman" w:cs="Times New Roman" w:hint="eastAsia"/>
                <w:szCs w:val="20"/>
              </w:rPr>
            </w:pPr>
            <w:r>
              <w:t>t</w:t>
            </w:r>
          </w:p>
        </w:tc>
        <w:tc>
          <w:tcPr>
            <w:tcW w:w="358" w:type="pct"/>
            <w:tcBorders>
              <w:top w:val="nil"/>
              <w:left w:val="nil"/>
              <w:bottom w:val="single" w:sz="4" w:space="0" w:color="auto"/>
              <w:right w:val="single" w:sz="4" w:space="0" w:color="auto"/>
            </w:tcBorders>
            <w:vAlign w:val="center"/>
            <w:hideMark/>
          </w:tcPr>
          <w:p w:rsidR="00F07D5A" w:rsidRDefault="00F07D5A">
            <w:pPr>
              <w:jc w:val="center"/>
            </w:pPr>
            <w:r>
              <w:t>4t</w:t>
            </w:r>
          </w:p>
        </w:tc>
        <w:tc>
          <w:tcPr>
            <w:tcW w:w="559" w:type="pct"/>
            <w:tcBorders>
              <w:top w:val="single" w:sz="4" w:space="0" w:color="auto"/>
              <w:left w:val="nil"/>
              <w:bottom w:val="single" w:sz="4" w:space="0" w:color="auto"/>
              <w:right w:val="single" w:sz="4" w:space="0" w:color="auto"/>
            </w:tcBorders>
            <w:vAlign w:val="center"/>
            <w:hideMark/>
          </w:tcPr>
          <w:p w:rsidR="00F07D5A" w:rsidRDefault="00F07D5A">
            <w:pPr>
              <w:widowControl/>
              <w:jc w:val="right"/>
              <w:rPr>
                <w:kern w:val="0"/>
                <w:sz w:val="24"/>
              </w:rPr>
            </w:pPr>
            <w:r>
              <w:rPr>
                <w:kern w:val="0"/>
                <w:sz w:val="24"/>
              </w:rPr>
              <w:t>10000</w:t>
            </w:r>
            <w:r>
              <w:rPr>
                <w:rFonts w:hint="eastAsia"/>
                <w:kern w:val="0"/>
                <w:sz w:val="24"/>
              </w:rPr>
              <w:t>元</w:t>
            </w:r>
            <w:r>
              <w:rPr>
                <w:kern w:val="0"/>
                <w:sz w:val="24"/>
              </w:rPr>
              <w:t>/t</w:t>
            </w:r>
          </w:p>
        </w:tc>
        <w:tc>
          <w:tcPr>
            <w:tcW w:w="676" w:type="pct"/>
            <w:tcBorders>
              <w:top w:val="single" w:sz="4" w:space="0" w:color="auto"/>
              <w:left w:val="single" w:sz="4" w:space="0" w:color="auto"/>
              <w:bottom w:val="single" w:sz="4" w:space="0" w:color="auto"/>
              <w:right w:val="single" w:sz="4" w:space="0" w:color="auto"/>
            </w:tcBorders>
            <w:vAlign w:val="center"/>
            <w:hideMark/>
          </w:tcPr>
          <w:p w:rsidR="00F07D5A" w:rsidRDefault="00F07D5A">
            <w:pPr>
              <w:widowControl/>
              <w:jc w:val="right"/>
              <w:rPr>
                <w:kern w:val="0"/>
                <w:sz w:val="24"/>
              </w:rPr>
            </w:pPr>
            <w:r>
              <w:rPr>
                <w:color w:val="000000"/>
                <w:sz w:val="22"/>
                <w:u w:val="single"/>
              </w:rPr>
              <w:t xml:space="preserve">            </w:t>
            </w:r>
            <w:r>
              <w:rPr>
                <w:rFonts w:hint="eastAsia"/>
                <w:kern w:val="0"/>
                <w:sz w:val="24"/>
              </w:rPr>
              <w:t>元</w:t>
            </w:r>
            <w:r>
              <w:rPr>
                <w:kern w:val="0"/>
                <w:sz w:val="24"/>
              </w:rPr>
              <w:t>/t</w:t>
            </w:r>
          </w:p>
        </w:tc>
        <w:tc>
          <w:tcPr>
            <w:tcW w:w="2225" w:type="pct"/>
            <w:tcBorders>
              <w:top w:val="single" w:sz="4" w:space="0" w:color="auto"/>
              <w:left w:val="nil"/>
              <w:bottom w:val="single" w:sz="4" w:space="0" w:color="auto"/>
              <w:right w:val="single" w:sz="4" w:space="0" w:color="auto"/>
            </w:tcBorders>
            <w:hideMark/>
          </w:tcPr>
          <w:p w:rsidR="00F07D5A" w:rsidRDefault="00F07D5A">
            <w:pPr>
              <w:rPr>
                <w:szCs w:val="20"/>
              </w:rPr>
            </w:pPr>
            <w:r>
              <w:rPr>
                <w:rFonts w:hint="eastAsia"/>
              </w:rPr>
              <w:t>包含钢板盖板、预埋件、螺栓制安装等全部工作内容涉及的人工费、机械费、材料费、水电费、措施费、税金、管理费、利润、不可竞争费等全部费用。</w:t>
            </w:r>
          </w:p>
        </w:tc>
      </w:tr>
      <w:tr w:rsidR="00F07D5A" w:rsidTr="00F07D5A">
        <w:trPr>
          <w:trHeight w:val="529"/>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F07D5A" w:rsidRDefault="00F07D5A">
            <w:pPr>
              <w:rPr>
                <w:szCs w:val="21"/>
              </w:rPr>
            </w:pPr>
            <w:r>
              <w:rPr>
                <w:rFonts w:hint="eastAsia"/>
                <w:color w:val="000000"/>
                <w:sz w:val="22"/>
              </w:rPr>
              <w:t>二、除单价包干外工作量</w:t>
            </w:r>
          </w:p>
        </w:tc>
      </w:tr>
      <w:tr w:rsidR="00F07D5A" w:rsidTr="00F07D5A">
        <w:trPr>
          <w:trHeight w:val="972"/>
        </w:trPr>
        <w:tc>
          <w:tcPr>
            <w:tcW w:w="266" w:type="pct"/>
            <w:tcBorders>
              <w:top w:val="single" w:sz="4" w:space="0" w:color="auto"/>
              <w:left w:val="single" w:sz="4" w:space="0" w:color="auto"/>
              <w:bottom w:val="single" w:sz="4" w:space="0" w:color="auto"/>
              <w:right w:val="single" w:sz="4" w:space="0" w:color="auto"/>
            </w:tcBorders>
            <w:noWrap/>
            <w:vAlign w:val="center"/>
            <w:hideMark/>
          </w:tcPr>
          <w:p w:rsidR="00F07D5A" w:rsidRDefault="00F07D5A">
            <w:pPr>
              <w:jc w:val="center"/>
              <w:rPr>
                <w:color w:val="000000"/>
                <w:sz w:val="22"/>
              </w:rPr>
            </w:pPr>
            <w:r>
              <w:rPr>
                <w:color w:val="000000"/>
                <w:sz w:val="22"/>
              </w:rPr>
              <w:t>4</w:t>
            </w:r>
          </w:p>
        </w:tc>
        <w:tc>
          <w:tcPr>
            <w:tcW w:w="666" w:type="pct"/>
            <w:tcBorders>
              <w:top w:val="nil"/>
              <w:left w:val="nil"/>
              <w:bottom w:val="single" w:sz="4" w:space="0" w:color="auto"/>
              <w:right w:val="single" w:sz="4" w:space="0" w:color="auto"/>
            </w:tcBorders>
            <w:vAlign w:val="center"/>
            <w:hideMark/>
          </w:tcPr>
          <w:p w:rsidR="00F07D5A" w:rsidRDefault="00F07D5A">
            <w:pPr>
              <w:jc w:val="left"/>
              <w:rPr>
                <w:color w:val="000000"/>
                <w:sz w:val="22"/>
                <w:u w:val="single"/>
              </w:rPr>
            </w:pPr>
            <w:r>
              <w:rPr>
                <w:rFonts w:hint="eastAsia"/>
                <w:sz w:val="24"/>
                <w:szCs w:val="24"/>
              </w:rPr>
              <w:t>优惠率（不包含材料费）</w:t>
            </w:r>
          </w:p>
        </w:tc>
        <w:tc>
          <w:tcPr>
            <w:tcW w:w="606" w:type="pct"/>
            <w:gridSpan w:val="2"/>
            <w:tcBorders>
              <w:top w:val="nil"/>
              <w:left w:val="nil"/>
              <w:bottom w:val="single" w:sz="4" w:space="0" w:color="auto"/>
              <w:right w:val="single" w:sz="4" w:space="0" w:color="auto"/>
            </w:tcBorders>
            <w:vAlign w:val="center"/>
            <w:hideMark/>
          </w:tcPr>
          <w:p w:rsidR="00F07D5A" w:rsidRDefault="00F07D5A">
            <w:pPr>
              <w:ind w:left="240" w:hangingChars="100" w:hanging="240"/>
              <w:jc w:val="left"/>
              <w:rPr>
                <w:color w:val="000000"/>
                <w:sz w:val="22"/>
              </w:rPr>
            </w:pPr>
            <w:r>
              <w:rPr>
                <w:rFonts w:hint="eastAsia"/>
                <w:sz w:val="24"/>
                <w:szCs w:val="24"/>
              </w:rPr>
              <w:t>暂列金额</w:t>
            </w:r>
            <w:r>
              <w:rPr>
                <w:sz w:val="24"/>
                <w:szCs w:val="24"/>
                <w:u w:val="single"/>
              </w:rPr>
              <w:t>60000</w:t>
            </w:r>
            <w:r>
              <w:rPr>
                <w:rFonts w:hint="eastAsia"/>
                <w:sz w:val="24"/>
                <w:szCs w:val="24"/>
              </w:rPr>
              <w:t>元</w:t>
            </w:r>
          </w:p>
        </w:tc>
        <w:tc>
          <w:tcPr>
            <w:tcW w:w="559" w:type="pct"/>
            <w:tcBorders>
              <w:top w:val="nil"/>
              <w:left w:val="nil"/>
              <w:bottom w:val="single" w:sz="4" w:space="0" w:color="auto"/>
              <w:right w:val="single" w:sz="4" w:space="0" w:color="auto"/>
            </w:tcBorders>
            <w:vAlign w:val="center"/>
            <w:hideMark/>
          </w:tcPr>
          <w:p w:rsidR="00F07D5A" w:rsidRDefault="00F07D5A">
            <w:pPr>
              <w:widowControl/>
              <w:jc w:val="center"/>
              <w:rPr>
                <w:kern w:val="0"/>
                <w:sz w:val="24"/>
              </w:rPr>
            </w:pPr>
            <w:r>
              <w:rPr>
                <w:kern w:val="0"/>
                <w:sz w:val="24"/>
              </w:rPr>
              <w:t>1%</w:t>
            </w:r>
          </w:p>
        </w:tc>
        <w:tc>
          <w:tcPr>
            <w:tcW w:w="676" w:type="pct"/>
            <w:tcBorders>
              <w:top w:val="single" w:sz="4" w:space="0" w:color="auto"/>
              <w:left w:val="single" w:sz="4" w:space="0" w:color="auto"/>
              <w:bottom w:val="single" w:sz="4" w:space="0" w:color="auto"/>
              <w:right w:val="single" w:sz="4" w:space="0" w:color="auto"/>
            </w:tcBorders>
            <w:vAlign w:val="center"/>
            <w:hideMark/>
          </w:tcPr>
          <w:p w:rsidR="00F07D5A" w:rsidRDefault="00F07D5A">
            <w:pPr>
              <w:widowControl/>
              <w:jc w:val="center"/>
              <w:rPr>
                <w:kern w:val="0"/>
                <w:sz w:val="24"/>
              </w:rPr>
            </w:pPr>
            <w:r>
              <w:rPr>
                <w:rFonts w:hint="eastAsia"/>
                <w:kern w:val="0"/>
                <w:sz w:val="24"/>
              </w:rPr>
              <w:t>优惠</w:t>
            </w:r>
            <w:r>
              <w:rPr>
                <w:kern w:val="0"/>
                <w:sz w:val="24"/>
                <w:u w:val="single"/>
              </w:rPr>
              <w:t xml:space="preserve">      </w:t>
            </w:r>
            <w:r>
              <w:rPr>
                <w:kern w:val="0"/>
                <w:sz w:val="24"/>
              </w:rPr>
              <w:t>%</w:t>
            </w:r>
          </w:p>
        </w:tc>
        <w:tc>
          <w:tcPr>
            <w:tcW w:w="2225" w:type="pct"/>
            <w:tcBorders>
              <w:top w:val="single" w:sz="4" w:space="0" w:color="auto"/>
              <w:left w:val="nil"/>
              <w:bottom w:val="single" w:sz="4" w:space="0" w:color="auto"/>
              <w:right w:val="single" w:sz="4" w:space="0" w:color="auto"/>
            </w:tcBorders>
            <w:vAlign w:val="center"/>
            <w:hideMark/>
          </w:tcPr>
          <w:p w:rsidR="00F07D5A" w:rsidRDefault="00F07D5A">
            <w:pPr>
              <w:rPr>
                <w:szCs w:val="21"/>
              </w:rPr>
            </w:pPr>
            <w:r>
              <w:rPr>
                <w:rFonts w:hint="eastAsia"/>
                <w:szCs w:val="21"/>
              </w:rPr>
              <w:t>执行</w:t>
            </w:r>
            <w:r>
              <w:rPr>
                <w:szCs w:val="21"/>
              </w:rPr>
              <w:t>2018</w:t>
            </w:r>
            <w:r>
              <w:rPr>
                <w:rFonts w:hint="eastAsia"/>
                <w:szCs w:val="21"/>
              </w:rPr>
              <w:t>版安徽省建设工程计价定额及配套费用定额，材料费不参与总价优惠。措施费以签证形式据实计取，二次搬运费不计取。</w:t>
            </w:r>
          </w:p>
        </w:tc>
      </w:tr>
    </w:tbl>
    <w:p w:rsidR="00F07D5A" w:rsidRDefault="00F07D5A" w:rsidP="00F07D5A">
      <w:pPr>
        <w:spacing w:line="360" w:lineRule="auto"/>
        <w:rPr>
          <w:rFonts w:ascii="Times New Roman" w:hAnsi="Times New Roman" w:cs="Times New Roman"/>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7B205F" w:rsidRPr="00F07D5A" w:rsidRDefault="007B205F" w:rsidP="00923380">
      <w:pPr>
        <w:spacing w:line="300" w:lineRule="auto"/>
        <w:rPr>
          <w:b/>
        </w:rPr>
      </w:pP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B525D8"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69805406"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D8" w:rsidRDefault="00B525D8" w:rsidP="005D37BE">
      <w:r>
        <w:separator/>
      </w:r>
    </w:p>
  </w:endnote>
  <w:endnote w:type="continuationSeparator" w:id="0">
    <w:p w:rsidR="00B525D8" w:rsidRDefault="00B525D8"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B525D8">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61C68">
                  <w:rPr>
                    <w:noProof/>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61C68">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D8" w:rsidRDefault="00B525D8" w:rsidP="005D37BE">
      <w:r>
        <w:separator/>
      </w:r>
    </w:p>
  </w:footnote>
  <w:footnote w:type="continuationSeparator" w:id="0">
    <w:p w:rsidR="00B525D8" w:rsidRDefault="00B525D8"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7435A"/>
    <w:rsid w:val="00193EAB"/>
    <w:rsid w:val="001941D1"/>
    <w:rsid w:val="002052AF"/>
    <w:rsid w:val="002247BE"/>
    <w:rsid w:val="00231707"/>
    <w:rsid w:val="00243369"/>
    <w:rsid w:val="00265333"/>
    <w:rsid w:val="00273E57"/>
    <w:rsid w:val="0027600A"/>
    <w:rsid w:val="0029745B"/>
    <w:rsid w:val="002C1D87"/>
    <w:rsid w:val="002E0181"/>
    <w:rsid w:val="00321467"/>
    <w:rsid w:val="003950B9"/>
    <w:rsid w:val="003B7451"/>
    <w:rsid w:val="004108AA"/>
    <w:rsid w:val="004128A9"/>
    <w:rsid w:val="004928AC"/>
    <w:rsid w:val="00496DB6"/>
    <w:rsid w:val="004A570A"/>
    <w:rsid w:val="004C3BA9"/>
    <w:rsid w:val="004F3DA0"/>
    <w:rsid w:val="00506CED"/>
    <w:rsid w:val="00510547"/>
    <w:rsid w:val="00514AA4"/>
    <w:rsid w:val="005344E4"/>
    <w:rsid w:val="00537A90"/>
    <w:rsid w:val="00562555"/>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81292B"/>
    <w:rsid w:val="0083094B"/>
    <w:rsid w:val="00861C68"/>
    <w:rsid w:val="00874F9B"/>
    <w:rsid w:val="008A2B76"/>
    <w:rsid w:val="008A7AC2"/>
    <w:rsid w:val="008D26C7"/>
    <w:rsid w:val="008F3322"/>
    <w:rsid w:val="008F6AC3"/>
    <w:rsid w:val="00923380"/>
    <w:rsid w:val="00975D10"/>
    <w:rsid w:val="009B5C3E"/>
    <w:rsid w:val="009D00B2"/>
    <w:rsid w:val="00A26D1B"/>
    <w:rsid w:val="00A32965"/>
    <w:rsid w:val="00A64545"/>
    <w:rsid w:val="00A72EA7"/>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C06D5D"/>
    <w:rsid w:val="00C26B00"/>
    <w:rsid w:val="00C42743"/>
    <w:rsid w:val="00C42B42"/>
    <w:rsid w:val="00C54F5F"/>
    <w:rsid w:val="00C948ED"/>
    <w:rsid w:val="00CB440E"/>
    <w:rsid w:val="00CE16A6"/>
    <w:rsid w:val="00CE2669"/>
    <w:rsid w:val="00D039E4"/>
    <w:rsid w:val="00D14C26"/>
    <w:rsid w:val="00D22469"/>
    <w:rsid w:val="00D4571B"/>
    <w:rsid w:val="00D62DDA"/>
    <w:rsid w:val="00DC789F"/>
    <w:rsid w:val="00DD1C6F"/>
    <w:rsid w:val="00DF033B"/>
    <w:rsid w:val="00E073E7"/>
    <w:rsid w:val="00E3188E"/>
    <w:rsid w:val="00E55DB0"/>
    <w:rsid w:val="00E61443"/>
    <w:rsid w:val="00E8378E"/>
    <w:rsid w:val="00E865CE"/>
    <w:rsid w:val="00EB26EE"/>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13</Pages>
  <Words>1265</Words>
  <Characters>7217</Characters>
  <Application>Microsoft Office Word</Application>
  <DocSecurity>0</DocSecurity>
  <Lines>60</Lines>
  <Paragraphs>16</Paragraphs>
  <ScaleCrop>false</ScaleCrop>
  <Company>china</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81</cp:revision>
  <cp:lastPrinted>2020-11-26T06:22:00Z</cp:lastPrinted>
  <dcterms:created xsi:type="dcterms:W3CDTF">2020-07-13T02:00:00Z</dcterms:created>
  <dcterms:modified xsi:type="dcterms:W3CDTF">2020-12-18T06:04:00Z</dcterms:modified>
</cp:coreProperties>
</file>