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632A28"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632A28">
        <w:rPr>
          <w:rFonts w:hint="eastAsia"/>
          <w:b/>
          <w:sz w:val="36"/>
          <w:szCs w:val="36"/>
        </w:rPr>
        <w:t>炼钢转炉钢渣处理改造土建工程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594D2E">
        <w:rPr>
          <w:rFonts w:ascii="宋体" w:eastAsia="宋体" w:hAnsi="宋体" w:cs="宋体" w:hint="eastAsia"/>
          <w:color w:val="2A2A2A"/>
          <w:kern w:val="0"/>
          <w:sz w:val="28"/>
          <w:szCs w:val="28"/>
        </w:rPr>
        <w:t>13</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D16228">
        <w:rPr>
          <w:rFonts w:ascii="宋体" w:eastAsia="宋体" w:hAnsi="宋体" w:cs="宋体"/>
          <w:bCs/>
          <w:color w:val="2A2A2A"/>
          <w:kern w:val="0"/>
          <w:sz w:val="28"/>
          <w:szCs w:val="28"/>
        </w:rPr>
        <w:t>1LGZLTJ</w:t>
      </w:r>
      <w:r w:rsidR="00742AEA">
        <w:rPr>
          <w:rFonts w:ascii="宋体" w:eastAsia="宋体" w:hAnsi="宋体" w:cs="宋体"/>
          <w:bCs/>
          <w:color w:val="2A2A2A"/>
          <w:kern w:val="0"/>
          <w:sz w:val="28"/>
          <w:szCs w:val="28"/>
        </w:rPr>
        <w:t>GC</w:t>
      </w:r>
      <w:bookmarkEnd w:id="0"/>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632A28" w:rsidRPr="00632A28">
        <w:rPr>
          <w:rFonts w:hint="eastAsia"/>
          <w:color w:val="FF0000"/>
          <w:sz w:val="24"/>
          <w:szCs w:val="24"/>
        </w:rPr>
        <w:t>炼钢转炉钢渣处理改造土建工程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w:t>
      </w:r>
      <w:r w:rsidR="00632A28">
        <w:rPr>
          <w:rFonts w:ascii="宋体" w:hAnsi="宋体" w:hint="eastAsia"/>
          <w:bCs/>
          <w:color w:val="FF0000"/>
          <w:sz w:val="24"/>
          <w:szCs w:val="24"/>
        </w:rPr>
        <w:t>贰</w:t>
      </w:r>
      <w:r w:rsidR="00873C15">
        <w:rPr>
          <w:rFonts w:ascii="宋体" w:hAnsi="宋体" w:hint="eastAsia"/>
          <w:bCs/>
          <w:color w:val="FF0000"/>
          <w:sz w:val="24"/>
          <w:szCs w:val="24"/>
        </w:rPr>
        <w:t>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632A28">
        <w:rPr>
          <w:rFonts w:ascii="宋体" w:hAnsi="宋体"/>
          <w:bCs/>
          <w:color w:val="FF0000"/>
          <w:sz w:val="24"/>
          <w:szCs w:val="24"/>
        </w:rPr>
        <w:t>14</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632A28">
        <w:rPr>
          <w:rFonts w:ascii="宋体" w:hAnsi="宋体"/>
          <w:bCs/>
          <w:color w:val="FF0000"/>
          <w:sz w:val="24"/>
          <w:szCs w:val="24"/>
        </w:rPr>
        <w:t>31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3031D2">
        <w:rPr>
          <w:rFonts w:ascii="宋体" w:eastAsia="宋体" w:hAnsi="宋体" w:cs="宋体"/>
          <w:bCs/>
          <w:color w:val="FF0000"/>
          <w:kern w:val="0"/>
          <w:sz w:val="24"/>
          <w:szCs w:val="24"/>
        </w:rPr>
        <w:t>3</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3031D2">
        <w:rPr>
          <w:rFonts w:ascii="宋体" w:eastAsia="宋体" w:hAnsi="宋体" w:cs="宋体"/>
          <w:bCs/>
          <w:color w:val="FF0000"/>
          <w:kern w:val="0"/>
          <w:sz w:val="24"/>
          <w:szCs w:val="24"/>
        </w:rPr>
        <w:t>3</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632A28" w:rsidRPr="00632A28">
        <w:rPr>
          <w:rFonts w:hint="eastAsia"/>
          <w:color w:val="FF0000"/>
          <w:sz w:val="24"/>
          <w:szCs w:val="24"/>
        </w:rPr>
        <w:t>炼钢转炉钢渣处理改造土建工程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632A28">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632A28">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632A28">
        <w:rPr>
          <w:rFonts w:ascii="宋体" w:eastAsia="宋体" w:hAnsi="宋体" w:cs="宋体"/>
          <w:color w:val="FF0000"/>
          <w:kern w:val="0"/>
          <w:sz w:val="24"/>
          <w:szCs w:val="24"/>
          <w:u w:val="single"/>
        </w:rPr>
        <w:t>3</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632A28" w:rsidRPr="00632A28">
        <w:rPr>
          <w:rFonts w:hint="eastAsia"/>
          <w:color w:val="FF0000"/>
          <w:sz w:val="24"/>
          <w:szCs w:val="24"/>
        </w:rPr>
        <w:t>炼钢转炉钢渣处理改造土建工程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632A28" w:rsidRPr="00632A28">
        <w:rPr>
          <w:rFonts w:hint="eastAsia"/>
          <w:color w:val="FF0000"/>
          <w:sz w:val="24"/>
          <w:szCs w:val="24"/>
        </w:rPr>
        <w:t>炼钢转炉钢渣处理改造土建工程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32A28">
        <w:rPr>
          <w:rFonts w:ascii="宋体" w:hAnsi="宋体" w:cs="宋体" w:hint="eastAsia"/>
          <w:bCs/>
          <w:color w:val="FF0000"/>
          <w:kern w:val="36"/>
          <w:u w:val="single"/>
        </w:rPr>
        <w:t>壹拾万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594D2E">
      <w:pPr>
        <w:spacing w:beforeLines="50" w:afterLines="50"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594D2E">
      <w:pPr>
        <w:numPr>
          <w:ilvl w:val="0"/>
          <w:numId w:val="7"/>
        </w:numPr>
        <w:spacing w:beforeLines="50" w:afterLines="50" w:line="300" w:lineRule="auto"/>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632A28" w:rsidRDefault="00632A28" w:rsidP="00632A28">
      <w:pPr>
        <w:spacing w:line="360" w:lineRule="auto"/>
        <w:rPr>
          <w:rFonts w:hint="eastAsia"/>
          <w:szCs w:val="21"/>
        </w:rPr>
      </w:pPr>
      <w:r>
        <w:rPr>
          <w:rFonts w:ascii="宋体" w:hAnsi="宋体" w:hint="eastAsia"/>
        </w:rPr>
        <w:t>2</w:t>
      </w:r>
      <w:r>
        <w:rPr>
          <w:rFonts w:ascii="宋体" w:hAnsi="宋体"/>
        </w:rPr>
        <w:t>.</w:t>
      </w:r>
      <w:r w:rsidR="00923380" w:rsidRPr="008A2B76">
        <w:rPr>
          <w:rFonts w:ascii="宋体" w:hAnsi="宋体" w:hint="eastAsia"/>
        </w:rPr>
        <w:t>工程概况和估算工作量</w:t>
      </w:r>
      <w:r w:rsidR="00923380" w:rsidRPr="008A2B76">
        <w:rPr>
          <w:rFonts w:ascii="宋体" w:hAnsi="宋体" w:hint="eastAsia"/>
          <w:szCs w:val="21"/>
        </w:rPr>
        <w:t>：</w:t>
      </w:r>
      <w:r w:rsidRPr="00632A28">
        <w:rPr>
          <w:rFonts w:hint="eastAsia"/>
          <w:szCs w:val="21"/>
        </w:rPr>
        <w:t>有压热闷区、辊压破碎区、除尘系统、水泵房、辅流沉淀池、压滤间、上料系统、热泼场、原基坑破除，钢坯拆除以及降水井、基坑支护等全部工作内容</w:t>
      </w:r>
      <w:r>
        <w:rPr>
          <w:rFonts w:hint="eastAsia"/>
          <w:szCs w:val="21"/>
        </w:rPr>
        <w:t>。</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594D2E">
      <w:pPr>
        <w:spacing w:beforeLines="50" w:afterLines="50"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32A28">
        <w:rPr>
          <w:rFonts w:ascii="宋体" w:hAnsi="宋体"/>
        </w:rPr>
        <w:t>2</w:t>
      </w:r>
      <w:r w:rsidRPr="004D2D17">
        <w:rPr>
          <w:rFonts w:ascii="宋体" w:hAnsi="宋体" w:hint="eastAsia"/>
        </w:rPr>
        <w:t>月</w:t>
      </w:r>
      <w:r w:rsidR="003031D2">
        <w:rPr>
          <w:rFonts w:ascii="宋体" w:hAnsi="宋体"/>
        </w:rPr>
        <w:t>2</w:t>
      </w:r>
      <w:r w:rsidR="00632A28">
        <w:rPr>
          <w:rFonts w:ascii="宋体" w:hAnsi="宋体"/>
        </w:rPr>
        <w:t>2</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632A28">
        <w:rPr>
          <w:rFonts w:ascii="宋体" w:hAnsi="宋体"/>
        </w:rPr>
        <w:t>9</w:t>
      </w:r>
      <w:r w:rsidRPr="00D20474">
        <w:rPr>
          <w:rFonts w:ascii="宋体" w:hAnsi="宋体" w:hint="eastAsia"/>
        </w:rPr>
        <w:t>月</w:t>
      </w:r>
      <w:r w:rsidR="00632A28">
        <w:rPr>
          <w:rFonts w:ascii="宋体" w:hAnsi="宋体"/>
        </w:rPr>
        <w:t>30</w:t>
      </w:r>
      <w:r w:rsidRPr="00D20474">
        <w:rPr>
          <w:rFonts w:ascii="宋体" w:hAnsi="宋体" w:hint="eastAsia"/>
        </w:rPr>
        <w:t>日</w:t>
      </w:r>
      <w:r w:rsidR="00D20474" w:rsidRPr="00D20474">
        <w:rPr>
          <w:rFonts w:ascii="宋体" w:hAnsi="宋体" w:hint="eastAsia"/>
        </w:rPr>
        <w:t>，合同工期总日历天数</w:t>
      </w:r>
      <w:r w:rsidR="00632A28">
        <w:rPr>
          <w:rFonts w:ascii="宋体" w:hAnsi="宋体" w:hint="eastAsia"/>
        </w:rPr>
        <w:t>2</w:t>
      </w:r>
      <w:r w:rsidR="003031D2">
        <w:rPr>
          <w:rFonts w:ascii="宋体" w:hAnsi="宋体"/>
        </w:rPr>
        <w:t>20</w:t>
      </w:r>
      <w:r w:rsidR="00D20474" w:rsidRPr="00D20474">
        <w:rPr>
          <w:rFonts w:ascii="宋体" w:hAnsi="宋体" w:hint="eastAsia"/>
        </w:rPr>
        <w:t>天。</w:t>
      </w:r>
      <w:r w:rsidR="00632A28" w:rsidRPr="00632A28">
        <w:rPr>
          <w:rFonts w:ascii="宋体" w:hAnsi="宋体" w:hint="eastAsia"/>
        </w:rPr>
        <w:t>要求土建单位100天内达到安装条件，土建总工期220天。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rFonts w:hint="eastAsia"/>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632A28" w:rsidRPr="00632A28" w:rsidRDefault="00632A28" w:rsidP="00632A28">
      <w:pPr>
        <w:pStyle w:val="a5"/>
        <w:numPr>
          <w:ilvl w:val="0"/>
          <w:numId w:val="3"/>
        </w:numPr>
        <w:ind w:firstLineChars="0"/>
        <w:rPr>
          <w:rFonts w:hint="eastAsia"/>
          <w:szCs w:val="21"/>
        </w:rPr>
      </w:pPr>
      <w:r w:rsidRPr="00632A28">
        <w:rPr>
          <w:rFonts w:hint="eastAsia"/>
          <w:szCs w:val="21"/>
        </w:rPr>
        <w:t>本工程预结算执行“芜新铸工程〔</w:t>
      </w:r>
      <w:r w:rsidRPr="00632A28">
        <w:rPr>
          <w:szCs w:val="21"/>
        </w:rPr>
        <w:t>2018</w:t>
      </w:r>
      <w:r w:rsidRPr="00632A28">
        <w:rPr>
          <w:rFonts w:hint="eastAsia"/>
          <w:szCs w:val="21"/>
        </w:rPr>
        <w:t>〕</w:t>
      </w:r>
      <w:r w:rsidRPr="00632A28">
        <w:rPr>
          <w:szCs w:val="21"/>
        </w:rPr>
        <w:t>37</w:t>
      </w:r>
      <w:r w:rsidRPr="00632A28">
        <w:rPr>
          <w:rFonts w:hint="eastAsia"/>
          <w:szCs w:val="21"/>
        </w:rPr>
        <w:t>号”《建设工程预结算管理暂行办法（修订）》。</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本工程按综合单价结合定额优惠率（材料费不参与总价优惠）的方式进行报价。未列</w:t>
      </w:r>
      <w:r w:rsidRPr="00632A28">
        <w:rPr>
          <w:rFonts w:hint="eastAsia"/>
          <w:szCs w:val="21"/>
        </w:rPr>
        <w:lastRenderedPageBreak/>
        <w:t>分项工作量（执行优惠率部分）最终结算价执行</w:t>
      </w:r>
      <w:r w:rsidRPr="00632A28">
        <w:rPr>
          <w:rFonts w:hint="eastAsia"/>
          <w:szCs w:val="21"/>
        </w:rPr>
        <w:t>2018</w:t>
      </w:r>
      <w:r w:rsidRPr="00632A28">
        <w:rPr>
          <w:rFonts w:hint="eastAsia"/>
          <w:szCs w:val="21"/>
        </w:rPr>
        <w:t>版安徽省建设工程计价定额，计价依据：</w:t>
      </w:r>
      <w:r w:rsidRPr="00632A28">
        <w:rPr>
          <w:rFonts w:hint="eastAsia"/>
          <w:szCs w:val="21"/>
        </w:rPr>
        <w:t>«</w:t>
      </w:r>
      <w:r w:rsidRPr="00632A28">
        <w:rPr>
          <w:rFonts w:hint="eastAsia"/>
          <w:szCs w:val="21"/>
        </w:rPr>
        <w:t>安徽省建设工程计价定额</w:t>
      </w:r>
      <w:r w:rsidRPr="00632A28">
        <w:rPr>
          <w:rFonts w:hint="eastAsia"/>
          <w:szCs w:val="21"/>
        </w:rPr>
        <w:t>»</w:t>
      </w:r>
      <w:r w:rsidRPr="00632A28">
        <w:rPr>
          <w:rFonts w:hint="eastAsia"/>
          <w:szCs w:val="21"/>
        </w:rPr>
        <w:t>、</w:t>
      </w:r>
      <w:r w:rsidRPr="00632A28">
        <w:rPr>
          <w:rFonts w:hint="eastAsia"/>
          <w:szCs w:val="21"/>
        </w:rPr>
        <w:t>«</w:t>
      </w:r>
      <w:r w:rsidRPr="00632A28">
        <w:rPr>
          <w:rFonts w:hint="eastAsia"/>
          <w:szCs w:val="21"/>
        </w:rPr>
        <w:t>安徽省建筑工程计价定额</w:t>
      </w:r>
      <w:r w:rsidRPr="00632A28">
        <w:rPr>
          <w:rFonts w:hint="eastAsia"/>
          <w:szCs w:val="21"/>
        </w:rPr>
        <w:t>»</w:t>
      </w:r>
      <w:r w:rsidRPr="00632A28">
        <w:rPr>
          <w:rFonts w:hint="eastAsia"/>
          <w:szCs w:val="21"/>
        </w:rPr>
        <w:t>、</w:t>
      </w:r>
      <w:r w:rsidRPr="00632A28">
        <w:rPr>
          <w:rFonts w:hint="eastAsia"/>
          <w:szCs w:val="21"/>
        </w:rPr>
        <w:t>«</w:t>
      </w:r>
      <w:r w:rsidRPr="00632A28">
        <w:rPr>
          <w:rFonts w:hint="eastAsia"/>
          <w:szCs w:val="21"/>
        </w:rPr>
        <w:t>安徽省安装工程计价定额</w:t>
      </w:r>
      <w:r w:rsidRPr="00632A28">
        <w:rPr>
          <w:rFonts w:hint="eastAsia"/>
          <w:szCs w:val="21"/>
        </w:rPr>
        <w:t>»</w:t>
      </w:r>
      <w:r w:rsidRPr="00632A28">
        <w:rPr>
          <w:rFonts w:hint="eastAsia"/>
          <w:szCs w:val="21"/>
        </w:rPr>
        <w:t>、</w:t>
      </w:r>
      <w:r w:rsidRPr="00632A28">
        <w:rPr>
          <w:rFonts w:hint="eastAsia"/>
          <w:szCs w:val="21"/>
        </w:rPr>
        <w:t>«</w:t>
      </w:r>
      <w:r w:rsidRPr="00632A28">
        <w:rPr>
          <w:rFonts w:hint="eastAsia"/>
          <w:szCs w:val="21"/>
        </w:rPr>
        <w:t>安徽省装饰装修工程计价定额</w:t>
      </w:r>
      <w:r w:rsidRPr="00632A28">
        <w:rPr>
          <w:rFonts w:hint="eastAsia"/>
          <w:szCs w:val="21"/>
        </w:rPr>
        <w:t>»</w:t>
      </w:r>
      <w:r w:rsidRPr="00632A28">
        <w:rPr>
          <w:rFonts w:hint="eastAsia"/>
          <w:szCs w:val="21"/>
        </w:rPr>
        <w:t>、</w:t>
      </w:r>
      <w:r w:rsidRPr="00632A28">
        <w:rPr>
          <w:rFonts w:hint="eastAsia"/>
          <w:szCs w:val="21"/>
        </w:rPr>
        <w:t>«</w:t>
      </w:r>
      <w:r w:rsidRPr="00632A28">
        <w:rPr>
          <w:rFonts w:hint="eastAsia"/>
          <w:szCs w:val="21"/>
        </w:rPr>
        <w:t>安徽省市政工程计价定额</w:t>
      </w:r>
      <w:r w:rsidRPr="00632A28">
        <w:rPr>
          <w:rFonts w:hint="eastAsia"/>
          <w:szCs w:val="21"/>
        </w:rPr>
        <w:t>»</w:t>
      </w:r>
      <w:r w:rsidRPr="00632A28">
        <w:rPr>
          <w:rFonts w:hint="eastAsia"/>
          <w:szCs w:val="21"/>
        </w:rPr>
        <w:t>、</w:t>
      </w:r>
      <w:r w:rsidRPr="00632A28">
        <w:rPr>
          <w:rFonts w:hint="eastAsia"/>
          <w:szCs w:val="21"/>
        </w:rPr>
        <w:t>«</w:t>
      </w:r>
      <w:r w:rsidRPr="00632A28">
        <w:rPr>
          <w:rFonts w:hint="eastAsia"/>
          <w:szCs w:val="21"/>
        </w:rPr>
        <w:t>安徽省建设工程费用定额</w:t>
      </w:r>
      <w:r w:rsidRPr="00632A28">
        <w:rPr>
          <w:rFonts w:hint="eastAsia"/>
          <w:szCs w:val="21"/>
        </w:rPr>
        <w:t>»</w:t>
      </w:r>
      <w:r w:rsidRPr="00632A28">
        <w:rPr>
          <w:rFonts w:hint="eastAsia"/>
          <w:szCs w:val="21"/>
        </w:rPr>
        <w:t>及配套文件条款。取费按</w:t>
      </w:r>
      <w:r w:rsidRPr="00632A28">
        <w:rPr>
          <w:rFonts w:hint="eastAsia"/>
          <w:szCs w:val="21"/>
        </w:rPr>
        <w:t>2018</w:t>
      </w:r>
      <w:r w:rsidRPr="00632A28">
        <w:rPr>
          <w:rFonts w:hint="eastAsia"/>
          <w:szCs w:val="21"/>
        </w:rPr>
        <w:t>建设工程取费标准。缺项部分参考《冶金工业建设工程预算定额》</w:t>
      </w:r>
      <w:r w:rsidRPr="00632A28">
        <w:rPr>
          <w:rFonts w:hint="eastAsia"/>
          <w:szCs w:val="21"/>
        </w:rPr>
        <w:t>2001</w:t>
      </w:r>
      <w:r w:rsidRPr="00632A28">
        <w:rPr>
          <w:rFonts w:hint="eastAsia"/>
          <w:szCs w:val="21"/>
        </w:rPr>
        <w:t>年版本及取费标准，人工单价调整执行冶建定（</w:t>
      </w:r>
      <w:r w:rsidRPr="00632A28">
        <w:rPr>
          <w:rFonts w:hint="eastAsia"/>
          <w:szCs w:val="21"/>
        </w:rPr>
        <w:t>2010</w:t>
      </w:r>
      <w:r w:rsidRPr="00632A28">
        <w:rPr>
          <w:rFonts w:hint="eastAsia"/>
          <w:szCs w:val="21"/>
        </w:rPr>
        <w:t>）</w:t>
      </w:r>
      <w:r w:rsidRPr="00632A28">
        <w:rPr>
          <w:rFonts w:hint="eastAsia"/>
          <w:szCs w:val="21"/>
        </w:rPr>
        <w:t>53</w:t>
      </w:r>
      <w:r w:rsidRPr="00632A28">
        <w:rPr>
          <w:rFonts w:hint="eastAsia"/>
          <w:szCs w:val="21"/>
        </w:rPr>
        <w:t>号文件（不计取：特殊工程技术培训费、远地施工增加费、定额测定编制管理费和上级管理费、施工队伍调迁费）。</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该工程所有材料由承包人提供。</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发包人供应材料设备的结算方法：工程结束后根据图纸及工程相关资料依照合同约定的定额据实结算，超出的材料款从本工程款中扣除，材料单价按照施工期间芜湖市信息价计算。</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建筑用钢材和砼承包人须优先采购发包人产品；平台、梯子用钢格板优先使用新兴际华集团产品；由承包人提供使用计划，发包人收到计划经审核同意后</w:t>
      </w:r>
      <w:r w:rsidRPr="00632A28">
        <w:rPr>
          <w:szCs w:val="21"/>
        </w:rPr>
        <w:t>15</w:t>
      </w:r>
      <w:r w:rsidRPr="00632A28">
        <w:rPr>
          <w:rFonts w:hint="eastAsia"/>
          <w:szCs w:val="21"/>
        </w:rPr>
        <w:t>天内提供材料，提料、卸车、保管由承包人负责。</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632A28">
        <w:rPr>
          <w:szCs w:val="21"/>
        </w:rPr>
        <w:t>5%</w:t>
      </w:r>
      <w:r w:rsidRPr="00632A28">
        <w:rPr>
          <w:rFonts w:hint="eastAsia"/>
          <w:szCs w:val="21"/>
        </w:rPr>
        <w:t>管理费结算（从承包价扣除）。</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发包人供应的材料承包人领用并按供应价结算。承包人采购的材料，价格采用施工期间芜湖市信息价</w:t>
      </w:r>
      <w:r w:rsidRPr="00632A28">
        <w:rPr>
          <w:szCs w:val="21"/>
        </w:rPr>
        <w:t>(</w:t>
      </w:r>
      <w:r w:rsidRPr="00632A28">
        <w:rPr>
          <w:rFonts w:hint="eastAsia"/>
          <w:szCs w:val="21"/>
        </w:rPr>
        <w:t>加权平均价</w:t>
      </w:r>
      <w:r w:rsidRPr="00632A28">
        <w:rPr>
          <w:szCs w:val="21"/>
        </w:rPr>
        <w:t>)</w:t>
      </w:r>
      <w:r w:rsidRPr="00632A28">
        <w:rPr>
          <w:rFonts w:hint="eastAsia"/>
          <w:szCs w:val="21"/>
        </w:rPr>
        <w:t>。承包人采购的材料芜湖市信息价没有价格的进行市场询价。对于装饰部分主要材料价格采用发包人确认价格，采购前必须经发包人确认单价和品牌。发包人定价部分不参与取费优惠。</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因现场施工需要或为满足本项目正常投用的需要增加图纸之外的工作量以签证形式计取，按实确认，执行厂内定价，签证单办理相关签字手续后作为结算的依据。</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工程内容按合同约定执行，开具增值税发票执行</w:t>
      </w:r>
      <w:r w:rsidRPr="00632A28">
        <w:rPr>
          <w:szCs w:val="21"/>
        </w:rPr>
        <w:t>9%</w:t>
      </w:r>
      <w:r w:rsidRPr="00632A28">
        <w:rPr>
          <w:rFonts w:hint="eastAsia"/>
          <w:szCs w:val="21"/>
        </w:rPr>
        <w:t>税率。</w:t>
      </w:r>
    </w:p>
    <w:p w:rsidR="00632A28" w:rsidRPr="00632A28" w:rsidRDefault="00632A28" w:rsidP="00594D2E">
      <w:pPr>
        <w:numPr>
          <w:ilvl w:val="0"/>
          <w:numId w:val="3"/>
        </w:numPr>
        <w:spacing w:beforeLines="50" w:afterLines="50"/>
        <w:rPr>
          <w:rFonts w:hint="eastAsia"/>
          <w:szCs w:val="21"/>
        </w:rPr>
      </w:pPr>
      <w:r w:rsidRPr="00632A28">
        <w:rPr>
          <w:rFonts w:hint="eastAsia"/>
          <w:szCs w:val="21"/>
        </w:rPr>
        <w:t>发包人在指定位置提供施工电源及水源，之外部分承包人自行承担，现场施工水电费结算时按合同总价的７‰扣除或装表据实扣除。</w:t>
      </w:r>
    </w:p>
    <w:p w:rsidR="00923380" w:rsidRPr="003031D2" w:rsidRDefault="00632A28" w:rsidP="00594D2E">
      <w:pPr>
        <w:numPr>
          <w:ilvl w:val="0"/>
          <w:numId w:val="3"/>
        </w:numPr>
        <w:spacing w:beforeLines="50" w:afterLines="50"/>
        <w:rPr>
          <w:rFonts w:ascii="宋体" w:hAnsi="宋体" w:cs="宋体"/>
          <w:kern w:val="36"/>
        </w:rPr>
      </w:pPr>
      <w:r w:rsidRPr="00632A28">
        <w:rPr>
          <w:rFonts w:hint="eastAsia"/>
          <w:szCs w:val="21"/>
        </w:rPr>
        <w:t>综合单价中的钢材价格是以</w:t>
      </w:r>
      <w:r w:rsidRPr="00632A28">
        <w:rPr>
          <w:rFonts w:hint="eastAsia"/>
          <w:szCs w:val="21"/>
        </w:rPr>
        <w:t>2020</w:t>
      </w:r>
      <w:r w:rsidRPr="00632A28">
        <w:rPr>
          <w:rFonts w:hint="eastAsia"/>
          <w:szCs w:val="21"/>
        </w:rPr>
        <w:t>年</w:t>
      </w:r>
      <w:r w:rsidRPr="00632A28">
        <w:rPr>
          <w:rFonts w:hint="eastAsia"/>
          <w:szCs w:val="21"/>
        </w:rPr>
        <w:t>12</w:t>
      </w:r>
      <w:r w:rsidRPr="00632A28">
        <w:rPr>
          <w:rFonts w:hint="eastAsia"/>
          <w:szCs w:val="21"/>
        </w:rPr>
        <w:t>月芜湖市钢材市场信息价为基准，现约定结算时若施工期间芜湖市钢材信息价（加权平均价）波动超过±</w:t>
      </w:r>
      <w:r w:rsidRPr="00632A28">
        <w:rPr>
          <w:rFonts w:hint="eastAsia"/>
          <w:szCs w:val="21"/>
        </w:rPr>
        <w:t>3%</w:t>
      </w:r>
      <w:r w:rsidRPr="00632A28">
        <w:rPr>
          <w:rFonts w:hint="eastAsia"/>
          <w:szCs w:val="21"/>
        </w:rPr>
        <w:t>据实调整钢材价格。</w:t>
      </w:r>
    </w:p>
    <w:p w:rsidR="00923380" w:rsidRPr="008A2B76" w:rsidRDefault="00923380" w:rsidP="00594D2E">
      <w:pPr>
        <w:numPr>
          <w:ilvl w:val="0"/>
          <w:numId w:val="3"/>
        </w:numPr>
        <w:spacing w:beforeLines="50" w:afterLines="50" w:line="360" w:lineRule="auto"/>
        <w:rPr>
          <w:rFonts w:hint="eastAsia"/>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 xml:space="preserve">施工方案  </w:t>
            </w:r>
            <w:r>
              <w:rPr>
                <w:rFonts w:ascii="宋体" w:hAnsi="宋体" w:cs="宋体" w:hint="eastAsia"/>
                <w:color w:val="000000"/>
                <w:kern w:val="0"/>
              </w:rPr>
              <w:lastRenderedPageBreak/>
              <w:t>（30分）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FF0F81">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rPr>
          <w:rFonts w:hint="eastAsia"/>
        </w:rPr>
      </w:pPr>
      <w:r>
        <w:t>1</w:t>
      </w:r>
      <w:r w:rsidR="00E43480">
        <w:t>3</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投标人项目经理承担过所投标段类似工程。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技术标书除按通常做法外，有以下补充约定：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w:t>
      </w:r>
      <w:r w:rsidR="00E43480" w:rsidRPr="00E43480">
        <w:rPr>
          <w:rFonts w:ascii="宋体" w:hAnsi="宋体" w:cs="宋体" w:hint="eastAsia"/>
          <w:color w:val="FF0000"/>
        </w:rPr>
        <w:t>伍</w:t>
      </w:r>
      <w:r w:rsidR="008A2B76" w:rsidRPr="00E43480">
        <w:rPr>
          <w:rFonts w:ascii="宋体" w:hAnsi="宋体" w:cs="宋体" w:hint="eastAsia"/>
          <w:color w:val="FF0000"/>
        </w:rPr>
        <w:t>仟圆整（¥：</w:t>
      </w:r>
      <w:r w:rsidR="00E43480" w:rsidRPr="00E43480">
        <w:rPr>
          <w:rFonts w:ascii="宋体" w:hAnsi="宋体" w:cs="宋体"/>
          <w:color w:val="FF0000"/>
        </w:rPr>
        <w:t>5</w:t>
      </w:r>
      <w:r w:rsidR="008A2B76" w:rsidRPr="00E43480">
        <w:rPr>
          <w:rFonts w:ascii="宋体" w:hAnsi="宋体" w:cs="宋体" w:hint="eastAsia"/>
          <w:color w:val="FF0000"/>
        </w:rPr>
        <w:t>000元整）。</w:t>
      </w:r>
      <w:r w:rsidR="008A2B76" w:rsidRPr="00273E57">
        <w:rPr>
          <w:rFonts w:ascii="宋体" w:hAnsi="宋体" w:cs="宋体" w:hint="eastAsia"/>
          <w:color w:val="000000"/>
        </w:rPr>
        <w:t>竣工工期每延误1天，承包人向发包人支付违约金</w:t>
      </w:r>
      <w:r w:rsidR="00E43480" w:rsidRPr="00E43480">
        <w:rPr>
          <w:rFonts w:ascii="宋体" w:hAnsi="宋体" w:cs="宋体" w:hint="eastAsia"/>
          <w:color w:val="FF0000"/>
        </w:rPr>
        <w:t>壹万</w:t>
      </w:r>
      <w:r w:rsidR="008A2B76" w:rsidRPr="00E43480">
        <w:rPr>
          <w:rFonts w:ascii="宋体" w:hAnsi="宋体" w:cs="宋体" w:hint="eastAsia"/>
          <w:color w:val="FF0000"/>
        </w:rPr>
        <w:t>圆整（¥：</w:t>
      </w:r>
      <w:r w:rsidR="00E43480" w:rsidRPr="00E43480">
        <w:rPr>
          <w:rFonts w:ascii="宋体" w:hAnsi="宋体" w:cs="宋体"/>
          <w:color w:val="FF0000"/>
        </w:rPr>
        <w:t>10</w:t>
      </w:r>
      <w:r w:rsidR="008A2B76" w:rsidRPr="00E43480">
        <w:rPr>
          <w:rFonts w:ascii="宋体" w:hAnsi="宋体" w:cs="宋体" w:hint="eastAsia"/>
          <w:color w:val="FF0000"/>
        </w:rPr>
        <w:t>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E43480" w:rsidRPr="00E43480" w:rsidRDefault="000152AC" w:rsidP="00594D2E">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E43480" w:rsidRPr="00E43480">
        <w:rPr>
          <w:rFonts w:ascii="宋体" w:hAnsi="宋体" w:cs="宋体" w:hint="eastAsia"/>
          <w:color w:val="000000"/>
        </w:rPr>
        <w:t>本工程无预付款，</w:t>
      </w:r>
      <w:r w:rsidR="00E43480" w:rsidRPr="00E43480">
        <w:rPr>
          <w:rFonts w:ascii="宋体" w:hAnsi="宋体" w:cs="宋体"/>
          <w:color w:val="000000"/>
        </w:rPr>
        <w:t xml:space="preserve"> </w:t>
      </w:r>
      <w:r w:rsidR="00E43480" w:rsidRPr="00E43480">
        <w:rPr>
          <w:rFonts w:ascii="宋体" w:hAnsi="宋体" w:cs="宋体" w:hint="eastAsia"/>
          <w:color w:val="000000"/>
        </w:rPr>
        <w:t>发包人次月按审定的上月进度的</w:t>
      </w:r>
      <w:r w:rsidR="00E43480" w:rsidRPr="00E43480">
        <w:rPr>
          <w:rFonts w:ascii="宋体" w:hAnsi="宋体" w:cs="宋体"/>
          <w:color w:val="000000"/>
        </w:rPr>
        <w:t>70%</w:t>
      </w:r>
      <w:r w:rsidR="00E43480" w:rsidRPr="00E43480">
        <w:rPr>
          <w:rFonts w:ascii="宋体" w:hAnsi="宋体" w:cs="宋体" w:hint="eastAsia"/>
          <w:color w:val="000000"/>
        </w:rPr>
        <w:t>支付承包人工程款，付款前提供等额增值税专用发票。</w:t>
      </w:r>
    </w:p>
    <w:p w:rsidR="00E43480" w:rsidRPr="00E43480" w:rsidRDefault="00E43480" w:rsidP="00594D2E">
      <w:pPr>
        <w:widowControl/>
        <w:spacing w:beforeLines="50" w:afterLines="50"/>
        <w:ind w:firstLine="420"/>
        <w:rPr>
          <w:rFonts w:ascii="宋体" w:hAnsi="宋体" w:cs="宋体"/>
          <w:color w:val="000000"/>
        </w:rPr>
      </w:pPr>
      <w:r w:rsidRPr="00E43480">
        <w:rPr>
          <w:rFonts w:ascii="宋体" w:hAnsi="宋体" w:cs="宋体" w:hint="eastAsia"/>
          <w:color w:val="000000"/>
        </w:rPr>
        <w:t>工程竣工验收合格、结算审核后付至审核价的</w:t>
      </w:r>
      <w:r w:rsidRPr="00E43480">
        <w:rPr>
          <w:rFonts w:ascii="宋体" w:hAnsi="宋体" w:cs="宋体"/>
          <w:color w:val="000000"/>
        </w:rPr>
        <w:t>97%</w:t>
      </w:r>
      <w:r w:rsidRPr="00E43480">
        <w:rPr>
          <w:rFonts w:ascii="宋体" w:hAnsi="宋体" w:cs="宋体" w:hint="eastAsia"/>
          <w:color w:val="000000"/>
        </w:rPr>
        <w:t>，留</w:t>
      </w:r>
      <w:r w:rsidRPr="00E43480">
        <w:rPr>
          <w:rFonts w:ascii="宋体" w:hAnsi="宋体" w:cs="宋体"/>
          <w:color w:val="000000"/>
        </w:rPr>
        <w:t>3%</w:t>
      </w:r>
      <w:r w:rsidRPr="00E43480">
        <w:rPr>
          <w:rFonts w:ascii="宋体" w:hAnsi="宋体" w:cs="宋体" w:hint="eastAsia"/>
          <w:color w:val="000000"/>
        </w:rPr>
        <w:t>为质保金，质保金返还按保修规定。承包人应于发包人支付全部或部分工程款项前向发包人开具增值税专用发票，工程款以</w:t>
      </w:r>
      <w:r w:rsidRPr="00E43480">
        <w:rPr>
          <w:rFonts w:ascii="宋体" w:hAnsi="宋体" w:cs="宋体"/>
          <w:color w:val="000000"/>
        </w:rPr>
        <w:t>6</w:t>
      </w:r>
      <w:r w:rsidRPr="00E43480">
        <w:rPr>
          <w:rFonts w:ascii="宋体" w:hAnsi="宋体" w:cs="宋体" w:hint="eastAsia"/>
          <w:color w:val="000000"/>
        </w:rPr>
        <w:t>个月承兑汇票支付。</w:t>
      </w:r>
    </w:p>
    <w:p w:rsidR="00923380" w:rsidRPr="00D20474" w:rsidRDefault="00E43480" w:rsidP="00594D2E">
      <w:pPr>
        <w:widowControl/>
        <w:spacing w:beforeLines="50" w:afterLines="50"/>
        <w:rPr>
          <w:rFonts w:ascii="宋体" w:hAnsi="宋体" w:cs="宋体"/>
          <w:color w:val="000000"/>
        </w:rPr>
      </w:pPr>
      <w:r w:rsidRPr="00E43480">
        <w:rPr>
          <w:rFonts w:ascii="宋体" w:hAnsi="宋体" w:cs="宋体" w:hint="eastAsia"/>
          <w:color w:val="000000"/>
        </w:rPr>
        <w:t>结算审核后承包人及时向发包人开具全额增值税专用发票。</w:t>
      </w:r>
    </w:p>
    <w:p w:rsidR="00923380" w:rsidRPr="000152AC" w:rsidRDefault="000152AC" w:rsidP="00594D2E">
      <w:pPr>
        <w:widowControl/>
        <w:spacing w:beforeLines="50" w:afterLines="50"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w:t>
      </w:r>
      <w:r w:rsidR="00923380" w:rsidRPr="000152AC">
        <w:rPr>
          <w:rFonts w:hAnsi="宋体" w:cs="宋体" w:hint="eastAsia"/>
          <w:color w:val="000000"/>
          <w:szCs w:val="22"/>
        </w:rPr>
        <w:lastRenderedPageBreak/>
        <w:t>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E43480" w:rsidRPr="00E43480" w:rsidRDefault="00E43480" w:rsidP="00923380">
      <w:pPr>
        <w:numPr>
          <w:ilvl w:val="0"/>
          <w:numId w:val="6"/>
        </w:numPr>
        <w:spacing w:line="360" w:lineRule="auto"/>
        <w:rPr>
          <w:rFonts w:ascii="宋体" w:hAnsi="宋体"/>
          <w:b/>
          <w:bCs/>
        </w:rPr>
      </w:pPr>
      <w:r w:rsidRPr="00E43480">
        <w:rPr>
          <w:rFonts w:ascii="宋体" w:hAnsi="宋体" w:hint="eastAsia"/>
          <w:b/>
          <w:bCs/>
        </w:rPr>
        <w:t>本工程中包含热闷坑（属于“危大工程”）、深基坑等需要施工单位在施工前组织专业工程技术人员编制专项施工方案，并经相关专家组评审通过后方可施工。以招标方批准的专项施工方案为结算依据。</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C912E0" w:rsidRDefault="00C912E0" w:rsidP="00C912E0">
      <w:pPr>
        <w:spacing w:line="300" w:lineRule="auto"/>
        <w:jc w:val="center"/>
        <w:rPr>
          <w:rFonts w:ascii="宋体" w:hAnsi="宋体"/>
          <w:b/>
          <w:bCs/>
          <w:sz w:val="36"/>
          <w:szCs w:val="36"/>
        </w:rPr>
      </w:pPr>
      <w:r>
        <w:rPr>
          <w:rFonts w:hint="eastAsia"/>
          <w:b/>
          <w:bCs/>
          <w:sz w:val="36"/>
          <w:szCs w:val="36"/>
          <w:u w:val="single"/>
        </w:rPr>
        <w:lastRenderedPageBreak/>
        <w:t>炼钢转炉钢渣处理改造土建</w:t>
      </w:r>
      <w:r>
        <w:rPr>
          <w:rFonts w:ascii="宋体" w:hAnsi="宋体" w:hint="eastAsia"/>
          <w:b/>
          <w:bCs/>
          <w:sz w:val="36"/>
          <w:szCs w:val="36"/>
        </w:rPr>
        <w:t>工程报价单</w:t>
      </w:r>
    </w:p>
    <w:tbl>
      <w:tblPr>
        <w:tblW w:w="13710" w:type="dxa"/>
        <w:tblCellMar>
          <w:left w:w="0" w:type="dxa"/>
          <w:right w:w="0" w:type="dxa"/>
        </w:tblCellMar>
        <w:tblLook w:val="04A0"/>
      </w:tblPr>
      <w:tblGrid>
        <w:gridCol w:w="657"/>
        <w:gridCol w:w="2830"/>
        <w:gridCol w:w="923"/>
        <w:gridCol w:w="954"/>
        <w:gridCol w:w="962"/>
        <w:gridCol w:w="1336"/>
        <w:gridCol w:w="6048"/>
      </w:tblGrid>
      <w:tr w:rsidR="00C912E0" w:rsidTr="00C912E0">
        <w:trPr>
          <w:trHeight w:val="380"/>
        </w:trPr>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序号</w:t>
            </w:r>
          </w:p>
        </w:tc>
        <w:tc>
          <w:tcPr>
            <w:tcW w:w="28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分项名称</w:t>
            </w:r>
          </w:p>
        </w:tc>
        <w:tc>
          <w:tcPr>
            <w:tcW w:w="92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单位</w:t>
            </w:r>
          </w:p>
        </w:tc>
        <w:tc>
          <w:tcPr>
            <w:tcW w:w="9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工程量</w:t>
            </w:r>
          </w:p>
        </w:tc>
        <w:tc>
          <w:tcPr>
            <w:tcW w:w="962"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拦标价</w:t>
            </w:r>
          </w:p>
        </w:tc>
        <w:tc>
          <w:tcPr>
            <w:tcW w:w="133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报价</w:t>
            </w:r>
          </w:p>
        </w:tc>
        <w:tc>
          <w:tcPr>
            <w:tcW w:w="60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工作内容</w:t>
            </w:r>
          </w:p>
        </w:tc>
      </w:tr>
      <w:tr w:rsidR="00C912E0" w:rsidTr="00C912E0">
        <w:trPr>
          <w:trHeight w:val="400"/>
        </w:trPr>
        <w:tc>
          <w:tcPr>
            <w:tcW w:w="13710" w:type="dxa"/>
            <w:gridSpan w:val="7"/>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一、综合单价部分</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1</w:t>
            </w:r>
          </w:p>
        </w:tc>
        <w:tc>
          <w:tcPr>
            <w:tcW w:w="28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机械开挖土方</w:t>
            </w:r>
          </w:p>
        </w:tc>
        <w:tc>
          <w:tcPr>
            <w:tcW w:w="0" w:type="auto"/>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6820</w:t>
            </w:r>
          </w:p>
        </w:tc>
        <w:tc>
          <w:tcPr>
            <w:tcW w:w="0" w:type="auto"/>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60</w:t>
            </w:r>
          </w:p>
        </w:tc>
        <w:tc>
          <w:tcPr>
            <w:tcW w:w="133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元/m3</w:t>
            </w:r>
          </w:p>
        </w:tc>
        <w:tc>
          <w:tcPr>
            <w:tcW w:w="60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包括开挖、装车、外运（5km）、水电及铺材、安全文明施工等全部工序及费用（不包括回填土方外运）</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垫层浇筑</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250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620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砼材料费用</w:t>
            </w:r>
            <w:r>
              <w:rPr>
                <w:rFonts w:ascii="宋体" w:hAnsi="宋体" w:cs="宋体" w:hint="eastAsia"/>
                <w:color w:val="000000"/>
                <w:kern w:val="0"/>
                <w:sz w:val="20"/>
                <w:lang/>
              </w:rPr>
              <w:t>，包括卸车、运输、倒运、脚手架、支模、浇筑、养护、水电及辅材、安全文明施工等全部工序及费用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基础浇筑</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1140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810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砼材料费用</w:t>
            </w:r>
            <w:r>
              <w:rPr>
                <w:rFonts w:ascii="宋体" w:hAnsi="宋体" w:cs="宋体" w:hint="eastAsia"/>
                <w:color w:val="000000"/>
                <w:kern w:val="0"/>
                <w:sz w:val="20"/>
                <w:lang/>
              </w:rPr>
              <w:t>，包括卸车、运输、倒运、脚手架、支模、对拉丝、浇筑、养护、水电及辅材、安全文明施工等全部工序及费用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4</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梁板柱（含漏斗、楼梯、包柱）浇筑</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1580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1290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砼材料费用</w:t>
            </w:r>
            <w:r>
              <w:rPr>
                <w:rFonts w:ascii="宋体" w:hAnsi="宋体" w:cs="宋体" w:hint="eastAsia"/>
                <w:color w:val="000000"/>
                <w:kern w:val="0"/>
                <w:sz w:val="20"/>
                <w:lang/>
              </w:rPr>
              <w:t>，包括卸车、运输、倒运、脚手架、支模、对拉丝、浇筑、养护、水电及辅材、安全文明施工等全部工序及费用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5</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钢筋制作安装</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T</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470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5500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元/T</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钢筋费用</w:t>
            </w:r>
            <w:r>
              <w:rPr>
                <w:rFonts w:ascii="宋体" w:hAnsi="宋体" w:cs="宋体" w:hint="eastAsia"/>
                <w:color w:val="000000"/>
                <w:kern w:val="0"/>
                <w:sz w:val="20"/>
                <w:lang/>
              </w:rPr>
              <w:t>，包括卸车、运输、倒运、制作、安装、水电及辅材、安全文明施工等全部工序及费用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6</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钢结构制安装</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T</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60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9500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元/T</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钢材材料费用</w:t>
            </w:r>
            <w:r>
              <w:rPr>
                <w:rFonts w:ascii="宋体" w:hAnsi="宋体" w:cs="宋体" w:hint="eastAsia"/>
                <w:color w:val="000000"/>
                <w:kern w:val="0"/>
                <w:sz w:val="20"/>
                <w:lang/>
              </w:rPr>
              <w:t>，包括平台、梯子、栏杆、预埋件、螺栓、盖板等所有钢构制安，包括卸车、运输、倒运、制作、安装、除锈、刷漆（含油漆）、水电及辅材、安全文明施工等全部工序及费用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7</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砼墙浇筑</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110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950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包含</w:t>
            </w:r>
            <w:r>
              <w:rPr>
                <w:rFonts w:ascii="宋体" w:hAnsi="宋体" w:cs="宋体" w:hint="eastAsia"/>
                <w:b/>
                <w:color w:val="000000"/>
                <w:kern w:val="0"/>
                <w:sz w:val="20"/>
                <w:lang/>
              </w:rPr>
              <w:t>砼材料费用</w:t>
            </w:r>
            <w:r>
              <w:rPr>
                <w:rFonts w:ascii="宋体" w:hAnsi="宋体" w:cs="宋体" w:hint="eastAsia"/>
                <w:color w:val="000000"/>
                <w:kern w:val="0"/>
                <w:sz w:val="20"/>
                <w:lang/>
              </w:rPr>
              <w:t>，包括卸车、运输、倒运、脚手架、支模、对拉丝、浇筑、养护、水电及辅材、安全文明施工等全部工序及费用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8</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土方回填</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860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30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包括回填、平整、夯实、水电及铺材、安全文明施工等全部工序及费用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9</w:t>
            </w:r>
          </w:p>
        </w:tc>
        <w:tc>
          <w:tcPr>
            <w:tcW w:w="2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砖墙砌筑</w:t>
            </w:r>
          </w:p>
        </w:tc>
        <w:tc>
          <w:tcPr>
            <w:tcW w:w="92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9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5</w:t>
            </w:r>
          </w:p>
        </w:tc>
        <w:tc>
          <w:tcPr>
            <w:tcW w:w="962"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620</w:t>
            </w:r>
          </w:p>
        </w:tc>
        <w:tc>
          <w:tcPr>
            <w:tcW w:w="133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b/>
                <w:color w:val="000000"/>
                <w:sz w:val="20"/>
              </w:rPr>
            </w:pPr>
            <w:r>
              <w:rPr>
                <w:rFonts w:ascii="宋体" w:hAnsi="宋体" w:cs="宋体" w:hint="eastAsia"/>
                <w:b/>
                <w:color w:val="000000"/>
                <w:kern w:val="0"/>
                <w:sz w:val="20"/>
                <w:lang/>
              </w:rPr>
              <w:t>包含普通砖材料费用</w:t>
            </w:r>
            <w:r>
              <w:rPr>
                <w:rFonts w:ascii="宋体" w:hAnsi="宋体" w:cs="宋体" w:hint="eastAsia"/>
                <w:color w:val="000000"/>
                <w:kern w:val="0"/>
                <w:sz w:val="20"/>
                <w:lang/>
              </w:rPr>
              <w:t>，包括卸车、运输、倒运、砌筑、水电、安全文明施工等全部工序及费用。</w:t>
            </w:r>
          </w:p>
        </w:tc>
      </w:tr>
      <w:tr w:rsidR="00C912E0" w:rsidTr="00C912E0">
        <w:trPr>
          <w:trHeight w:val="560"/>
        </w:trPr>
        <w:tc>
          <w:tcPr>
            <w:tcW w:w="657"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电缆沟、水沟浇筑</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40</w:t>
            </w:r>
          </w:p>
        </w:tc>
        <w:tc>
          <w:tcPr>
            <w:tcW w:w="0" w:type="auto"/>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1060</w:t>
            </w:r>
          </w:p>
        </w:tc>
        <w:tc>
          <w:tcPr>
            <w:tcW w:w="1336"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t xml:space="preserve">     元/m3</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b/>
                <w:color w:val="000000"/>
                <w:sz w:val="20"/>
              </w:rPr>
            </w:pPr>
            <w:r>
              <w:rPr>
                <w:rFonts w:ascii="宋体" w:hAnsi="宋体" w:cs="宋体" w:hint="eastAsia"/>
                <w:b/>
                <w:color w:val="000000"/>
                <w:kern w:val="0"/>
                <w:sz w:val="20"/>
                <w:lang/>
              </w:rPr>
              <w:t>包含砼材料费用</w:t>
            </w:r>
            <w:r>
              <w:rPr>
                <w:rFonts w:ascii="宋体" w:hAnsi="宋体" w:cs="宋体" w:hint="eastAsia"/>
                <w:color w:val="000000"/>
                <w:kern w:val="0"/>
                <w:sz w:val="20"/>
                <w:lang/>
              </w:rPr>
              <w:t>，包括卸车、运输、倒运、脚手架、支模、对拉丝、浇筑、养护、水电及辅材、安全文明施工等全部工序及费用</w:t>
            </w:r>
          </w:p>
        </w:tc>
      </w:tr>
      <w:tr w:rsidR="00C912E0" w:rsidTr="00C912E0">
        <w:trPr>
          <w:trHeight w:val="560"/>
        </w:trPr>
        <w:tc>
          <w:tcPr>
            <w:tcW w:w="657" w:type="dxa"/>
            <w:tcBorders>
              <w:top w:val="nil"/>
              <w:left w:val="single" w:sz="8" w:space="0" w:color="000000"/>
              <w:bottom w:val="single" w:sz="4" w:space="0" w:color="auto"/>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11</w:t>
            </w:r>
          </w:p>
        </w:tc>
        <w:tc>
          <w:tcPr>
            <w:tcW w:w="0" w:type="auto"/>
            <w:tcBorders>
              <w:top w:val="nil"/>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原热闷坑钢筋砼破除及装车外运</w:t>
            </w:r>
          </w:p>
        </w:tc>
        <w:tc>
          <w:tcPr>
            <w:tcW w:w="0" w:type="auto"/>
            <w:tcBorders>
              <w:top w:val="nil"/>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m3</w:t>
            </w:r>
          </w:p>
        </w:tc>
        <w:tc>
          <w:tcPr>
            <w:tcW w:w="0" w:type="auto"/>
            <w:tcBorders>
              <w:top w:val="nil"/>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1580</w:t>
            </w:r>
          </w:p>
        </w:tc>
        <w:tc>
          <w:tcPr>
            <w:tcW w:w="0" w:type="auto"/>
            <w:tcBorders>
              <w:top w:val="nil"/>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210</w:t>
            </w:r>
          </w:p>
        </w:tc>
        <w:tc>
          <w:tcPr>
            <w:tcW w:w="1336" w:type="dxa"/>
            <w:tcBorders>
              <w:top w:val="nil"/>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 xml:space="preserve">    元/m3</w:t>
            </w:r>
          </w:p>
        </w:tc>
        <w:tc>
          <w:tcPr>
            <w:tcW w:w="6048" w:type="dxa"/>
            <w:tcBorders>
              <w:top w:val="nil"/>
              <w:left w:val="nil"/>
              <w:bottom w:val="single" w:sz="4" w:space="0" w:color="auto"/>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包括拆除、装车、外排（外运5km）、水电及辅材、安全文明施工等全部工序及费用。</w:t>
            </w:r>
          </w:p>
        </w:tc>
      </w:tr>
      <w:tr w:rsidR="00C912E0" w:rsidTr="00C912E0">
        <w:trPr>
          <w:trHeight w:val="560"/>
        </w:trPr>
        <w:tc>
          <w:tcPr>
            <w:tcW w:w="657" w:type="dxa"/>
            <w:tcBorders>
              <w:top w:val="single" w:sz="4" w:space="0" w:color="auto"/>
              <w:left w:val="single" w:sz="4" w:space="0" w:color="auto"/>
              <w:bottom w:val="single" w:sz="4" w:space="0" w:color="auto"/>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12</w:t>
            </w:r>
          </w:p>
        </w:tc>
        <w:tc>
          <w:tcPr>
            <w:tcW w:w="0" w:type="auto"/>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原热闷坑池内钢坯拆除</w:t>
            </w:r>
          </w:p>
        </w:tc>
        <w:tc>
          <w:tcPr>
            <w:tcW w:w="0" w:type="auto"/>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T</w:t>
            </w:r>
          </w:p>
        </w:tc>
        <w:tc>
          <w:tcPr>
            <w:tcW w:w="0" w:type="auto"/>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980</w:t>
            </w:r>
          </w:p>
        </w:tc>
        <w:tc>
          <w:tcPr>
            <w:tcW w:w="0" w:type="auto"/>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180</w:t>
            </w:r>
          </w:p>
        </w:tc>
        <w:tc>
          <w:tcPr>
            <w:tcW w:w="1336"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rPr>
            </w:pPr>
            <w:r>
              <w:rPr>
                <w:rFonts w:ascii="宋体" w:hAnsi="宋体" w:cs="宋体" w:hint="eastAsia"/>
                <w:color w:val="000000"/>
                <w:kern w:val="0"/>
                <w:sz w:val="20"/>
                <w:lang/>
              </w:rPr>
              <w:t xml:space="preserve">    元/T</w:t>
            </w:r>
          </w:p>
        </w:tc>
        <w:tc>
          <w:tcPr>
            <w:tcW w:w="60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rPr>
            </w:pPr>
            <w:r>
              <w:rPr>
                <w:rFonts w:ascii="宋体" w:hAnsi="宋体" w:cs="宋体" w:hint="eastAsia"/>
                <w:color w:val="000000"/>
                <w:kern w:val="0"/>
                <w:sz w:val="20"/>
                <w:lang/>
              </w:rPr>
              <w:t>包括闷渣池内钢坯拆除、运到指定位置、水电及辅材、安全文明施工等全部工序及费用。</w:t>
            </w:r>
          </w:p>
        </w:tc>
      </w:tr>
      <w:tr w:rsidR="00C912E0" w:rsidTr="00C912E0">
        <w:trPr>
          <w:trHeight w:val="360"/>
        </w:trPr>
        <w:tc>
          <w:tcPr>
            <w:tcW w:w="0" w:type="auto"/>
            <w:gridSpan w:val="7"/>
            <w:tcBorders>
              <w:top w:val="single" w:sz="4" w:space="0" w:color="auto"/>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textAlignment w:val="center"/>
              <w:rPr>
                <w:rFonts w:ascii="宋体" w:hAnsi="宋体" w:cs="宋体"/>
                <w:color w:val="000000"/>
                <w:sz w:val="22"/>
              </w:rPr>
            </w:pPr>
            <w:r>
              <w:rPr>
                <w:rFonts w:ascii="宋体" w:hAnsi="宋体" w:cs="宋体" w:hint="eastAsia"/>
                <w:color w:val="000000"/>
                <w:kern w:val="0"/>
                <w:sz w:val="22"/>
                <w:lang/>
              </w:rPr>
              <w:t>二、除单价包干外工作量</w:t>
            </w:r>
          </w:p>
        </w:tc>
      </w:tr>
      <w:tr w:rsidR="00C912E0" w:rsidTr="00C912E0">
        <w:trPr>
          <w:trHeight w:val="1290"/>
        </w:trPr>
        <w:tc>
          <w:tcPr>
            <w:tcW w:w="0" w:type="auto"/>
            <w:tcBorders>
              <w:top w:val="nil"/>
              <w:left w:val="single" w:sz="8" w:space="0" w:color="000000"/>
              <w:bottom w:val="nil"/>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0"/>
                <w:szCs w:val="20"/>
              </w:rPr>
            </w:pPr>
            <w:r>
              <w:rPr>
                <w:rFonts w:ascii="宋体" w:hAnsi="宋体" w:cs="宋体" w:hint="eastAsia"/>
                <w:color w:val="000000"/>
                <w:kern w:val="0"/>
                <w:sz w:val="20"/>
                <w:lang/>
              </w:rPr>
              <w:lastRenderedPageBreak/>
              <w:t>1</w:t>
            </w:r>
          </w:p>
        </w:tc>
        <w:tc>
          <w:tcPr>
            <w:tcW w:w="2830" w:type="dxa"/>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优惠率（不包含材料费）</w:t>
            </w:r>
          </w:p>
        </w:tc>
        <w:tc>
          <w:tcPr>
            <w:tcW w:w="1877" w:type="dxa"/>
            <w:gridSpan w:val="2"/>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暂列金额</w:t>
            </w:r>
            <w:r>
              <w:rPr>
                <w:rFonts w:ascii="宋体" w:hAnsi="宋体" w:cs="宋体" w:hint="eastAsia"/>
                <w:color w:val="000000"/>
                <w:kern w:val="0"/>
                <w:sz w:val="24"/>
                <w:szCs w:val="24"/>
                <w:u w:val="single"/>
                <w:lang/>
              </w:rPr>
              <w:t xml:space="preserve"> 68万</w:t>
            </w:r>
            <w:r>
              <w:rPr>
                <w:rFonts w:ascii="宋体" w:hAnsi="宋体" w:cs="宋体" w:hint="eastAsia"/>
                <w:color w:val="000000"/>
                <w:kern w:val="0"/>
                <w:sz w:val="24"/>
                <w:szCs w:val="24"/>
                <w:lang/>
              </w:rPr>
              <w:t>元</w:t>
            </w:r>
          </w:p>
        </w:tc>
        <w:tc>
          <w:tcPr>
            <w:tcW w:w="962" w:type="dxa"/>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36" w:type="dxa"/>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优惠</w:t>
            </w:r>
            <w:r>
              <w:rPr>
                <w:rFonts w:ascii="宋体" w:hAnsi="宋体" w:cs="宋体" w:hint="eastAsia"/>
                <w:color w:val="000000"/>
                <w:kern w:val="0"/>
                <w:sz w:val="24"/>
                <w:szCs w:val="24"/>
                <w:u w:val="single"/>
                <w:lang/>
              </w:rPr>
              <w:t xml:space="preserve">      </w:t>
            </w:r>
            <w:r>
              <w:rPr>
                <w:rFonts w:ascii="宋体" w:hAnsi="宋体" w:cs="宋体" w:hint="eastAsia"/>
                <w:color w:val="000000"/>
                <w:kern w:val="0"/>
                <w:sz w:val="24"/>
                <w:szCs w:val="24"/>
                <w:lang/>
              </w:rPr>
              <w:t>%</w:t>
            </w:r>
          </w:p>
        </w:tc>
        <w:tc>
          <w:tcPr>
            <w:tcW w:w="6048" w:type="dxa"/>
            <w:tcBorders>
              <w:top w:val="single" w:sz="8" w:space="0" w:color="000000"/>
              <w:left w:val="nil"/>
              <w:bottom w:val="nil"/>
              <w:right w:val="single" w:sz="8" w:space="0" w:color="000000"/>
            </w:tcBorders>
            <w:tcMar>
              <w:top w:w="15" w:type="dxa"/>
              <w:left w:w="15" w:type="dxa"/>
              <w:bottom w:w="0" w:type="dxa"/>
              <w:right w:w="15" w:type="dxa"/>
            </w:tcMar>
            <w:vAlign w:val="center"/>
            <w:hideMark/>
          </w:tcPr>
          <w:p w:rsidR="00C912E0" w:rsidRDefault="00C912E0">
            <w:pPr>
              <w:widowControl/>
              <w:textAlignment w:val="center"/>
              <w:rPr>
                <w:rFonts w:ascii="宋体" w:hAnsi="宋体" w:cs="宋体"/>
                <w:color w:val="000000"/>
                <w:szCs w:val="21"/>
              </w:rPr>
            </w:pPr>
            <w:r>
              <w:rPr>
                <w:rFonts w:ascii="宋体" w:hAnsi="宋体" w:cs="宋体" w:hint="eastAsia"/>
                <w:color w:val="000000"/>
                <w:kern w:val="0"/>
                <w:szCs w:val="21"/>
                <w:lang/>
              </w:rPr>
              <w:t>执行2018版安徽省建设工程计价定额及配套费用定额，材料费不参与总价优惠。措施费以签证形式据实计取，二次搬运费不计取。（包含原水泥地面破除、设备基础预留螺栓孔、预埋套管、储液池内砂石回填、散水坡、全钢大门、水泥地面、基础碎石换填，二次构件、止水带，细石地面等零星项目，包括卸车、运输、倒运、浇筑、养护、水电及辅材、安全文明施工等全部工序及费用）</w:t>
            </w:r>
          </w:p>
        </w:tc>
      </w:tr>
      <w:tr w:rsidR="00C912E0" w:rsidTr="00C912E0">
        <w:trPr>
          <w:trHeight w:val="380"/>
        </w:trPr>
        <w:tc>
          <w:tcPr>
            <w:tcW w:w="0" w:type="auto"/>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0"/>
                <w:szCs w:val="20"/>
              </w:rPr>
            </w:pPr>
            <w:r>
              <w:rPr>
                <w:rFonts w:ascii="宋体" w:hAnsi="宋体" w:cs="宋体" w:hint="eastAsia"/>
                <w:color w:val="000000"/>
                <w:kern w:val="0"/>
                <w:sz w:val="20"/>
                <w:lang/>
              </w:rPr>
              <w:t>三、</w:t>
            </w:r>
            <w:r>
              <w:rPr>
                <w:rFonts w:ascii="宋体" w:hAnsi="宋体" w:cs="宋体" w:hint="eastAsia"/>
                <w:color w:val="000000"/>
                <w:kern w:val="0"/>
                <w:sz w:val="22"/>
                <w:lang/>
              </w:rPr>
              <w:t>此价格只做参考且不参与评分</w:t>
            </w:r>
          </w:p>
        </w:tc>
      </w:tr>
      <w:tr w:rsidR="00C912E0" w:rsidTr="00C912E0">
        <w:trPr>
          <w:trHeight w:val="1180"/>
        </w:trPr>
        <w:tc>
          <w:tcPr>
            <w:tcW w:w="0" w:type="auto"/>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0" w:type="auto"/>
            <w:tcBorders>
              <w:top w:val="nil"/>
              <w:left w:val="nil"/>
              <w:bottom w:val="single" w:sz="8" w:space="0" w:color="000000"/>
              <w:right w:val="nil"/>
            </w:tcBorders>
            <w:noWrap/>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基坑支护</w:t>
            </w:r>
          </w:p>
        </w:tc>
        <w:tc>
          <w:tcPr>
            <w:tcW w:w="283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12E0" w:rsidRDefault="00C912E0">
            <w:pPr>
              <w:widowControl/>
              <w:jc w:val="center"/>
              <w:textAlignment w:val="center"/>
              <w:rPr>
                <w:rFonts w:ascii="宋体" w:hAnsi="宋体" w:cs="宋体"/>
                <w:color w:val="000000"/>
                <w:sz w:val="22"/>
              </w:rPr>
            </w:pPr>
            <w:r>
              <w:rPr>
                <w:rFonts w:ascii="宋体" w:hAnsi="宋体" w:cs="宋体" w:hint="eastAsia"/>
                <w:color w:val="000000"/>
                <w:kern w:val="0"/>
                <w:sz w:val="22"/>
                <w:lang/>
              </w:rPr>
              <w:t>工程量：</w:t>
            </w:r>
            <w:r>
              <w:rPr>
                <w:rFonts w:ascii="宋体" w:hAnsi="宋体" w:cs="宋体" w:hint="eastAsia"/>
                <w:color w:val="000000"/>
                <w:kern w:val="0"/>
                <w:sz w:val="22"/>
                <w:u w:val="single"/>
                <w:lang/>
              </w:rPr>
              <w:t>周长约200m，深约6.3m</w:t>
            </w:r>
          </w:p>
        </w:tc>
        <w:tc>
          <w:tcPr>
            <w:tcW w:w="1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2"/>
              </w:rPr>
            </w:pPr>
            <w:r>
              <w:rPr>
                <w:rFonts w:ascii="宋体" w:hAnsi="宋体" w:cs="宋体" w:hint="eastAsia"/>
                <w:color w:val="000000"/>
                <w:kern w:val="0"/>
                <w:sz w:val="22"/>
                <w:lang/>
              </w:rPr>
              <w:t>报价</w:t>
            </w:r>
            <w:r>
              <w:rPr>
                <w:rFonts w:ascii="宋体" w:hAnsi="宋体" w:cs="宋体" w:hint="eastAsia"/>
                <w:color w:val="000000"/>
                <w:kern w:val="0"/>
                <w:sz w:val="22"/>
                <w:u w:val="single"/>
                <w:lang/>
              </w:rPr>
              <w:t xml:space="preserve">   万元</w:t>
            </w:r>
          </w:p>
        </w:tc>
        <w:tc>
          <w:tcPr>
            <w:tcW w:w="604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C912E0" w:rsidRDefault="00C912E0">
            <w:pPr>
              <w:widowControl/>
              <w:jc w:val="left"/>
              <w:textAlignment w:val="center"/>
              <w:rPr>
                <w:rFonts w:ascii="宋体" w:hAnsi="宋体" w:cs="宋体"/>
                <w:color w:val="000000"/>
                <w:sz w:val="22"/>
              </w:rPr>
            </w:pPr>
            <w:r>
              <w:rPr>
                <w:rFonts w:ascii="宋体" w:hAnsi="宋体" w:cs="宋体" w:hint="eastAsia"/>
                <w:color w:val="000000"/>
                <w:kern w:val="0"/>
                <w:sz w:val="22"/>
                <w:lang/>
              </w:rPr>
              <w:t>本工程中包含热闷坑（属于“危大工程”）、深基坑等需要施工单位在施工前组织专业工程技术人员编制专项施工方案，并经相关专家组评审通过后方可施工。以招标方批准的专项施工方案为结算依据。专家评审费用由投标方承担。</w:t>
            </w:r>
          </w:p>
        </w:tc>
      </w:tr>
    </w:tbl>
    <w:p w:rsidR="00873C15" w:rsidRDefault="00C912E0" w:rsidP="00873C15">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rFonts w:hint="eastAsia"/>
          <w:b/>
        </w:rPr>
      </w:pPr>
    </w:p>
    <w:p w:rsidR="009D00B2" w:rsidRDefault="009D00B2" w:rsidP="00923380">
      <w:pPr>
        <w:spacing w:line="300" w:lineRule="auto"/>
        <w:rPr>
          <w:rFonts w:hint="eastAsia"/>
          <w:b/>
        </w:rPr>
      </w:pPr>
    </w:p>
    <w:p w:rsidR="003031D2" w:rsidRDefault="003031D2" w:rsidP="00923380">
      <w:pPr>
        <w:spacing w:line="300" w:lineRule="auto"/>
        <w:rPr>
          <w:rFonts w:hint="eastAsia"/>
          <w:b/>
        </w:rPr>
      </w:pPr>
    </w:p>
    <w:p w:rsidR="003031D2" w:rsidRDefault="003031D2" w:rsidP="00923380">
      <w:pPr>
        <w:spacing w:line="300" w:lineRule="auto"/>
        <w:rPr>
          <w:rFonts w:hint="eastAsia"/>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A24D37"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A24D37">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700364"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A24D37"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hint="eastAsia"/>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FC" w:rsidRDefault="008A38FC" w:rsidP="005D37BE">
      <w:pPr>
        <w:rPr>
          <w:rFonts w:hint="eastAsia"/>
        </w:rPr>
      </w:pPr>
      <w:r>
        <w:separator/>
      </w:r>
    </w:p>
  </w:endnote>
  <w:endnote w:type="continuationSeparator" w:id="0">
    <w:p w:rsidR="008A38FC" w:rsidRDefault="008A38FC"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80" w:rsidRDefault="00A24D37">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rPr>
                    <w:rFonts w:hint="eastAsia"/>
                  </w:rPr>
                </w:pPr>
                <w:r>
                  <w:rPr>
                    <w:rFonts w:hint="eastAsia"/>
                  </w:rPr>
                  <w:t>第</w:t>
                </w:r>
                <w:r>
                  <w:rPr>
                    <w:rFonts w:hint="eastAsia"/>
                  </w:rPr>
                  <w:t xml:space="preserve"> </w:t>
                </w:r>
                <w:r w:rsidR="00A24D37">
                  <w:rPr>
                    <w:rFonts w:hint="eastAsia"/>
                  </w:rPr>
                  <w:fldChar w:fldCharType="begin"/>
                </w:r>
                <w:r>
                  <w:rPr>
                    <w:rFonts w:hint="eastAsia"/>
                  </w:rPr>
                  <w:instrText xml:space="preserve"> PAGE  \* MERGEFORMAT </w:instrText>
                </w:r>
                <w:r w:rsidR="00A24D37">
                  <w:rPr>
                    <w:rFonts w:hint="eastAsia"/>
                  </w:rPr>
                  <w:fldChar w:fldCharType="separate"/>
                </w:r>
                <w:r w:rsidR="00594D2E">
                  <w:rPr>
                    <w:rFonts w:hint="eastAsia"/>
                    <w:noProof/>
                  </w:rPr>
                  <w:t>1</w:t>
                </w:r>
                <w:r w:rsidR="00A24D3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94D2E">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FC" w:rsidRDefault="008A38FC" w:rsidP="005D37BE">
      <w:pPr>
        <w:rPr>
          <w:rFonts w:hint="eastAsia"/>
        </w:rPr>
      </w:pPr>
      <w:r>
        <w:separator/>
      </w:r>
    </w:p>
  </w:footnote>
  <w:footnote w:type="continuationSeparator" w:id="0">
    <w:p w:rsidR="008A38FC" w:rsidRDefault="008A38FC"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152AC"/>
    <w:rsid w:val="0002796A"/>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108AA"/>
    <w:rsid w:val="004128A9"/>
    <w:rsid w:val="004928AC"/>
    <w:rsid w:val="00496DB6"/>
    <w:rsid w:val="004A0D13"/>
    <w:rsid w:val="004A570A"/>
    <w:rsid w:val="004C3BA9"/>
    <w:rsid w:val="004F3DA0"/>
    <w:rsid w:val="00506CED"/>
    <w:rsid w:val="00506EC6"/>
    <w:rsid w:val="00510547"/>
    <w:rsid w:val="00514AA4"/>
    <w:rsid w:val="005344E4"/>
    <w:rsid w:val="00537A90"/>
    <w:rsid w:val="00556A88"/>
    <w:rsid w:val="00562555"/>
    <w:rsid w:val="00570D69"/>
    <w:rsid w:val="00591DC1"/>
    <w:rsid w:val="00594D2E"/>
    <w:rsid w:val="005A0DBC"/>
    <w:rsid w:val="005A4AB2"/>
    <w:rsid w:val="005D0BC5"/>
    <w:rsid w:val="005D37BE"/>
    <w:rsid w:val="005E0755"/>
    <w:rsid w:val="00601629"/>
    <w:rsid w:val="00632A28"/>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38FC"/>
    <w:rsid w:val="008A7AC2"/>
    <w:rsid w:val="008B6E24"/>
    <w:rsid w:val="008D26C7"/>
    <w:rsid w:val="008F3322"/>
    <w:rsid w:val="008F6AC3"/>
    <w:rsid w:val="00923380"/>
    <w:rsid w:val="00923458"/>
    <w:rsid w:val="00975D10"/>
    <w:rsid w:val="009B5C3E"/>
    <w:rsid w:val="009D00B2"/>
    <w:rsid w:val="00A24D37"/>
    <w:rsid w:val="00A26D1B"/>
    <w:rsid w:val="00A32965"/>
    <w:rsid w:val="00A63C7F"/>
    <w:rsid w:val="00A64545"/>
    <w:rsid w:val="00A72EA7"/>
    <w:rsid w:val="00A86E9D"/>
    <w:rsid w:val="00A86F1A"/>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12E0"/>
    <w:rsid w:val="00C948ED"/>
    <w:rsid w:val="00CB440E"/>
    <w:rsid w:val="00CE16A6"/>
    <w:rsid w:val="00CE2669"/>
    <w:rsid w:val="00D039E4"/>
    <w:rsid w:val="00D135AB"/>
    <w:rsid w:val="00D14C26"/>
    <w:rsid w:val="00D16228"/>
    <w:rsid w:val="00D20474"/>
    <w:rsid w:val="00D22469"/>
    <w:rsid w:val="00D4571B"/>
    <w:rsid w:val="00D62DDA"/>
    <w:rsid w:val="00D745A0"/>
    <w:rsid w:val="00D87DAE"/>
    <w:rsid w:val="00DC789F"/>
    <w:rsid w:val="00DD1C6F"/>
    <w:rsid w:val="00DF033B"/>
    <w:rsid w:val="00E073E7"/>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50D70"/>
    <w:rsid w:val="00F64650"/>
    <w:rsid w:val="00FA7FFA"/>
    <w:rsid w:val="00FE0826"/>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37"/>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14</Pages>
  <Words>1425</Words>
  <Characters>8124</Characters>
  <Application>Microsoft Office Word</Application>
  <DocSecurity>0</DocSecurity>
  <Lines>67</Lines>
  <Paragraphs>19</Paragraphs>
  <ScaleCrop>false</ScaleCrop>
  <Company>china</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93</cp:revision>
  <cp:lastPrinted>2020-11-26T06:22:00Z</cp:lastPrinted>
  <dcterms:created xsi:type="dcterms:W3CDTF">2020-07-13T02:00:00Z</dcterms:created>
  <dcterms:modified xsi:type="dcterms:W3CDTF">2021-02-01T07:58:00Z</dcterms:modified>
</cp:coreProperties>
</file>