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Pr="00803373" w:rsidRDefault="00803373" w:rsidP="0083094B">
      <w:pPr>
        <w:widowControl/>
        <w:shd w:val="clear" w:color="auto" w:fill="FFFFFF"/>
        <w:spacing w:line="440" w:lineRule="exact"/>
        <w:ind w:firstLine="482"/>
        <w:jc w:val="center"/>
        <w:rPr>
          <w:rFonts w:hint="eastAsia"/>
          <w:b/>
          <w:sz w:val="36"/>
          <w:szCs w:val="36"/>
        </w:rPr>
      </w:pPr>
      <w:r w:rsidRPr="00803373">
        <w:rPr>
          <w:rFonts w:ascii="宋体" w:hAnsi="宋体" w:hint="eastAsia"/>
          <w:b/>
          <w:sz w:val="36"/>
          <w:szCs w:val="36"/>
        </w:rPr>
        <w:t>炼铁部1#高炉增加配重工程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7A6610">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7A6610">
        <w:rPr>
          <w:rFonts w:ascii="宋体" w:eastAsia="宋体" w:hAnsi="宋体" w:cs="宋体" w:hint="eastAsia"/>
          <w:color w:val="2A2A2A"/>
          <w:kern w:val="0"/>
          <w:sz w:val="28"/>
          <w:szCs w:val="28"/>
        </w:rPr>
        <w:t>11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AB0CD7">
        <w:rPr>
          <w:rFonts w:ascii="宋体" w:eastAsia="宋体" w:hAnsi="宋体" w:cs="宋体" w:hint="eastAsia"/>
          <w:bCs/>
          <w:color w:val="2A2A2A"/>
          <w:kern w:val="0"/>
          <w:sz w:val="28"/>
          <w:szCs w:val="28"/>
        </w:rPr>
        <w:t>6GLZJPZGC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C1631B" w:rsidRPr="00C1631B">
        <w:rPr>
          <w:rFonts w:ascii="宋体" w:hAnsi="宋体" w:hint="eastAsia"/>
          <w:color w:val="FF0000"/>
          <w:sz w:val="24"/>
        </w:rPr>
        <w:t>炼铁部1#高炉增加配重工程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C1631B" w:rsidRPr="00C1631B">
        <w:rPr>
          <w:rFonts w:ascii="宋体" w:hAnsi="宋体" w:hint="eastAsia"/>
          <w:color w:val="FF0000"/>
          <w:sz w:val="24"/>
          <w:szCs w:val="24"/>
        </w:rPr>
        <w:t>钢结构专业承包叁级</w:t>
      </w:r>
      <w:r w:rsidR="00C1631B" w:rsidRPr="00C1631B">
        <w:rPr>
          <w:rFonts w:hint="eastAsia"/>
          <w:color w:val="FF0000"/>
          <w:sz w:val="24"/>
          <w:szCs w:val="24"/>
        </w:rPr>
        <w:t>及以上资质证书</w:t>
      </w:r>
      <w:r w:rsidR="00BA1769" w:rsidRPr="00C1631B">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7A6610">
        <w:rPr>
          <w:rFonts w:ascii="宋体" w:hAnsi="宋体" w:hint="eastAsia"/>
          <w:bCs/>
          <w:color w:val="FF0000"/>
          <w:sz w:val="24"/>
          <w:szCs w:val="24"/>
        </w:rPr>
        <w:t>3</w:t>
      </w:r>
      <w:r w:rsidRPr="0083094B">
        <w:rPr>
          <w:rFonts w:ascii="宋体" w:hAnsi="宋体" w:hint="eastAsia"/>
          <w:bCs/>
          <w:sz w:val="24"/>
          <w:szCs w:val="24"/>
        </w:rPr>
        <w:t>月</w:t>
      </w:r>
      <w:r w:rsidR="007A6610">
        <w:rPr>
          <w:rFonts w:ascii="宋体" w:hAnsi="宋体" w:hint="eastAsia"/>
          <w:bCs/>
          <w:color w:val="FF0000"/>
          <w:sz w:val="24"/>
          <w:szCs w:val="24"/>
        </w:rPr>
        <w:t>12</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7A6610">
        <w:rPr>
          <w:rFonts w:ascii="宋体" w:hAnsi="宋体" w:hint="eastAsia"/>
          <w:bCs/>
          <w:color w:val="FF0000"/>
          <w:sz w:val="24"/>
          <w:szCs w:val="24"/>
        </w:rPr>
        <w:t>3</w:t>
      </w:r>
      <w:r w:rsidR="00FF5DB0" w:rsidRPr="0083094B">
        <w:rPr>
          <w:rFonts w:ascii="宋体" w:hAnsi="宋体" w:hint="eastAsia"/>
          <w:bCs/>
          <w:sz w:val="24"/>
          <w:szCs w:val="24"/>
        </w:rPr>
        <w:t>月</w:t>
      </w:r>
      <w:r w:rsidR="007A6610">
        <w:rPr>
          <w:rFonts w:ascii="宋体" w:hAnsi="宋体" w:hint="eastAsia"/>
          <w:bCs/>
          <w:color w:val="FF0000"/>
          <w:sz w:val="24"/>
          <w:szCs w:val="24"/>
        </w:rPr>
        <w:t>18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7A6610">
        <w:rPr>
          <w:rFonts w:ascii="宋体" w:eastAsia="宋体" w:hAnsi="宋体" w:cs="宋体" w:hint="eastAsia"/>
          <w:bCs/>
          <w:color w:val="FF0000"/>
          <w:kern w:val="0"/>
          <w:sz w:val="24"/>
          <w:szCs w:val="24"/>
        </w:rPr>
        <w:t>19</w:t>
      </w:r>
      <w:r w:rsidRPr="0083094B">
        <w:rPr>
          <w:rFonts w:ascii="宋体" w:eastAsia="宋体" w:hAnsi="宋体" w:cs="宋体" w:hint="eastAsia"/>
          <w:bCs/>
          <w:kern w:val="0"/>
          <w:sz w:val="24"/>
          <w:szCs w:val="24"/>
        </w:rPr>
        <w:t>日</w:t>
      </w:r>
      <w:r w:rsidR="00C1631B">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7A6610">
        <w:rPr>
          <w:rFonts w:ascii="宋体" w:eastAsia="宋体" w:hAnsi="宋体" w:cs="宋体" w:hint="eastAsia"/>
          <w:bCs/>
          <w:color w:val="FF0000"/>
          <w:kern w:val="0"/>
          <w:sz w:val="24"/>
          <w:szCs w:val="24"/>
        </w:rPr>
        <w:t>19</w:t>
      </w:r>
      <w:r w:rsidRPr="0083094B">
        <w:rPr>
          <w:rFonts w:ascii="宋体" w:eastAsia="宋体" w:hAnsi="宋体" w:cs="宋体" w:hint="eastAsia"/>
          <w:bCs/>
          <w:kern w:val="0"/>
          <w:sz w:val="24"/>
          <w:szCs w:val="24"/>
        </w:rPr>
        <w:t>日</w:t>
      </w:r>
      <w:r w:rsidR="00C1631B">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C1631B" w:rsidRPr="00C1631B">
        <w:rPr>
          <w:rFonts w:ascii="宋体" w:hAnsi="宋体" w:hint="eastAsia"/>
          <w:color w:val="FF0000"/>
          <w:sz w:val="24"/>
        </w:rPr>
        <w:t>炼铁部1#高炉增加配重工程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C1631B">
        <w:rPr>
          <w:rFonts w:ascii="宋体" w:eastAsia="宋体" w:hAnsi="宋体" w:cs="宋体" w:hint="eastAsia"/>
          <w:color w:val="2A2A2A"/>
          <w:kern w:val="0"/>
          <w:sz w:val="24"/>
          <w:szCs w:val="24"/>
        </w:rPr>
        <w:t>尚  丹</w:t>
      </w:r>
      <w:r>
        <w:rPr>
          <w:rFonts w:ascii="宋体" w:eastAsia="宋体" w:hAnsi="宋体" w:cs="宋体" w:hint="eastAsia"/>
          <w:color w:val="2A2A2A"/>
          <w:kern w:val="0"/>
          <w:sz w:val="24"/>
          <w:szCs w:val="24"/>
        </w:rPr>
        <w:t xml:space="preserve">        </w:t>
      </w:r>
      <w:r w:rsidR="00C1631B">
        <w:rPr>
          <w:rFonts w:ascii="宋体" w:eastAsia="宋体" w:hAnsi="宋体" w:cs="宋体" w:hint="eastAsia"/>
          <w:color w:val="2A2A2A"/>
          <w:kern w:val="0"/>
          <w:sz w:val="24"/>
          <w:szCs w:val="24"/>
        </w:rPr>
        <w:t>15005532891</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7A6610">
        <w:rPr>
          <w:rFonts w:ascii="宋体" w:eastAsia="宋体" w:hAnsi="宋体" w:cs="宋体" w:hint="eastAsia"/>
          <w:color w:val="FF0000"/>
          <w:kern w:val="0"/>
          <w:sz w:val="24"/>
          <w:szCs w:val="24"/>
          <w:u w:val="single"/>
        </w:rPr>
        <w:t>3</w:t>
      </w:r>
      <w:r w:rsidRPr="00A64545">
        <w:rPr>
          <w:rFonts w:ascii="宋体" w:eastAsia="宋体" w:hAnsi="宋体" w:cs="宋体" w:hint="eastAsia"/>
          <w:color w:val="FF0000"/>
          <w:kern w:val="0"/>
          <w:sz w:val="24"/>
          <w:szCs w:val="24"/>
        </w:rPr>
        <w:t>月</w:t>
      </w:r>
      <w:r w:rsidR="007A6610">
        <w:rPr>
          <w:rFonts w:ascii="宋体" w:eastAsia="宋体" w:hAnsi="宋体" w:cs="宋体" w:hint="eastAsia"/>
          <w:color w:val="FF0000"/>
          <w:kern w:val="0"/>
          <w:sz w:val="24"/>
          <w:szCs w:val="24"/>
          <w:u w:val="single"/>
        </w:rPr>
        <w:t>1</w:t>
      </w:r>
      <w:r w:rsidR="00AD3835">
        <w:rPr>
          <w:rFonts w:ascii="宋体" w:eastAsia="宋体" w:hAnsi="宋体" w:cs="宋体" w:hint="eastAsia"/>
          <w:color w:val="FF0000"/>
          <w:kern w:val="0"/>
          <w:sz w:val="24"/>
          <w:szCs w:val="24"/>
          <w:u w:val="single"/>
        </w:rPr>
        <w:t>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C1631B">
        <w:rPr>
          <w:rFonts w:ascii="宋体" w:hAnsi="宋体" w:hint="eastAsia"/>
          <w:sz w:val="24"/>
        </w:rPr>
        <w:t>炼铁部1#高炉增加配重工程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C1631B" w:rsidRPr="00C1631B">
        <w:rPr>
          <w:rFonts w:ascii="宋体" w:hAnsi="宋体" w:hint="eastAsia"/>
          <w:color w:val="FF0000"/>
          <w:sz w:val="24"/>
        </w:rPr>
        <w:t>炼铁部1#高炉增加配重工程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C1631B">
        <w:rPr>
          <w:rFonts w:ascii="宋体" w:hAnsi="宋体" w:cs="宋体" w:hint="eastAsia"/>
          <w:bCs/>
          <w:color w:val="FF0000"/>
          <w:kern w:val="36"/>
          <w:u w:val="single"/>
        </w:rPr>
        <w:t>叁</w:t>
      </w:r>
      <w:r w:rsidR="007A661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7A6610">
        <w:rPr>
          <w:rFonts w:ascii="宋体" w:hAnsi="宋体" w:cs="宋体" w:hint="eastAsia"/>
          <w:bCs/>
          <w:color w:val="FF0000"/>
          <w:kern w:val="36"/>
          <w:u w:val="single"/>
        </w:rPr>
        <w:t>3</w:t>
      </w:r>
      <w:r w:rsidRPr="001D47BC">
        <w:rPr>
          <w:rFonts w:ascii="宋体" w:hAnsi="宋体" w:cs="宋体" w:hint="eastAsia"/>
          <w:bCs/>
          <w:color w:val="FF0000"/>
          <w:kern w:val="36"/>
        </w:rPr>
        <w:t>月</w:t>
      </w:r>
      <w:r w:rsidR="007A6610">
        <w:rPr>
          <w:rFonts w:ascii="宋体" w:hAnsi="宋体" w:cs="宋体" w:hint="eastAsia"/>
          <w:bCs/>
          <w:color w:val="FF0000"/>
          <w:kern w:val="36"/>
          <w:u w:val="single"/>
        </w:rPr>
        <w:t>18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98065A">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8065A">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7A6610" w:rsidRPr="007A6610">
        <w:rPr>
          <w:rFonts w:hint="eastAsia"/>
          <w:szCs w:val="21"/>
        </w:rPr>
        <w:t>和投标方现场踏勘。</w:t>
      </w:r>
    </w:p>
    <w:p w:rsidR="006701E3" w:rsidRPr="007A6610" w:rsidRDefault="00632A28" w:rsidP="00DF459B">
      <w:pPr>
        <w:spacing w:line="360" w:lineRule="exact"/>
        <w:rPr>
          <w:rFonts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C1631B" w:rsidRPr="00C1631B">
        <w:rPr>
          <w:rFonts w:hint="eastAsia"/>
          <w:szCs w:val="21"/>
        </w:rPr>
        <w:t>包含钢结构配重（总重约</w:t>
      </w:r>
      <w:r w:rsidR="00C1631B" w:rsidRPr="00C1631B">
        <w:rPr>
          <w:rFonts w:hint="eastAsia"/>
          <w:szCs w:val="21"/>
        </w:rPr>
        <w:t>16</w:t>
      </w:r>
      <w:r w:rsidR="00C1631B" w:rsidRPr="00C1631B">
        <w:rPr>
          <w:rFonts w:hint="eastAsia"/>
          <w:szCs w:val="21"/>
        </w:rPr>
        <w:t>吨）下料、制作、安装等工作量的清包施工，即包工不包料。现场施工环境复杂，处于煤气区域，特种操作人员必须持证上岗。</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98065A">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C1631B">
        <w:rPr>
          <w:rFonts w:ascii="宋体" w:hAnsi="宋体" w:hint="eastAsia"/>
        </w:rPr>
        <w:t>3</w:t>
      </w:r>
      <w:r w:rsidRPr="004D2D17">
        <w:rPr>
          <w:rFonts w:ascii="宋体" w:hAnsi="宋体" w:hint="eastAsia"/>
        </w:rPr>
        <w:t>月</w:t>
      </w:r>
      <w:r w:rsidR="00C1631B">
        <w:rPr>
          <w:rFonts w:ascii="宋体" w:hAnsi="宋体" w:hint="eastAsia"/>
        </w:rPr>
        <w:t>25</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C1631B">
        <w:rPr>
          <w:rFonts w:ascii="宋体" w:hAnsi="宋体" w:hint="eastAsia"/>
        </w:rPr>
        <w:t>5</w:t>
      </w:r>
      <w:r w:rsidRPr="00D20474">
        <w:rPr>
          <w:rFonts w:ascii="宋体" w:hAnsi="宋体" w:hint="eastAsia"/>
        </w:rPr>
        <w:t>月</w:t>
      </w:r>
      <w:r w:rsidR="00C1631B">
        <w:rPr>
          <w:rFonts w:ascii="宋体" w:hAnsi="宋体" w:hint="eastAsia"/>
        </w:rPr>
        <w:t>20</w:t>
      </w:r>
      <w:r w:rsidRPr="00D20474">
        <w:rPr>
          <w:rFonts w:ascii="宋体" w:hAnsi="宋体" w:hint="eastAsia"/>
        </w:rPr>
        <w:t>日</w:t>
      </w:r>
      <w:r w:rsidR="00C1631B" w:rsidRPr="004D2D17">
        <w:rPr>
          <w:rFonts w:ascii="宋体" w:hAnsi="宋体" w:hint="eastAsia"/>
        </w:rPr>
        <w:t>（暂定</w:t>
      </w:r>
      <w:r w:rsidR="00C1631B">
        <w:rPr>
          <w:rFonts w:ascii="宋体" w:hAnsi="宋体"/>
        </w:rPr>
        <w:t>）</w:t>
      </w:r>
      <w:r w:rsidR="00D20474" w:rsidRPr="00D20474">
        <w:rPr>
          <w:rFonts w:ascii="宋体" w:hAnsi="宋体" w:hint="eastAsia"/>
        </w:rPr>
        <w:t>，合同工期总日历天数</w:t>
      </w:r>
      <w:r w:rsidR="00C1631B">
        <w:rPr>
          <w:rFonts w:ascii="宋体" w:hAnsi="宋体" w:hint="eastAsia"/>
        </w:rPr>
        <w:t>57</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C1631B" w:rsidRPr="00C1631B" w:rsidRDefault="00C1631B" w:rsidP="0098065A">
      <w:pPr>
        <w:spacing w:beforeLines="50" w:afterLines="50"/>
        <w:rPr>
          <w:rFonts w:hint="eastAsia"/>
          <w:bCs/>
          <w:kern w:val="36"/>
          <w:szCs w:val="21"/>
        </w:rPr>
      </w:pPr>
      <w:r w:rsidRPr="00C1631B">
        <w:rPr>
          <w:rFonts w:hint="eastAsia"/>
          <w:bCs/>
          <w:kern w:val="36"/>
          <w:szCs w:val="21"/>
        </w:rPr>
        <w:t>本工程预结算执行《建设工程预结算管理规定》。</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w:t>
      </w:r>
      <w:r w:rsidRPr="00C1631B">
        <w:rPr>
          <w:rFonts w:hint="eastAsia"/>
          <w:bCs/>
          <w:kern w:val="36"/>
          <w:szCs w:val="21"/>
        </w:rPr>
        <w:t>2018</w:t>
      </w:r>
      <w:r w:rsidRPr="00C1631B">
        <w:rPr>
          <w:rFonts w:hint="eastAsia"/>
          <w:bCs/>
          <w:kern w:val="36"/>
          <w:szCs w:val="21"/>
        </w:rPr>
        <w:t>版安徽省建设工程计价定额，计价依据：</w:t>
      </w:r>
      <w:r w:rsidRPr="00C1631B">
        <w:rPr>
          <w:rFonts w:hint="eastAsia"/>
          <w:bCs/>
          <w:kern w:val="36"/>
          <w:szCs w:val="21"/>
        </w:rPr>
        <w:t>«</w:t>
      </w:r>
      <w:r w:rsidRPr="00C1631B">
        <w:rPr>
          <w:rFonts w:hint="eastAsia"/>
          <w:bCs/>
          <w:kern w:val="36"/>
          <w:szCs w:val="21"/>
        </w:rPr>
        <w:t>安徽省建设工程计价定额</w:t>
      </w:r>
      <w:r w:rsidRPr="00C1631B">
        <w:rPr>
          <w:rFonts w:hint="eastAsia"/>
          <w:bCs/>
          <w:kern w:val="36"/>
          <w:szCs w:val="21"/>
        </w:rPr>
        <w:t>»</w:t>
      </w:r>
      <w:r w:rsidRPr="00C1631B">
        <w:rPr>
          <w:rFonts w:hint="eastAsia"/>
          <w:bCs/>
          <w:kern w:val="36"/>
          <w:szCs w:val="21"/>
        </w:rPr>
        <w:t>、</w:t>
      </w:r>
      <w:r w:rsidRPr="00C1631B">
        <w:rPr>
          <w:rFonts w:hint="eastAsia"/>
          <w:bCs/>
          <w:kern w:val="36"/>
          <w:szCs w:val="21"/>
        </w:rPr>
        <w:t>«</w:t>
      </w:r>
      <w:r w:rsidRPr="00C1631B">
        <w:rPr>
          <w:rFonts w:hint="eastAsia"/>
          <w:bCs/>
          <w:kern w:val="36"/>
          <w:szCs w:val="21"/>
        </w:rPr>
        <w:t>安徽省建筑工程计价定额</w:t>
      </w:r>
      <w:r w:rsidRPr="00C1631B">
        <w:rPr>
          <w:rFonts w:hint="eastAsia"/>
          <w:bCs/>
          <w:kern w:val="36"/>
          <w:szCs w:val="21"/>
        </w:rPr>
        <w:t>»</w:t>
      </w:r>
      <w:r w:rsidRPr="00C1631B">
        <w:rPr>
          <w:rFonts w:hint="eastAsia"/>
          <w:bCs/>
          <w:kern w:val="36"/>
          <w:szCs w:val="21"/>
        </w:rPr>
        <w:t>、</w:t>
      </w:r>
      <w:r w:rsidRPr="00C1631B">
        <w:rPr>
          <w:rFonts w:hint="eastAsia"/>
          <w:bCs/>
          <w:kern w:val="36"/>
          <w:szCs w:val="21"/>
        </w:rPr>
        <w:t>«</w:t>
      </w:r>
      <w:r w:rsidRPr="00C1631B">
        <w:rPr>
          <w:rFonts w:hint="eastAsia"/>
          <w:bCs/>
          <w:kern w:val="36"/>
          <w:szCs w:val="21"/>
        </w:rPr>
        <w:t>安徽省安装工程计价定额</w:t>
      </w:r>
      <w:r w:rsidRPr="00C1631B">
        <w:rPr>
          <w:rFonts w:hint="eastAsia"/>
          <w:bCs/>
          <w:kern w:val="36"/>
          <w:szCs w:val="21"/>
        </w:rPr>
        <w:t>»</w:t>
      </w:r>
      <w:r w:rsidRPr="00C1631B">
        <w:rPr>
          <w:rFonts w:hint="eastAsia"/>
          <w:bCs/>
          <w:kern w:val="36"/>
          <w:szCs w:val="21"/>
        </w:rPr>
        <w:t>、</w:t>
      </w:r>
      <w:r w:rsidRPr="00C1631B">
        <w:rPr>
          <w:rFonts w:hint="eastAsia"/>
          <w:bCs/>
          <w:kern w:val="36"/>
          <w:szCs w:val="21"/>
        </w:rPr>
        <w:t>«</w:t>
      </w:r>
      <w:r w:rsidRPr="00C1631B">
        <w:rPr>
          <w:rFonts w:hint="eastAsia"/>
          <w:bCs/>
          <w:kern w:val="36"/>
          <w:szCs w:val="21"/>
        </w:rPr>
        <w:t>安徽省装饰装修工程计价定额</w:t>
      </w:r>
      <w:r w:rsidRPr="00C1631B">
        <w:rPr>
          <w:rFonts w:hint="eastAsia"/>
          <w:bCs/>
          <w:kern w:val="36"/>
          <w:szCs w:val="21"/>
        </w:rPr>
        <w:t>»</w:t>
      </w:r>
      <w:r w:rsidRPr="00C1631B">
        <w:rPr>
          <w:rFonts w:hint="eastAsia"/>
          <w:bCs/>
          <w:kern w:val="36"/>
          <w:szCs w:val="21"/>
        </w:rPr>
        <w:t>、</w:t>
      </w:r>
      <w:r w:rsidRPr="00C1631B">
        <w:rPr>
          <w:rFonts w:hint="eastAsia"/>
          <w:bCs/>
          <w:kern w:val="36"/>
          <w:szCs w:val="21"/>
        </w:rPr>
        <w:t>«</w:t>
      </w:r>
      <w:r w:rsidRPr="00C1631B">
        <w:rPr>
          <w:rFonts w:hint="eastAsia"/>
          <w:bCs/>
          <w:kern w:val="36"/>
          <w:szCs w:val="21"/>
        </w:rPr>
        <w:t>安徽省市政工程计价定额</w:t>
      </w:r>
      <w:r w:rsidRPr="00C1631B">
        <w:rPr>
          <w:rFonts w:hint="eastAsia"/>
          <w:bCs/>
          <w:kern w:val="36"/>
          <w:szCs w:val="21"/>
        </w:rPr>
        <w:t>»</w:t>
      </w:r>
      <w:r w:rsidRPr="00C1631B">
        <w:rPr>
          <w:rFonts w:hint="eastAsia"/>
          <w:bCs/>
          <w:kern w:val="36"/>
          <w:szCs w:val="21"/>
        </w:rPr>
        <w:t>、</w:t>
      </w:r>
      <w:r w:rsidRPr="00C1631B">
        <w:rPr>
          <w:rFonts w:hint="eastAsia"/>
          <w:bCs/>
          <w:kern w:val="36"/>
          <w:szCs w:val="21"/>
        </w:rPr>
        <w:t>«</w:t>
      </w:r>
      <w:r w:rsidRPr="00C1631B">
        <w:rPr>
          <w:rFonts w:hint="eastAsia"/>
          <w:bCs/>
          <w:kern w:val="36"/>
          <w:szCs w:val="21"/>
        </w:rPr>
        <w:t>安徽省建设工程费用定额</w:t>
      </w:r>
      <w:r w:rsidRPr="00C1631B">
        <w:rPr>
          <w:rFonts w:hint="eastAsia"/>
          <w:bCs/>
          <w:kern w:val="36"/>
          <w:szCs w:val="21"/>
        </w:rPr>
        <w:t>»</w:t>
      </w:r>
      <w:r w:rsidRPr="00C1631B">
        <w:rPr>
          <w:rFonts w:hint="eastAsia"/>
          <w:bCs/>
          <w:kern w:val="36"/>
          <w:szCs w:val="21"/>
        </w:rPr>
        <w:t>及配套文件条款。取费按</w:t>
      </w:r>
      <w:r w:rsidRPr="00C1631B">
        <w:rPr>
          <w:rFonts w:hint="eastAsia"/>
          <w:bCs/>
          <w:kern w:val="36"/>
          <w:szCs w:val="21"/>
        </w:rPr>
        <w:t>2018</w:t>
      </w:r>
      <w:r w:rsidRPr="00C1631B">
        <w:rPr>
          <w:rFonts w:hint="eastAsia"/>
          <w:bCs/>
          <w:kern w:val="36"/>
          <w:szCs w:val="21"/>
        </w:rPr>
        <w:t>建设工程取费标准。定额所含</w:t>
      </w:r>
      <w:r w:rsidRPr="00C1631B">
        <w:rPr>
          <w:rFonts w:hint="eastAsia"/>
          <w:bCs/>
          <w:kern w:val="36"/>
          <w:szCs w:val="21"/>
        </w:rPr>
        <w:t>8</w:t>
      </w:r>
      <w:r w:rsidRPr="00C1631B">
        <w:rPr>
          <w:rFonts w:hint="eastAsia"/>
          <w:bCs/>
          <w:kern w:val="36"/>
          <w:szCs w:val="21"/>
        </w:rPr>
        <w:t>项措施费（包括：夜间施工增加费、二次搬运费、冬雨季施工增加费、已完工程及设备保护费、工程定位复测费、非夜间施工照明费、临时保护设施费、赶工措施费）不予计取。缺项部分参考《冶金工业建设工程预算定额》</w:t>
      </w:r>
      <w:r w:rsidRPr="00C1631B">
        <w:rPr>
          <w:rFonts w:hint="eastAsia"/>
          <w:bCs/>
          <w:kern w:val="36"/>
          <w:szCs w:val="21"/>
        </w:rPr>
        <w:t>2001</w:t>
      </w:r>
      <w:r w:rsidRPr="00C1631B">
        <w:rPr>
          <w:rFonts w:hint="eastAsia"/>
          <w:bCs/>
          <w:kern w:val="36"/>
          <w:szCs w:val="21"/>
        </w:rPr>
        <w:t>年版本及取费标准，人工单价调整执行冶建定（</w:t>
      </w:r>
      <w:r w:rsidRPr="00C1631B">
        <w:rPr>
          <w:rFonts w:hint="eastAsia"/>
          <w:bCs/>
          <w:kern w:val="36"/>
          <w:szCs w:val="21"/>
        </w:rPr>
        <w:t>2010</w:t>
      </w:r>
      <w:r w:rsidRPr="00C1631B">
        <w:rPr>
          <w:rFonts w:hint="eastAsia"/>
          <w:bCs/>
          <w:kern w:val="36"/>
          <w:szCs w:val="21"/>
        </w:rPr>
        <w:t>）</w:t>
      </w:r>
      <w:r w:rsidRPr="00C1631B">
        <w:rPr>
          <w:rFonts w:hint="eastAsia"/>
          <w:bCs/>
          <w:kern w:val="36"/>
          <w:szCs w:val="21"/>
        </w:rPr>
        <w:t>53</w:t>
      </w:r>
      <w:r w:rsidRPr="00C1631B">
        <w:rPr>
          <w:rFonts w:hint="eastAsia"/>
          <w:bCs/>
          <w:kern w:val="36"/>
          <w:szCs w:val="21"/>
        </w:rPr>
        <w:t>号文件（不计取：特殊工程技术培训费、远地施工增加费、定额测定编制管理费和上级管</w:t>
      </w:r>
      <w:r w:rsidRPr="00C1631B">
        <w:rPr>
          <w:rFonts w:hint="eastAsia"/>
          <w:bCs/>
          <w:kern w:val="36"/>
          <w:szCs w:val="21"/>
        </w:rPr>
        <w:lastRenderedPageBreak/>
        <w:t>理费、施工队伍调迁费）。安装工程中：安装和生产同时进行增加费、有害人身健康环境时施工增加费应以现场确认单形式进行确认，计取方法参照安徽</w:t>
      </w:r>
      <w:r w:rsidRPr="00C1631B">
        <w:rPr>
          <w:rFonts w:hint="eastAsia"/>
          <w:bCs/>
          <w:kern w:val="36"/>
          <w:szCs w:val="21"/>
        </w:rPr>
        <w:t>2018</w:t>
      </w:r>
      <w:r w:rsidRPr="00C1631B">
        <w:rPr>
          <w:rFonts w:hint="eastAsia"/>
          <w:bCs/>
          <w:kern w:val="36"/>
          <w:szCs w:val="21"/>
        </w:rPr>
        <w:t>定额安装工程第四册电气设备安装工程。</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该工程主材由发包方提供。所有辅材、工器具由承包人自行提供，如氧气、金火焰、二氧化碳气体、焊条、磨光片、钢丝球、焊把、面罩、铆钉、自攻钉、电焊机、切割机、手拉葫芦、钢丝绳、吊带、磨光机等。所有施工机械由承包人自行提供。</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C1631B" w:rsidRPr="00C1631B" w:rsidRDefault="00C1631B" w:rsidP="0098065A">
      <w:pPr>
        <w:numPr>
          <w:ilvl w:val="0"/>
          <w:numId w:val="21"/>
        </w:numPr>
        <w:spacing w:beforeLines="50" w:afterLines="50"/>
        <w:rPr>
          <w:rFonts w:hint="eastAsia"/>
          <w:bCs/>
          <w:kern w:val="36"/>
          <w:szCs w:val="21"/>
        </w:rPr>
      </w:pPr>
      <w:r w:rsidRPr="00C1631B">
        <w:rPr>
          <w:bCs/>
          <w:kern w:val="36"/>
          <w:szCs w:val="21"/>
        </w:rPr>
        <w:t>建筑用钢材和砼承包人须优先采购发包人产品；平台、梯子用钢格板优先使用新兴际华集团产品；由承包人提供使用计划，发包人收到计划经审核同意后</w:t>
      </w:r>
      <w:r w:rsidRPr="00C1631B">
        <w:rPr>
          <w:bCs/>
          <w:kern w:val="36"/>
          <w:szCs w:val="21"/>
        </w:rPr>
        <w:t>15</w:t>
      </w:r>
      <w:r w:rsidRPr="00C1631B">
        <w:rPr>
          <w:bCs/>
          <w:kern w:val="36"/>
          <w:szCs w:val="21"/>
        </w:rPr>
        <w:t>天内提供材料，提料、卸车、保管由承包人负责。</w:t>
      </w:r>
    </w:p>
    <w:p w:rsidR="00C1631B" w:rsidRPr="00C1631B" w:rsidRDefault="00C1631B" w:rsidP="0098065A">
      <w:pPr>
        <w:numPr>
          <w:ilvl w:val="0"/>
          <w:numId w:val="21"/>
        </w:numPr>
        <w:spacing w:beforeLines="50" w:afterLines="50"/>
        <w:rPr>
          <w:rFonts w:hint="eastAsia"/>
          <w:bCs/>
          <w:kern w:val="36"/>
          <w:szCs w:val="21"/>
        </w:rPr>
      </w:pPr>
      <w:r w:rsidRPr="00C1631B">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C1631B">
        <w:rPr>
          <w:bCs/>
          <w:kern w:val="36"/>
          <w:szCs w:val="21"/>
        </w:rPr>
        <w:t>5%</w:t>
      </w:r>
      <w:r w:rsidRPr="00C1631B">
        <w:rPr>
          <w:bCs/>
          <w:kern w:val="36"/>
          <w:szCs w:val="21"/>
        </w:rPr>
        <w:t>管理费结算（从承包价扣除）。</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发包人供应的材料承包人领用并按供应价结算。承包人采购的材料，价格采用施工期间芜湖市信息价</w:t>
      </w:r>
      <w:r w:rsidRPr="00C1631B">
        <w:rPr>
          <w:rFonts w:hint="eastAsia"/>
          <w:bCs/>
          <w:kern w:val="36"/>
          <w:szCs w:val="21"/>
        </w:rPr>
        <w:t>(</w:t>
      </w:r>
      <w:r w:rsidRPr="00C1631B">
        <w:rPr>
          <w:rFonts w:hint="eastAsia"/>
          <w:bCs/>
          <w:kern w:val="36"/>
          <w:szCs w:val="21"/>
        </w:rPr>
        <w:t>加权平均价</w:t>
      </w:r>
      <w:r w:rsidRPr="00C1631B">
        <w:rPr>
          <w:rFonts w:hint="eastAsia"/>
          <w:bCs/>
          <w:kern w:val="36"/>
          <w:szCs w:val="21"/>
        </w:rPr>
        <w:t>)</w:t>
      </w:r>
      <w:r w:rsidRPr="00C1631B">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C1631B" w:rsidRPr="00C1631B" w:rsidRDefault="00C1631B" w:rsidP="0098065A">
      <w:pPr>
        <w:numPr>
          <w:ilvl w:val="0"/>
          <w:numId w:val="21"/>
        </w:numPr>
        <w:spacing w:beforeLines="50" w:afterLines="50"/>
        <w:rPr>
          <w:rFonts w:hint="eastAsia"/>
          <w:bCs/>
          <w:kern w:val="36"/>
          <w:szCs w:val="21"/>
        </w:rPr>
      </w:pPr>
      <w:r w:rsidRPr="00C1631B">
        <w:rPr>
          <w:rFonts w:hint="eastAsia"/>
          <w:bCs/>
          <w:kern w:val="36"/>
          <w:szCs w:val="21"/>
        </w:rPr>
        <w:t>工程内容按合同约定执行，开具增值税发票执行</w:t>
      </w:r>
      <w:r w:rsidRPr="00C1631B">
        <w:rPr>
          <w:rFonts w:hint="eastAsia"/>
          <w:bCs/>
          <w:kern w:val="36"/>
          <w:szCs w:val="21"/>
        </w:rPr>
        <w:t>3%</w:t>
      </w:r>
      <w:r w:rsidRPr="00C1631B">
        <w:rPr>
          <w:rFonts w:hint="eastAsia"/>
          <w:bCs/>
          <w:kern w:val="36"/>
          <w:szCs w:val="21"/>
        </w:rPr>
        <w:t>税率。</w:t>
      </w:r>
    </w:p>
    <w:p w:rsidR="00923380" w:rsidRPr="002A53E4" w:rsidRDefault="00C1631B" w:rsidP="0098065A">
      <w:pPr>
        <w:spacing w:beforeLines="50" w:afterLines="50" w:line="300" w:lineRule="exact"/>
        <w:rPr>
          <w:rFonts w:hint="eastAsia"/>
          <w:bCs/>
          <w:kern w:val="36"/>
          <w:szCs w:val="21"/>
        </w:rPr>
      </w:pPr>
      <w:r w:rsidRPr="00C1631B">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7A6610" w:rsidP="0098065A">
      <w:pPr>
        <w:spacing w:beforeLines="50" w:afterLines="50" w:line="360" w:lineRule="exact"/>
        <w:rPr>
          <w:rFonts w:hint="eastAsia"/>
          <w:bCs/>
          <w:kern w:val="36"/>
          <w:szCs w:val="21"/>
        </w:rPr>
      </w:pPr>
      <w:r>
        <w:rPr>
          <w:rFonts w:hint="eastAsia"/>
          <w:bCs/>
          <w:kern w:val="36"/>
          <w:szCs w:val="21"/>
        </w:rPr>
        <w:t>9</w:t>
      </w:r>
      <w:r w:rsidR="000F2841">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C1631B" w:rsidTr="0070149C">
        <w:trPr>
          <w:trHeight w:val="1189"/>
        </w:trPr>
        <w:tc>
          <w:tcPr>
            <w:tcW w:w="710" w:type="dxa"/>
            <w:vMerge w:val="restart"/>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标价（50分）</w:t>
            </w:r>
          </w:p>
        </w:tc>
        <w:tc>
          <w:tcPr>
            <w:tcW w:w="8080" w:type="dxa"/>
            <w:gridSpan w:val="3"/>
            <w:vAlign w:val="center"/>
          </w:tcPr>
          <w:p w:rsidR="00C1631B" w:rsidRDefault="00C1631B" w:rsidP="0070149C">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满足招标文件要求的前提下，取所有投标方有效报价的最低价作为评标基准价，其得分为50分，其他投标方得分为：价格分=50*评标基准价÷有效报价。</w:t>
            </w:r>
          </w:p>
        </w:tc>
      </w:tr>
      <w:tr w:rsidR="00C1631B" w:rsidTr="0070149C">
        <w:trPr>
          <w:trHeight w:val="525"/>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restart"/>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C1631B" w:rsidTr="0070149C">
        <w:trPr>
          <w:trHeight w:val="384"/>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1418" w:type="dxa"/>
            <w:vMerge w:val="restart"/>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1631B" w:rsidTr="0070149C">
        <w:trPr>
          <w:trHeight w:val="535"/>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1418" w:type="dxa"/>
            <w:vMerge/>
            <w:vAlign w:val="center"/>
          </w:tcPr>
          <w:p w:rsidR="00C1631B" w:rsidRDefault="00C1631B" w:rsidP="0070149C">
            <w:pPr>
              <w:spacing w:line="360" w:lineRule="auto"/>
              <w:jc w:val="center"/>
              <w:rPr>
                <w:rFonts w:ascii="宋体" w:hAnsi="宋体" w:cs="宋体"/>
                <w:color w:val="000000"/>
              </w:rPr>
            </w:pPr>
          </w:p>
        </w:tc>
        <w:tc>
          <w:tcPr>
            <w:tcW w:w="3260"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1631B" w:rsidTr="0070149C">
        <w:trPr>
          <w:trHeight w:val="584"/>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1418" w:type="dxa"/>
            <w:vMerge/>
            <w:vAlign w:val="center"/>
          </w:tcPr>
          <w:p w:rsidR="00C1631B" w:rsidRDefault="00C1631B" w:rsidP="0070149C">
            <w:pPr>
              <w:spacing w:line="360" w:lineRule="auto"/>
              <w:jc w:val="center"/>
              <w:rPr>
                <w:rFonts w:ascii="宋体" w:hAnsi="宋体" w:cs="宋体"/>
                <w:color w:val="000000"/>
              </w:rPr>
            </w:pPr>
          </w:p>
        </w:tc>
        <w:tc>
          <w:tcPr>
            <w:tcW w:w="3260"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1631B" w:rsidTr="0070149C">
        <w:trPr>
          <w:trHeight w:val="529"/>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1418" w:type="dxa"/>
            <w:vMerge/>
            <w:vAlign w:val="center"/>
          </w:tcPr>
          <w:p w:rsidR="00C1631B" w:rsidRDefault="00C1631B" w:rsidP="0070149C">
            <w:pPr>
              <w:spacing w:line="360" w:lineRule="auto"/>
              <w:jc w:val="center"/>
              <w:rPr>
                <w:rFonts w:ascii="宋体" w:hAnsi="宋体" w:cs="宋体"/>
                <w:color w:val="000000"/>
              </w:rPr>
            </w:pPr>
          </w:p>
        </w:tc>
        <w:tc>
          <w:tcPr>
            <w:tcW w:w="3260" w:type="dxa"/>
            <w:vAlign w:val="center"/>
          </w:tcPr>
          <w:p w:rsidR="00C1631B" w:rsidRDefault="00C1631B" w:rsidP="0070149C">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C1631B" w:rsidRDefault="00C1631B" w:rsidP="0070149C">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C1631B" w:rsidTr="0070149C">
        <w:trPr>
          <w:trHeight w:val="550"/>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1418" w:type="dxa"/>
            <w:vMerge/>
            <w:vAlign w:val="center"/>
          </w:tcPr>
          <w:p w:rsidR="00C1631B" w:rsidRDefault="00C1631B" w:rsidP="0070149C">
            <w:pPr>
              <w:spacing w:line="360" w:lineRule="auto"/>
              <w:jc w:val="center"/>
              <w:rPr>
                <w:rFonts w:ascii="宋体" w:hAnsi="宋体" w:cs="宋体"/>
                <w:color w:val="000000"/>
              </w:rPr>
            </w:pPr>
          </w:p>
        </w:tc>
        <w:tc>
          <w:tcPr>
            <w:tcW w:w="3260" w:type="dxa"/>
            <w:vAlign w:val="center"/>
          </w:tcPr>
          <w:p w:rsidR="00C1631B" w:rsidRDefault="00C1631B" w:rsidP="0070149C">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C1631B" w:rsidRDefault="00C1631B" w:rsidP="0070149C">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C1631B" w:rsidTr="0070149C">
        <w:trPr>
          <w:trHeight w:val="1009"/>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C1631B" w:rsidTr="0070149C">
        <w:trPr>
          <w:trHeight w:val="953"/>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spacing w:line="360" w:lineRule="auto"/>
              <w:jc w:val="center"/>
              <w:rPr>
                <w:rFonts w:ascii="宋体" w:hAnsi="宋体" w:cs="宋体"/>
                <w:color w:val="00000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C1631B" w:rsidTr="0070149C">
        <w:trPr>
          <w:trHeight w:val="1222"/>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restart"/>
            <w:vAlign w:val="center"/>
          </w:tcPr>
          <w:p w:rsidR="00C1631B" w:rsidRDefault="00C1631B" w:rsidP="0070149C">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（20分）</w:t>
            </w: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C1631B" w:rsidTr="0070149C">
        <w:trPr>
          <w:trHeight w:val="1222"/>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widowControl/>
              <w:spacing w:line="360" w:lineRule="auto"/>
              <w:jc w:val="center"/>
              <w:textAlignment w:val="center"/>
              <w:rPr>
                <w:rFonts w:ascii="宋体" w:hAnsi="宋体" w:cs="宋体"/>
                <w:color w:val="000000"/>
                <w:kern w:val="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项目经理资质及业绩共3分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二级建造师证书1分；对应业绩每项1分，最高得2分。</w:t>
            </w:r>
          </w:p>
        </w:tc>
      </w:tr>
      <w:tr w:rsidR="00C1631B" w:rsidTr="0070149C">
        <w:trPr>
          <w:trHeight w:val="751"/>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widowControl/>
              <w:spacing w:line="360" w:lineRule="auto"/>
              <w:jc w:val="center"/>
              <w:textAlignment w:val="center"/>
              <w:rPr>
                <w:rFonts w:ascii="宋体" w:hAnsi="宋体" w:cs="宋体"/>
                <w:color w:val="000000"/>
                <w:kern w:val="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企业类似项目业绩共3分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每项1分，最高得3分。</w:t>
            </w:r>
          </w:p>
        </w:tc>
      </w:tr>
      <w:tr w:rsidR="00C1631B" w:rsidTr="0070149C">
        <w:trPr>
          <w:trHeight w:val="1110"/>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widowControl/>
              <w:spacing w:line="360" w:lineRule="auto"/>
              <w:jc w:val="center"/>
              <w:textAlignment w:val="center"/>
              <w:rPr>
                <w:rFonts w:ascii="宋体" w:hAnsi="宋体" w:cs="宋体"/>
                <w:color w:val="000000"/>
                <w:kern w:val="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C1631B" w:rsidTr="0070149C">
        <w:trPr>
          <w:trHeight w:val="702"/>
        </w:trPr>
        <w:tc>
          <w:tcPr>
            <w:tcW w:w="710" w:type="dxa"/>
            <w:vMerge/>
            <w:vAlign w:val="center"/>
          </w:tcPr>
          <w:p w:rsidR="00C1631B" w:rsidRDefault="00C1631B" w:rsidP="0070149C">
            <w:pPr>
              <w:spacing w:line="360" w:lineRule="auto"/>
              <w:jc w:val="center"/>
              <w:rPr>
                <w:rFonts w:ascii="宋体" w:hAnsi="宋体" w:cs="宋体"/>
                <w:color w:val="000000"/>
              </w:rPr>
            </w:pPr>
          </w:p>
        </w:tc>
        <w:tc>
          <w:tcPr>
            <w:tcW w:w="992" w:type="dxa"/>
            <w:vMerge/>
            <w:vAlign w:val="center"/>
          </w:tcPr>
          <w:p w:rsidR="00C1631B" w:rsidRDefault="00C1631B" w:rsidP="0070149C">
            <w:pPr>
              <w:widowControl/>
              <w:spacing w:line="360" w:lineRule="auto"/>
              <w:jc w:val="center"/>
              <w:textAlignment w:val="center"/>
              <w:rPr>
                <w:rFonts w:ascii="宋体" w:hAnsi="宋体" w:cs="宋体"/>
                <w:color w:val="000000"/>
              </w:rPr>
            </w:pPr>
          </w:p>
        </w:tc>
        <w:tc>
          <w:tcPr>
            <w:tcW w:w="4678" w:type="dxa"/>
            <w:gridSpan w:val="2"/>
            <w:vAlign w:val="center"/>
          </w:tcPr>
          <w:p w:rsidR="00C1631B" w:rsidRDefault="00C1631B" w:rsidP="0070149C">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C1631B" w:rsidRDefault="00C1631B" w:rsidP="0070149C">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7A6610" w:rsidP="00DF459B">
      <w:pPr>
        <w:pStyle w:val="10"/>
        <w:tabs>
          <w:tab w:val="left" w:pos="180"/>
        </w:tabs>
        <w:spacing w:line="360" w:lineRule="exact"/>
        <w:ind w:left="0" w:firstLineChars="0" w:firstLine="0"/>
        <w:jc w:val="left"/>
        <w:rPr>
          <w:rFonts w:hint="eastAsia"/>
        </w:rPr>
      </w:pPr>
      <w:r>
        <w:rPr>
          <w:rFonts w:ascii="宋体" w:eastAsiaTheme="minorEastAsia" w:hAnsi="宋体" w:cs="宋体" w:hint="eastAsia"/>
          <w:bCs/>
          <w:sz w:val="21"/>
          <w:szCs w:val="22"/>
        </w:rPr>
        <w:t>10</w:t>
      </w:r>
      <w:r w:rsidR="00D20474" w:rsidRPr="000F2841">
        <w:rPr>
          <w:rFonts w:ascii="宋体" w:eastAsiaTheme="minorEastAsia" w:hAnsi="宋体" w:cs="宋体"/>
          <w:bCs/>
          <w:sz w:val="21"/>
          <w:szCs w:val="22"/>
        </w:rPr>
        <w:t>.</w:t>
      </w:r>
      <w:r w:rsidR="00923380" w:rsidRPr="000F2841">
        <w:rPr>
          <w:rFonts w:ascii="宋体" w:eastAsiaTheme="minorEastAsia" w:hAnsi="宋体" w:cs="宋体" w:hint="eastAsia"/>
          <w:bCs/>
          <w:sz w:val="21"/>
          <w:szCs w:val="22"/>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DC6FBC" w:rsidRDefault="00DC6FBC" w:rsidP="00DF459B">
      <w:pPr>
        <w:spacing w:line="360" w:lineRule="exact"/>
        <w:ind w:firstLineChars="100" w:firstLine="210"/>
        <w:rPr>
          <w:rFonts w:ascii="宋体" w:hAnsi="宋体" w:cs="宋体"/>
        </w:rPr>
      </w:pPr>
      <w:r>
        <w:rPr>
          <w:rFonts w:ascii="宋体" w:hAnsi="宋体" w:cs="宋体" w:hint="eastAsia"/>
        </w:rPr>
        <w:lastRenderedPageBreak/>
        <w:t>6.</w:t>
      </w:r>
      <w:r w:rsidR="00826FF6">
        <w:rPr>
          <w:rFonts w:ascii="宋体" w:hAnsi="宋体" w:cs="宋体" w:hint="eastAsia"/>
        </w:rPr>
        <w:t xml:space="preserve"> </w:t>
      </w:r>
      <w:r>
        <w:rPr>
          <w:rFonts w:ascii="宋体" w:hAnsi="宋体" w:cs="宋体" w:hint="eastAsia"/>
        </w:rPr>
        <w:t>所递交的商务标和技术标需</w:t>
      </w:r>
      <w:r w:rsidRPr="00DC6FBC">
        <w:rPr>
          <w:rFonts w:ascii="宋体" w:hAnsi="宋体" w:cs="宋体" w:hint="eastAsia"/>
          <w:color w:val="FF0000"/>
        </w:rPr>
        <w:t>胶装</w:t>
      </w:r>
      <w:r>
        <w:rPr>
          <w:rFonts w:ascii="宋体" w:hAnsi="宋体" w:cs="宋体" w:hint="eastAsia"/>
        </w:rPr>
        <w:t>。</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C1631B" w:rsidRPr="00C1631B" w:rsidRDefault="000152AC" w:rsidP="0098065A">
      <w:pPr>
        <w:widowControl/>
        <w:spacing w:beforeLines="50" w:afterLines="5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C1631B" w:rsidRPr="00C1631B">
        <w:rPr>
          <w:rFonts w:ascii="宋体" w:hAnsi="宋体" w:cs="宋体" w:hint="eastAsia"/>
          <w:color w:val="000000"/>
        </w:rPr>
        <w:t>以上工程无预付款；</w:t>
      </w:r>
      <w:r w:rsidR="00C1631B" w:rsidRPr="00C1631B">
        <w:rPr>
          <w:rFonts w:ascii="宋体" w:hAnsi="宋体" w:cs="宋体"/>
          <w:color w:val="000000"/>
        </w:rPr>
        <w:t>工程竣工验收合格、结算审核后付至审核价的9</w:t>
      </w:r>
      <w:r w:rsidR="00C1631B" w:rsidRPr="00C1631B">
        <w:rPr>
          <w:rFonts w:ascii="宋体" w:hAnsi="宋体" w:cs="宋体" w:hint="eastAsia"/>
          <w:color w:val="000000"/>
        </w:rPr>
        <w:t>7</w:t>
      </w:r>
      <w:r w:rsidR="00C1631B" w:rsidRPr="00C1631B">
        <w:rPr>
          <w:rFonts w:ascii="宋体" w:hAnsi="宋体" w:cs="宋体"/>
          <w:color w:val="000000"/>
        </w:rPr>
        <w:t>%，留</w:t>
      </w:r>
      <w:r w:rsidR="00C1631B" w:rsidRPr="00C1631B">
        <w:rPr>
          <w:rFonts w:ascii="宋体" w:hAnsi="宋体" w:cs="宋体" w:hint="eastAsia"/>
          <w:color w:val="000000"/>
        </w:rPr>
        <w:t>3</w:t>
      </w:r>
      <w:r w:rsidR="00C1631B" w:rsidRPr="00C1631B">
        <w:rPr>
          <w:rFonts w:ascii="宋体" w:hAnsi="宋体" w:cs="宋体"/>
          <w:color w:val="000000"/>
        </w:rPr>
        <w:t>%为质保金，质保金返还按保修规定。承包人应于发包人支付全部或部分工程款项前向发包人开具增值税专用发票，工程款以6个月承兑汇票支付</w:t>
      </w:r>
      <w:r w:rsidR="00C1631B" w:rsidRPr="00C1631B">
        <w:rPr>
          <w:rFonts w:ascii="宋体" w:hAnsi="宋体" w:cs="宋体" w:hint="eastAsia"/>
          <w:color w:val="000000"/>
        </w:rPr>
        <w:t>。</w:t>
      </w:r>
    </w:p>
    <w:p w:rsidR="00923380" w:rsidRPr="00D20474" w:rsidRDefault="00C1631B" w:rsidP="0098065A">
      <w:pPr>
        <w:widowControl/>
        <w:spacing w:beforeLines="50" w:afterLines="50"/>
        <w:rPr>
          <w:rFonts w:ascii="宋体" w:hAnsi="宋体" w:cs="宋体"/>
          <w:color w:val="000000"/>
        </w:rPr>
      </w:pPr>
      <w:r w:rsidRPr="00C1631B">
        <w:rPr>
          <w:rFonts w:ascii="宋体" w:hAnsi="宋体" w:cs="宋体" w:hint="eastAsia"/>
          <w:color w:val="000000"/>
        </w:rPr>
        <w:t>结算审核后承包人及时向发包人开具全额增值税专用发票。</w:t>
      </w:r>
    </w:p>
    <w:p w:rsidR="00923380" w:rsidRPr="000152AC" w:rsidRDefault="000152AC" w:rsidP="0098065A">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本项目拦标价</w:t>
      </w:r>
      <w:r w:rsidR="0098065A">
        <w:rPr>
          <w:rFonts w:ascii="宋体" w:hAnsi="宋体" w:hint="eastAsia"/>
          <w:bCs/>
        </w:rPr>
        <w:t>详见报价单</w:t>
      </w:r>
      <w:r w:rsidR="009E7190">
        <w:rPr>
          <w:rFonts w:ascii="宋体" w:hAnsi="宋体" w:hint="eastAsia"/>
          <w:bCs/>
        </w:rPr>
        <w:t>，</w:t>
      </w:r>
      <w:r w:rsidR="0098065A">
        <w:rPr>
          <w:rFonts w:ascii="宋体" w:hAnsi="宋体" w:hint="eastAsia"/>
          <w:bCs/>
        </w:rPr>
        <w:t>超过综合单价拦标价及低于优惠率拦标价的作废标处理</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C1631B" w:rsidRDefault="00C1631B" w:rsidP="00C1631B">
      <w:pPr>
        <w:spacing w:line="300" w:lineRule="auto"/>
        <w:jc w:val="center"/>
        <w:rPr>
          <w:rFonts w:ascii="宋体" w:hAnsi="宋体"/>
          <w:b/>
          <w:bCs/>
          <w:sz w:val="36"/>
          <w:szCs w:val="36"/>
        </w:rPr>
      </w:pPr>
      <w:r>
        <w:rPr>
          <w:rFonts w:hint="eastAsia"/>
          <w:b/>
          <w:bCs/>
          <w:sz w:val="36"/>
          <w:szCs w:val="36"/>
        </w:rPr>
        <w:lastRenderedPageBreak/>
        <w:t>炼铁部</w:t>
      </w:r>
      <w:r>
        <w:rPr>
          <w:rFonts w:hint="eastAsia"/>
          <w:b/>
          <w:bCs/>
          <w:sz w:val="36"/>
          <w:szCs w:val="36"/>
        </w:rPr>
        <w:t>1#</w:t>
      </w:r>
      <w:r>
        <w:rPr>
          <w:rFonts w:hint="eastAsia"/>
          <w:b/>
          <w:bCs/>
          <w:sz w:val="36"/>
          <w:szCs w:val="36"/>
        </w:rPr>
        <w:t>高炉增加配重工程</w:t>
      </w:r>
      <w:r>
        <w:rPr>
          <w:rFonts w:ascii="宋体" w:hAnsi="宋体" w:hint="eastAsia"/>
          <w:b/>
          <w:bCs/>
          <w:sz w:val="36"/>
          <w:szCs w:val="36"/>
        </w:rPr>
        <w:t>报价单</w:t>
      </w:r>
    </w:p>
    <w:tbl>
      <w:tblPr>
        <w:tblW w:w="0" w:type="auto"/>
        <w:jc w:val="center"/>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3"/>
        <w:gridCol w:w="2126"/>
        <w:gridCol w:w="1134"/>
        <w:gridCol w:w="1134"/>
        <w:gridCol w:w="1125"/>
        <w:gridCol w:w="1485"/>
        <w:gridCol w:w="5265"/>
      </w:tblGrid>
      <w:tr w:rsidR="00C1631B" w:rsidTr="00C1631B">
        <w:trPr>
          <w:trHeight w:val="814"/>
          <w:jc w:val="center"/>
        </w:trPr>
        <w:tc>
          <w:tcPr>
            <w:tcW w:w="1543" w:type="dxa"/>
            <w:vAlign w:val="center"/>
          </w:tcPr>
          <w:p w:rsidR="00C1631B" w:rsidRDefault="00C1631B" w:rsidP="0070149C">
            <w:pPr>
              <w:spacing w:line="300" w:lineRule="auto"/>
              <w:jc w:val="center"/>
              <w:rPr>
                <w:rFonts w:ascii="宋体" w:hAnsi="宋体" w:cs="宋体"/>
                <w:sz w:val="24"/>
                <w:szCs w:val="24"/>
              </w:rPr>
            </w:pPr>
            <w:r>
              <w:rPr>
                <w:rFonts w:ascii="宋体" w:hAnsi="宋体" w:cs="宋体" w:hint="eastAsia"/>
                <w:sz w:val="24"/>
                <w:szCs w:val="24"/>
              </w:rPr>
              <w:t>序号</w:t>
            </w:r>
          </w:p>
        </w:tc>
        <w:tc>
          <w:tcPr>
            <w:tcW w:w="2126" w:type="dxa"/>
            <w:vAlign w:val="center"/>
          </w:tcPr>
          <w:p w:rsidR="00C1631B" w:rsidRDefault="00C1631B" w:rsidP="0070149C">
            <w:pPr>
              <w:spacing w:line="300" w:lineRule="auto"/>
              <w:jc w:val="center"/>
              <w:rPr>
                <w:rFonts w:ascii="宋体" w:hAnsi="宋体" w:cs="宋体"/>
                <w:sz w:val="24"/>
                <w:szCs w:val="24"/>
              </w:rPr>
            </w:pPr>
            <w:r>
              <w:rPr>
                <w:rFonts w:ascii="宋体" w:hAnsi="宋体" w:cs="宋体" w:hint="eastAsia"/>
                <w:color w:val="000000"/>
                <w:kern w:val="0"/>
                <w:sz w:val="24"/>
                <w:szCs w:val="24"/>
              </w:rPr>
              <w:t>分项名称</w:t>
            </w:r>
          </w:p>
        </w:tc>
        <w:tc>
          <w:tcPr>
            <w:tcW w:w="1134" w:type="dxa"/>
            <w:vAlign w:val="center"/>
          </w:tcPr>
          <w:p w:rsidR="00C1631B" w:rsidRDefault="00C1631B" w:rsidP="0070149C">
            <w:pPr>
              <w:spacing w:line="300" w:lineRule="auto"/>
              <w:jc w:val="center"/>
              <w:rPr>
                <w:rFonts w:ascii="宋体" w:eastAsia="宋体" w:hAnsi="宋体" w:cs="宋体"/>
                <w:sz w:val="24"/>
                <w:szCs w:val="24"/>
              </w:rPr>
            </w:pPr>
            <w:r>
              <w:rPr>
                <w:rFonts w:ascii="宋体" w:hAnsi="宋体" w:cs="宋体" w:hint="eastAsia"/>
                <w:sz w:val="24"/>
                <w:szCs w:val="24"/>
              </w:rPr>
              <w:t>单位</w:t>
            </w:r>
          </w:p>
        </w:tc>
        <w:tc>
          <w:tcPr>
            <w:tcW w:w="1134" w:type="dxa"/>
            <w:vAlign w:val="center"/>
          </w:tcPr>
          <w:p w:rsidR="00C1631B" w:rsidRDefault="00C1631B" w:rsidP="0070149C">
            <w:pPr>
              <w:spacing w:line="300" w:lineRule="auto"/>
              <w:jc w:val="center"/>
              <w:rPr>
                <w:rFonts w:ascii="宋体" w:hAnsi="宋体" w:cs="宋体"/>
                <w:sz w:val="22"/>
              </w:rPr>
            </w:pPr>
            <w:r>
              <w:rPr>
                <w:rFonts w:ascii="宋体" w:hAnsi="宋体" w:cs="宋体" w:hint="eastAsia"/>
                <w:sz w:val="22"/>
              </w:rPr>
              <w:t>暂估</w:t>
            </w:r>
          </w:p>
          <w:p w:rsidR="00C1631B" w:rsidRDefault="00C1631B" w:rsidP="0070149C">
            <w:pPr>
              <w:spacing w:line="300" w:lineRule="auto"/>
              <w:jc w:val="center"/>
              <w:rPr>
                <w:rFonts w:ascii="宋体" w:hAnsi="宋体" w:cs="宋体"/>
                <w:sz w:val="24"/>
                <w:szCs w:val="24"/>
              </w:rPr>
            </w:pPr>
            <w:r>
              <w:rPr>
                <w:rFonts w:ascii="宋体" w:hAnsi="宋体" w:cs="宋体" w:hint="eastAsia"/>
                <w:sz w:val="22"/>
              </w:rPr>
              <w:t>工程量</w:t>
            </w:r>
          </w:p>
        </w:tc>
        <w:tc>
          <w:tcPr>
            <w:tcW w:w="1125" w:type="dxa"/>
            <w:vAlign w:val="center"/>
          </w:tcPr>
          <w:p w:rsidR="00C1631B" w:rsidRDefault="00C1631B" w:rsidP="0070149C">
            <w:pPr>
              <w:spacing w:line="300" w:lineRule="auto"/>
              <w:jc w:val="center"/>
              <w:rPr>
                <w:rFonts w:ascii="宋体" w:hAnsi="宋体" w:cs="宋体"/>
                <w:sz w:val="24"/>
                <w:szCs w:val="24"/>
              </w:rPr>
            </w:pPr>
            <w:r>
              <w:rPr>
                <w:rFonts w:ascii="宋体" w:hAnsi="宋体" w:cs="宋体" w:hint="eastAsia"/>
                <w:sz w:val="24"/>
                <w:szCs w:val="24"/>
              </w:rPr>
              <w:t>拦标价</w:t>
            </w:r>
          </w:p>
        </w:tc>
        <w:tc>
          <w:tcPr>
            <w:tcW w:w="1485" w:type="dxa"/>
            <w:vAlign w:val="center"/>
          </w:tcPr>
          <w:p w:rsidR="00C1631B" w:rsidRDefault="00C1631B" w:rsidP="0070149C">
            <w:pPr>
              <w:spacing w:line="300" w:lineRule="auto"/>
              <w:jc w:val="center"/>
              <w:rPr>
                <w:rFonts w:ascii="宋体" w:hAnsi="宋体" w:cs="宋体"/>
                <w:sz w:val="24"/>
                <w:szCs w:val="24"/>
              </w:rPr>
            </w:pPr>
            <w:r>
              <w:rPr>
                <w:rFonts w:ascii="宋体" w:hAnsi="宋体" w:cs="宋体" w:hint="eastAsia"/>
                <w:sz w:val="24"/>
                <w:szCs w:val="24"/>
              </w:rPr>
              <w:t>综合单价</w:t>
            </w:r>
          </w:p>
        </w:tc>
        <w:tc>
          <w:tcPr>
            <w:tcW w:w="5265" w:type="dxa"/>
            <w:vAlign w:val="center"/>
          </w:tcPr>
          <w:p w:rsidR="00C1631B" w:rsidRDefault="00C1631B" w:rsidP="0070149C">
            <w:pPr>
              <w:spacing w:line="300" w:lineRule="auto"/>
              <w:jc w:val="center"/>
              <w:rPr>
                <w:rFonts w:ascii="宋体" w:hAnsi="宋体" w:cs="宋体"/>
                <w:sz w:val="24"/>
                <w:szCs w:val="24"/>
              </w:rPr>
            </w:pPr>
            <w:r>
              <w:rPr>
                <w:rFonts w:ascii="宋体" w:hAnsi="宋体" w:cs="宋体" w:hint="eastAsia"/>
                <w:sz w:val="24"/>
                <w:szCs w:val="24"/>
              </w:rPr>
              <w:t>备注</w:t>
            </w:r>
          </w:p>
        </w:tc>
      </w:tr>
      <w:tr w:rsidR="00C1631B" w:rsidTr="00C1631B">
        <w:trPr>
          <w:trHeight w:val="522"/>
          <w:jc w:val="center"/>
        </w:trPr>
        <w:tc>
          <w:tcPr>
            <w:tcW w:w="13812" w:type="dxa"/>
            <w:gridSpan w:val="7"/>
            <w:vAlign w:val="center"/>
          </w:tcPr>
          <w:p w:rsidR="00C1631B" w:rsidRDefault="00C1631B" w:rsidP="0070149C">
            <w:pPr>
              <w:jc w:val="left"/>
              <w:rPr>
                <w:rFonts w:ascii="宋体" w:hAnsi="宋体" w:cs="宋体"/>
                <w:sz w:val="24"/>
                <w:szCs w:val="24"/>
              </w:rPr>
            </w:pPr>
            <w:r>
              <w:rPr>
                <w:rFonts w:ascii="宋体" w:hAnsi="宋体" w:cs="宋体" w:hint="eastAsia"/>
                <w:sz w:val="24"/>
                <w:szCs w:val="24"/>
              </w:rPr>
              <w:t>一、综合单价部分</w:t>
            </w:r>
          </w:p>
        </w:tc>
      </w:tr>
      <w:tr w:rsidR="00C1631B" w:rsidTr="00C1631B">
        <w:trPr>
          <w:trHeight w:val="998"/>
          <w:jc w:val="center"/>
        </w:trPr>
        <w:tc>
          <w:tcPr>
            <w:tcW w:w="1543" w:type="dxa"/>
            <w:vAlign w:val="center"/>
          </w:tcPr>
          <w:p w:rsidR="00C1631B" w:rsidRDefault="00C1631B" w:rsidP="0070149C">
            <w:pPr>
              <w:jc w:val="center"/>
              <w:rPr>
                <w:rFonts w:ascii="宋体" w:eastAsia="宋体" w:hAnsi="宋体" w:cs="宋体"/>
                <w:sz w:val="24"/>
                <w:szCs w:val="24"/>
              </w:rPr>
            </w:pPr>
            <w:r>
              <w:rPr>
                <w:rFonts w:ascii="宋体" w:hAnsi="宋体" w:cs="宋体" w:hint="eastAsia"/>
                <w:sz w:val="24"/>
                <w:szCs w:val="24"/>
              </w:rPr>
              <w:t>1</w:t>
            </w:r>
          </w:p>
        </w:tc>
        <w:tc>
          <w:tcPr>
            <w:tcW w:w="2126" w:type="dxa"/>
            <w:vAlign w:val="center"/>
          </w:tcPr>
          <w:p w:rsidR="00C1631B" w:rsidRDefault="00C1631B" w:rsidP="0070149C">
            <w:pPr>
              <w:widowControl/>
              <w:jc w:val="left"/>
              <w:textAlignment w:val="center"/>
              <w:rPr>
                <w:rFonts w:ascii="宋体" w:hAnsi="宋体" w:cs="宋体"/>
                <w:sz w:val="28"/>
                <w:szCs w:val="28"/>
              </w:rPr>
            </w:pPr>
            <w:r>
              <w:rPr>
                <w:rFonts w:ascii="宋体" w:eastAsia="宋体" w:hAnsi="宋体" w:cs="宋体" w:hint="eastAsia"/>
                <w:color w:val="000000"/>
                <w:kern w:val="0"/>
                <w:szCs w:val="21"/>
              </w:rPr>
              <w:t>钢结构配重制作安装</w:t>
            </w:r>
          </w:p>
        </w:tc>
        <w:tc>
          <w:tcPr>
            <w:tcW w:w="1134" w:type="dxa"/>
            <w:vAlign w:val="center"/>
          </w:tcPr>
          <w:p w:rsidR="00C1631B" w:rsidRDefault="00C1631B" w:rsidP="0070149C">
            <w:pPr>
              <w:widowControl/>
              <w:jc w:val="center"/>
              <w:textAlignment w:val="center"/>
              <w:rPr>
                <w:rFonts w:ascii="宋体" w:hAnsi="宋体" w:cs="宋体"/>
                <w:sz w:val="24"/>
                <w:szCs w:val="24"/>
                <w:vertAlign w:val="superscript"/>
              </w:rPr>
            </w:pPr>
            <w:r>
              <w:rPr>
                <w:rFonts w:ascii="宋体" w:eastAsia="宋体" w:hAnsi="宋体" w:cs="宋体" w:hint="eastAsia"/>
                <w:color w:val="000000"/>
                <w:kern w:val="0"/>
                <w:sz w:val="24"/>
                <w:szCs w:val="24"/>
              </w:rPr>
              <w:t>t</w:t>
            </w:r>
          </w:p>
        </w:tc>
        <w:tc>
          <w:tcPr>
            <w:tcW w:w="1134" w:type="dxa"/>
            <w:vAlign w:val="center"/>
          </w:tcPr>
          <w:p w:rsidR="00C1631B" w:rsidRDefault="00C1631B" w:rsidP="0070149C">
            <w:pPr>
              <w:widowControl/>
              <w:jc w:val="center"/>
              <w:textAlignment w:val="center"/>
              <w:rPr>
                <w:rFonts w:ascii="宋体" w:hAnsi="宋体" w:cs="宋体"/>
                <w:sz w:val="24"/>
                <w:szCs w:val="24"/>
              </w:rPr>
            </w:pPr>
            <w:r>
              <w:rPr>
                <w:rFonts w:ascii="宋体" w:eastAsia="宋体" w:hAnsi="宋体" w:cs="宋体" w:hint="eastAsia"/>
                <w:color w:val="000000"/>
                <w:kern w:val="0"/>
                <w:sz w:val="24"/>
                <w:szCs w:val="24"/>
              </w:rPr>
              <w:t>16</w:t>
            </w:r>
          </w:p>
        </w:tc>
        <w:tc>
          <w:tcPr>
            <w:tcW w:w="1125" w:type="dxa"/>
            <w:vAlign w:val="center"/>
          </w:tcPr>
          <w:p w:rsidR="00C1631B" w:rsidRDefault="00C1631B" w:rsidP="0070149C">
            <w:pPr>
              <w:widowControl/>
              <w:jc w:val="center"/>
              <w:textAlignment w:val="center"/>
              <w:rPr>
                <w:rFonts w:ascii="宋体" w:hAnsi="宋体" w:cs="宋体"/>
                <w:sz w:val="24"/>
                <w:szCs w:val="24"/>
              </w:rPr>
            </w:pPr>
            <w:r>
              <w:rPr>
                <w:rFonts w:ascii="宋体" w:eastAsia="宋体" w:hAnsi="宋体" w:cs="宋体" w:hint="eastAsia"/>
                <w:color w:val="000000"/>
                <w:kern w:val="0"/>
                <w:sz w:val="24"/>
                <w:szCs w:val="24"/>
              </w:rPr>
              <w:t>12000</w:t>
            </w:r>
          </w:p>
        </w:tc>
        <w:tc>
          <w:tcPr>
            <w:tcW w:w="1485" w:type="dxa"/>
            <w:vAlign w:val="center"/>
          </w:tcPr>
          <w:p w:rsidR="00C1631B" w:rsidRDefault="00C1631B" w:rsidP="0098065A">
            <w:pPr>
              <w:spacing w:beforeLines="50" w:afterLines="50"/>
              <w:jc w:val="left"/>
              <w:rPr>
                <w:rFonts w:ascii="宋体" w:hAnsi="宋体" w:cs="宋体"/>
                <w:sz w:val="24"/>
                <w:szCs w:val="24"/>
              </w:rPr>
            </w:pP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eastAsia="宋体" w:hAnsi="宋体" w:cs="宋体" w:hint="eastAsia"/>
                <w:color w:val="000000"/>
                <w:kern w:val="0"/>
                <w:sz w:val="28"/>
                <w:szCs w:val="28"/>
              </w:rPr>
              <w:t>t</w:t>
            </w:r>
          </w:p>
        </w:tc>
        <w:tc>
          <w:tcPr>
            <w:tcW w:w="5265" w:type="dxa"/>
          </w:tcPr>
          <w:p w:rsidR="00C1631B" w:rsidRDefault="00C1631B" w:rsidP="0070149C">
            <w:pPr>
              <w:jc w:val="left"/>
              <w:rPr>
                <w:rFonts w:ascii="宋体" w:hAnsi="宋体" w:cs="宋体"/>
                <w:color w:val="000000"/>
                <w:kern w:val="0"/>
                <w:szCs w:val="21"/>
              </w:rPr>
            </w:pPr>
            <w:r>
              <w:rPr>
                <w:rFonts w:ascii="宋体" w:hAnsi="宋体" w:cs="宋体" w:hint="eastAsia"/>
                <w:color w:val="000000"/>
                <w:kern w:val="0"/>
                <w:szCs w:val="21"/>
              </w:rPr>
              <w:t>包含所有材料的卸车、运输、倒运、脚手架、钢结构制作安装等全部工序涉及的人工费、机械费、辅材费、措施费、不可竞争费、税金、水电费等全部费用。</w:t>
            </w:r>
          </w:p>
        </w:tc>
      </w:tr>
      <w:tr w:rsidR="00C1631B" w:rsidTr="00C1631B">
        <w:trPr>
          <w:trHeight w:val="998"/>
          <w:jc w:val="center"/>
        </w:trPr>
        <w:tc>
          <w:tcPr>
            <w:tcW w:w="13812" w:type="dxa"/>
            <w:gridSpan w:val="7"/>
            <w:vAlign w:val="center"/>
          </w:tcPr>
          <w:p w:rsidR="00C1631B" w:rsidRDefault="00C1631B" w:rsidP="0070149C">
            <w:pPr>
              <w:jc w:val="left"/>
              <w:rPr>
                <w:rFonts w:ascii="宋体" w:hAnsi="宋体" w:cs="宋体"/>
                <w:color w:val="000000"/>
                <w:kern w:val="0"/>
                <w:szCs w:val="21"/>
              </w:rPr>
            </w:pPr>
            <w:r>
              <w:rPr>
                <w:rFonts w:ascii="宋体" w:hAnsi="宋体" w:cs="宋体" w:hint="eastAsia"/>
                <w:szCs w:val="21"/>
              </w:rPr>
              <w:t>二、除单价包干外工作量</w:t>
            </w:r>
          </w:p>
        </w:tc>
      </w:tr>
      <w:tr w:rsidR="00C1631B" w:rsidTr="00C1631B">
        <w:trPr>
          <w:trHeight w:val="998"/>
          <w:jc w:val="center"/>
        </w:trPr>
        <w:tc>
          <w:tcPr>
            <w:tcW w:w="1543" w:type="dxa"/>
            <w:vAlign w:val="center"/>
          </w:tcPr>
          <w:p w:rsidR="00C1631B" w:rsidRDefault="00C1631B" w:rsidP="0070149C">
            <w:pPr>
              <w:jc w:val="center"/>
              <w:rPr>
                <w:rFonts w:ascii="宋体" w:hAnsi="宋体" w:cs="宋体"/>
                <w:sz w:val="24"/>
                <w:szCs w:val="24"/>
              </w:rPr>
            </w:pPr>
            <w:r>
              <w:rPr>
                <w:rFonts w:ascii="宋体" w:hAnsi="宋体" w:cs="宋体" w:hint="eastAsia"/>
                <w:sz w:val="24"/>
                <w:szCs w:val="24"/>
              </w:rPr>
              <w:t>1</w:t>
            </w:r>
          </w:p>
        </w:tc>
        <w:tc>
          <w:tcPr>
            <w:tcW w:w="2126" w:type="dxa"/>
            <w:vAlign w:val="center"/>
          </w:tcPr>
          <w:p w:rsidR="00C1631B" w:rsidRDefault="00C1631B" w:rsidP="0070149C">
            <w:pPr>
              <w:widowControl/>
              <w:jc w:val="left"/>
              <w:textAlignment w:val="center"/>
              <w:rPr>
                <w:rFonts w:ascii="宋体" w:eastAsia="宋体" w:hAnsi="宋体" w:cs="宋体"/>
                <w:color w:val="000000"/>
                <w:kern w:val="0"/>
                <w:szCs w:val="21"/>
              </w:rPr>
            </w:pPr>
            <w:r>
              <w:rPr>
                <w:rFonts w:hint="eastAsia"/>
                <w:sz w:val="24"/>
                <w:szCs w:val="24"/>
              </w:rPr>
              <w:t>优惠率（不包含材料费）</w:t>
            </w:r>
          </w:p>
        </w:tc>
        <w:tc>
          <w:tcPr>
            <w:tcW w:w="2268" w:type="dxa"/>
            <w:gridSpan w:val="2"/>
            <w:vAlign w:val="center"/>
          </w:tcPr>
          <w:p w:rsidR="00C1631B" w:rsidRDefault="00C1631B" w:rsidP="0070149C">
            <w:pPr>
              <w:widowControl/>
              <w:jc w:val="center"/>
              <w:textAlignment w:val="center"/>
              <w:rPr>
                <w:rFonts w:ascii="宋体" w:eastAsia="宋体" w:hAnsi="宋体" w:cs="宋体"/>
                <w:color w:val="000000"/>
                <w:kern w:val="0"/>
                <w:sz w:val="24"/>
                <w:szCs w:val="24"/>
              </w:rPr>
            </w:pPr>
            <w:r>
              <w:rPr>
                <w:rFonts w:ascii="宋体" w:hAnsi="宋体" w:cs="宋体" w:hint="eastAsia"/>
                <w:sz w:val="24"/>
                <w:szCs w:val="24"/>
              </w:rPr>
              <w:t>暂列金额30000元</w:t>
            </w:r>
          </w:p>
        </w:tc>
        <w:tc>
          <w:tcPr>
            <w:tcW w:w="1125" w:type="dxa"/>
            <w:vAlign w:val="center"/>
          </w:tcPr>
          <w:p w:rsidR="00C1631B" w:rsidRDefault="00C1631B" w:rsidP="0070149C">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85" w:type="dxa"/>
            <w:vAlign w:val="center"/>
          </w:tcPr>
          <w:p w:rsidR="00C1631B" w:rsidRDefault="00C1631B" w:rsidP="0098065A">
            <w:pPr>
              <w:spacing w:beforeLines="50" w:afterLines="50"/>
              <w:jc w:val="left"/>
              <w:rPr>
                <w:rFonts w:ascii="宋体" w:hAnsi="宋体" w:cs="宋体"/>
                <w:sz w:val="24"/>
                <w:szCs w:val="24"/>
                <w:u w:val="single"/>
              </w:rPr>
            </w:pPr>
            <w:r>
              <w:rPr>
                <w:rFonts w:ascii="宋体" w:hAnsi="宋体" w:cs="宋体" w:hint="eastAsia"/>
                <w:sz w:val="24"/>
                <w:szCs w:val="24"/>
              </w:rPr>
              <w:t>优惠</w:t>
            </w:r>
            <w:r>
              <w:rPr>
                <w:rFonts w:ascii="宋体" w:hAnsi="宋体" w:cs="宋体" w:hint="eastAsia"/>
                <w:sz w:val="24"/>
                <w:szCs w:val="24"/>
                <w:u w:val="single"/>
              </w:rPr>
              <w:t xml:space="preserve">     </w:t>
            </w:r>
            <w:r>
              <w:rPr>
                <w:rFonts w:ascii="宋体" w:hAnsi="宋体" w:cs="宋体" w:hint="eastAsia"/>
                <w:sz w:val="24"/>
                <w:szCs w:val="24"/>
              </w:rPr>
              <w:t>%</w:t>
            </w:r>
          </w:p>
        </w:tc>
        <w:tc>
          <w:tcPr>
            <w:tcW w:w="5265" w:type="dxa"/>
          </w:tcPr>
          <w:p w:rsidR="00C1631B" w:rsidRDefault="00C1631B" w:rsidP="0070149C">
            <w:pPr>
              <w:jc w:val="left"/>
              <w:rPr>
                <w:rFonts w:ascii="宋体" w:hAnsi="宋体" w:cs="宋体"/>
                <w:szCs w:val="21"/>
              </w:rPr>
            </w:pPr>
            <w:r>
              <w:rPr>
                <w:rFonts w:ascii="宋体" w:hAnsi="宋体" w:cs="宋体" w:hint="eastAsia"/>
                <w:szCs w:val="21"/>
              </w:rPr>
              <w:t>执行2018版安徽省建设工程计价定额及配套费用定额，材料费不参与总价优惠。</w:t>
            </w:r>
            <w:r>
              <w:rPr>
                <w:rFonts w:ascii="宋体" w:eastAsia="宋体" w:hAnsi="宋体" w:cs="宋体" w:hint="eastAsia"/>
                <w:szCs w:val="21"/>
              </w:rPr>
              <w:t>定额所含8项措施费（包括：夜间施工增加费、二次搬运费、冬雨季施工增加费、已完工程及设备保护费、工程定位复测费、非夜间施工照明费、临时保护设施费、赶工措施费）不予计取</w:t>
            </w:r>
            <w:r>
              <w:rPr>
                <w:rFonts w:ascii="宋体" w:hAnsi="宋体" w:cs="宋体" w:hint="eastAsia"/>
                <w:szCs w:val="21"/>
              </w:rPr>
              <w:t>。</w:t>
            </w:r>
          </w:p>
        </w:tc>
      </w:tr>
    </w:tbl>
    <w:p w:rsidR="00C1631B" w:rsidRDefault="00C1631B" w:rsidP="00C94024">
      <w:pPr>
        <w:ind w:firstLineChars="200" w:firstLine="480"/>
        <w:jc w:val="left"/>
        <w:rPr>
          <w:rFonts w:hint="eastAsia"/>
          <w:b/>
          <w:sz w:val="28"/>
          <w:szCs w:val="28"/>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3031D2" w:rsidRPr="00675A13" w:rsidRDefault="003031D2"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EF3B70"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EF3B70">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7305748"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EF3B70"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79" w:rsidRDefault="00920F79" w:rsidP="005D37BE">
      <w:pPr>
        <w:rPr>
          <w:rFonts w:hint="eastAsia"/>
        </w:rPr>
      </w:pPr>
      <w:r>
        <w:separator/>
      </w:r>
    </w:p>
  </w:endnote>
  <w:endnote w:type="continuationSeparator" w:id="0">
    <w:p w:rsidR="00920F79" w:rsidRDefault="00920F79"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EF3B70">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98065A">
                    <w:rPr>
                      <w:rFonts w:hint="eastAsia"/>
                      <w:noProof/>
                    </w:rPr>
                    <w:t>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8065A">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79" w:rsidRDefault="00920F79" w:rsidP="005D37BE">
      <w:pPr>
        <w:rPr>
          <w:rFonts w:hint="eastAsia"/>
        </w:rPr>
      </w:pPr>
      <w:r>
        <w:separator/>
      </w:r>
    </w:p>
  </w:footnote>
  <w:footnote w:type="continuationSeparator" w:id="0">
    <w:p w:rsidR="00920F79" w:rsidRDefault="00920F79"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15CC41"/>
    <w:multiLevelType w:val="singleLevel"/>
    <w:tmpl w:val="0115CC41"/>
    <w:lvl w:ilvl="0">
      <w:start w:val="1"/>
      <w:numFmt w:val="decimal"/>
      <w:suff w:val="nothing"/>
      <w:lvlText w:val="%1．"/>
      <w:lvlJc w:val="left"/>
      <w:pPr>
        <w:ind w:left="0" w:firstLine="400"/>
      </w:pPr>
      <w:rPr>
        <w:rFonts w:hint="default"/>
      </w:rPr>
    </w:lvl>
  </w:abstractNum>
  <w:abstractNum w:abstractNumId="5">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36BBFBD"/>
    <w:multiLevelType w:val="singleLevel"/>
    <w:tmpl w:val="5464F8F0"/>
    <w:lvl w:ilvl="0">
      <w:start w:val="1"/>
      <w:numFmt w:val="decimal"/>
      <w:lvlText w:val="%1."/>
      <w:lvlJc w:val="left"/>
      <w:pPr>
        <w:ind w:left="425" w:hanging="425"/>
      </w:pPr>
      <w:rPr>
        <w:rFonts w:hint="default"/>
        <w:color w:val="auto"/>
      </w:rPr>
    </w:lvl>
  </w:abstractNum>
  <w:abstractNum w:abstractNumId="7">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94247E"/>
    <w:multiLevelType w:val="singleLevel"/>
    <w:tmpl w:val="1C94247E"/>
    <w:lvl w:ilvl="0">
      <w:start w:val="2"/>
      <w:numFmt w:val="decimal"/>
      <w:suff w:val="nothing"/>
      <w:lvlText w:val="%1、"/>
      <w:lvlJc w:val="left"/>
      <w:pPr>
        <w:ind w:left="1320" w:firstLine="0"/>
      </w:pPr>
    </w:lvl>
  </w:abstractNum>
  <w:abstractNum w:abstractNumId="11">
    <w:nsid w:val="2A3C6F81"/>
    <w:multiLevelType w:val="singleLevel"/>
    <w:tmpl w:val="2A3C6F81"/>
    <w:lvl w:ilvl="0">
      <w:start w:val="1"/>
      <w:numFmt w:val="decimal"/>
      <w:lvlText w:val="%1."/>
      <w:lvlJc w:val="left"/>
      <w:pPr>
        <w:ind w:left="425" w:hanging="425"/>
      </w:pPr>
      <w:rPr>
        <w:rFonts w:hint="default"/>
      </w:rPr>
    </w:lvl>
  </w:abstractNum>
  <w:abstractNum w:abstractNumId="12">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7">
    <w:nsid w:val="582F7EF7"/>
    <w:multiLevelType w:val="singleLevel"/>
    <w:tmpl w:val="582F7EF7"/>
    <w:lvl w:ilvl="0">
      <w:start w:val="1"/>
      <w:numFmt w:val="decimal"/>
      <w:lvlText w:val="%1."/>
      <w:lvlJc w:val="left"/>
      <w:pPr>
        <w:ind w:left="425" w:hanging="425"/>
      </w:pPr>
      <w:rPr>
        <w:rFonts w:hint="default"/>
      </w:rPr>
    </w:lvl>
  </w:abstractNum>
  <w:abstractNum w:abstractNumId="18">
    <w:nsid w:val="7DA2E250"/>
    <w:multiLevelType w:val="singleLevel"/>
    <w:tmpl w:val="7DA2E250"/>
    <w:lvl w:ilvl="0">
      <w:start w:val="2"/>
      <w:numFmt w:val="chineseCounting"/>
      <w:suff w:val="nothing"/>
      <w:lvlText w:val="%1、"/>
      <w:lvlJc w:val="left"/>
      <w:rPr>
        <w:rFonts w:hint="eastAsia"/>
      </w:rPr>
    </w:lvl>
  </w:abstractNum>
  <w:num w:numId="1">
    <w:abstractNumId w:val="12"/>
  </w:num>
  <w:num w:numId="2">
    <w:abstractNumId w:val="2"/>
  </w:num>
  <w:num w:numId="3">
    <w:abstractNumId w:val="17"/>
  </w:num>
  <w:num w:numId="4">
    <w:abstractNumId w:val="6"/>
  </w:num>
  <w:num w:numId="5">
    <w:abstractNumId w:val="4"/>
  </w:num>
  <w:num w:numId="6">
    <w:abstractNumId w:val="11"/>
  </w:num>
  <w:num w:numId="7">
    <w:abstractNumId w:val="14"/>
  </w:num>
  <w:num w:numId="8">
    <w:abstractNumId w:val="18"/>
  </w:num>
  <w:num w:numId="9">
    <w:abstractNumId w:val="16"/>
  </w:num>
  <w:num w:numId="10">
    <w:abstractNumId w:val="1"/>
    <w:lvlOverride w:ilvl="0">
      <w:startOverride w:val="1"/>
    </w:lvlOverride>
  </w:num>
  <w:num w:numId="11">
    <w:abstractNumId w:val="0"/>
  </w:num>
  <w:num w:numId="12">
    <w:abstractNumId w:val="15"/>
  </w:num>
  <w:num w:numId="13">
    <w:abstractNumId w:val="8"/>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9"/>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97A9F"/>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2790"/>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66AAD"/>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A6610"/>
    <w:rsid w:val="007B140F"/>
    <w:rsid w:val="007B1C08"/>
    <w:rsid w:val="007B205F"/>
    <w:rsid w:val="007D66E0"/>
    <w:rsid w:val="007D6CF5"/>
    <w:rsid w:val="007D7EC1"/>
    <w:rsid w:val="007F5DBB"/>
    <w:rsid w:val="007F6F85"/>
    <w:rsid w:val="00803373"/>
    <w:rsid w:val="008053D5"/>
    <w:rsid w:val="0081292B"/>
    <w:rsid w:val="00826FF6"/>
    <w:rsid w:val="0083094B"/>
    <w:rsid w:val="0084353C"/>
    <w:rsid w:val="008560E8"/>
    <w:rsid w:val="00861C68"/>
    <w:rsid w:val="00870A31"/>
    <w:rsid w:val="00873C15"/>
    <w:rsid w:val="00874F9B"/>
    <w:rsid w:val="008A2B76"/>
    <w:rsid w:val="008A3799"/>
    <w:rsid w:val="008A7AC2"/>
    <w:rsid w:val="008B6E24"/>
    <w:rsid w:val="008D26C7"/>
    <w:rsid w:val="008F3322"/>
    <w:rsid w:val="008F4204"/>
    <w:rsid w:val="008F6AC3"/>
    <w:rsid w:val="00920F79"/>
    <w:rsid w:val="00922E13"/>
    <w:rsid w:val="00923380"/>
    <w:rsid w:val="00923458"/>
    <w:rsid w:val="00975D10"/>
    <w:rsid w:val="0098065A"/>
    <w:rsid w:val="009B5C3E"/>
    <w:rsid w:val="009D00B2"/>
    <w:rsid w:val="009E7190"/>
    <w:rsid w:val="00A005A9"/>
    <w:rsid w:val="00A26D1B"/>
    <w:rsid w:val="00A32965"/>
    <w:rsid w:val="00A63C7F"/>
    <w:rsid w:val="00A64545"/>
    <w:rsid w:val="00A72EA7"/>
    <w:rsid w:val="00A86E9D"/>
    <w:rsid w:val="00A86F1A"/>
    <w:rsid w:val="00AA2EEA"/>
    <w:rsid w:val="00AA77C8"/>
    <w:rsid w:val="00AB0CD7"/>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1631B"/>
    <w:rsid w:val="00C26B00"/>
    <w:rsid w:val="00C371E8"/>
    <w:rsid w:val="00C42743"/>
    <w:rsid w:val="00C42B42"/>
    <w:rsid w:val="00C54F5F"/>
    <w:rsid w:val="00C912E0"/>
    <w:rsid w:val="00C94024"/>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6FBC"/>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59FE"/>
    <w:rsid w:val="00ED76CE"/>
    <w:rsid w:val="00EE4FA5"/>
    <w:rsid w:val="00EF0972"/>
    <w:rsid w:val="00EF3B70"/>
    <w:rsid w:val="00EF6333"/>
    <w:rsid w:val="00F07D5A"/>
    <w:rsid w:val="00F15CE9"/>
    <w:rsid w:val="00F30C7C"/>
    <w:rsid w:val="00F50D70"/>
    <w:rsid w:val="00F5582B"/>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14</Pages>
  <Words>1530</Words>
  <Characters>8724</Characters>
  <Application>Microsoft Office Word</Application>
  <DocSecurity>0</DocSecurity>
  <Lines>72</Lines>
  <Paragraphs>20</Paragraphs>
  <ScaleCrop>false</ScaleCrop>
  <Company>china</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120</cp:revision>
  <cp:lastPrinted>2020-11-26T06:22:00Z</cp:lastPrinted>
  <dcterms:created xsi:type="dcterms:W3CDTF">2020-07-13T02:00:00Z</dcterms:created>
  <dcterms:modified xsi:type="dcterms:W3CDTF">2021-03-15T01:29:00Z</dcterms:modified>
</cp:coreProperties>
</file>