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炼铁部烧结消防水整改新建小房子工程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12</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4</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10LTXFZ</w:t>
      </w:r>
      <w:bookmarkStart w:id="3" w:name="_GoBack"/>
      <w:bookmarkEnd w:id="3"/>
      <w:r>
        <w:rPr>
          <w:rFonts w:hint="eastAsia" w:ascii="宋体" w:hAnsi="宋体" w:eastAsia="宋体" w:cs="宋体"/>
          <w:bCs/>
          <w:color w:val="2A2A2A"/>
          <w:kern w:val="0"/>
          <w:sz w:val="28"/>
          <w:szCs w:val="28"/>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Theme="minorEastAsia" w:hAnsiTheme="minorEastAsia"/>
          <w:color w:val="FF0000"/>
          <w:sz w:val="24"/>
          <w:szCs w:val="24"/>
        </w:rPr>
        <w:t>炼铁部烧结消防水整改新建小房子工程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投标人须具有国家建设部门颁发的</w:t>
      </w:r>
      <w:r>
        <w:rPr>
          <w:rFonts w:hint="eastAsia" w:ascii="宋体" w:hAnsi="宋体"/>
          <w:bCs/>
          <w:color w:val="FF0000"/>
          <w:sz w:val="24"/>
          <w:szCs w:val="24"/>
          <w:lang w:eastAsia="zh-CN"/>
        </w:rPr>
        <w:t>建筑工程施工总承包三级</w:t>
      </w:r>
      <w:r>
        <w:rPr>
          <w:rFonts w:hint="eastAsia"/>
          <w:color w:val="FF0000"/>
          <w:sz w:val="24"/>
          <w:szCs w:val="24"/>
        </w:rPr>
        <w:t>及以上资质证书</w:t>
      </w:r>
      <w:r>
        <w:rPr>
          <w:rFonts w:hint="eastAsia" w:ascii="宋体" w:hAnsi="宋体"/>
          <w:bCs/>
          <w:color w:val="FF0000"/>
          <w:sz w:val="24"/>
          <w:szCs w:val="24"/>
          <w:u w:val="none"/>
          <w:lang w:eastAsia="zh-CN"/>
        </w:rPr>
        <w:t>。</w:t>
      </w:r>
      <w:r>
        <w:rPr>
          <w:rFonts w:hint="eastAsia" w:hAnsi="宋体"/>
          <w:sz w:val="24"/>
          <w:szCs w:val="24"/>
        </w:rPr>
        <w:t>项目经理至少具有相应的国家</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04</w:t>
      </w:r>
      <w:r>
        <w:rPr>
          <w:rFonts w:hint="eastAsia" w:ascii="宋体" w:hAnsi="宋体"/>
          <w:bCs/>
          <w:sz w:val="24"/>
          <w:szCs w:val="24"/>
        </w:rPr>
        <w:t>月</w:t>
      </w:r>
      <w:r>
        <w:rPr>
          <w:rFonts w:hint="eastAsia" w:ascii="宋体" w:hAnsi="宋体"/>
          <w:bCs/>
          <w:color w:val="FF0000"/>
          <w:sz w:val="24"/>
          <w:szCs w:val="24"/>
        </w:rPr>
        <w:t>1</w:t>
      </w:r>
      <w:r>
        <w:rPr>
          <w:rFonts w:hint="eastAsia" w:ascii="宋体" w:hAnsi="宋体"/>
          <w:bCs/>
          <w:color w:val="FF0000"/>
          <w:sz w:val="24"/>
          <w:szCs w:val="24"/>
          <w:lang w:val="en-US" w:eastAsia="zh-CN"/>
        </w:rPr>
        <w:t>3</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lang w:val="en-US" w:eastAsia="zh-CN"/>
        </w:rPr>
        <w:t>20</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Theme="minorEastAsia" w:hAnsiTheme="minorEastAsia"/>
          <w:color w:val="FF0000"/>
          <w:sz w:val="24"/>
          <w:szCs w:val="24"/>
        </w:rPr>
        <w:t>炼铁部烧结消防水整改新建小房子工程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eastAsia"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lang w:val="en-US" w:eastAsia="zh-CN"/>
        </w:rPr>
        <w:t>修建</w:t>
      </w:r>
      <w:r>
        <w:rPr>
          <w:rFonts w:hint="eastAsia" w:ascii="宋体" w:hAnsi="宋体" w:eastAsia="宋体" w:cs="宋体"/>
          <w:color w:val="2A2A2A"/>
          <w:kern w:val="0"/>
          <w:sz w:val="24"/>
          <w:szCs w:val="24"/>
        </w:rPr>
        <w:t>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秦荣镇</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18255383569</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4</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20</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Theme="minorEastAsia" w:hAnsiTheme="minorEastAsia"/>
          <w:color w:val="FF0000"/>
          <w:sz w:val="24"/>
          <w:szCs w:val="24"/>
        </w:rPr>
        <w:t>炼铁部烧结消防水整改新建小房子工程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Theme="minorEastAsia" w:hAnsiTheme="minorEastAsia"/>
          <w:color w:val="FF0000"/>
          <w:sz w:val="24"/>
          <w:szCs w:val="24"/>
        </w:rPr>
        <w:t>炼铁部烧结消防水整改新建小房子工程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壹仟伍佰</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04</w:t>
      </w:r>
      <w:r>
        <w:rPr>
          <w:rFonts w:hint="eastAsia" w:ascii="宋体" w:hAnsi="宋体" w:cs="宋体"/>
          <w:bCs/>
          <w:color w:val="FF0000"/>
          <w:kern w:val="36"/>
        </w:rPr>
        <w:t>月</w:t>
      </w:r>
      <w:r>
        <w:rPr>
          <w:rFonts w:hint="eastAsia" w:ascii="宋体" w:hAnsi="宋体" w:cs="宋体"/>
          <w:bCs/>
          <w:color w:val="FF0000"/>
          <w:kern w:val="36"/>
          <w:u w:val="single"/>
          <w:lang w:val="en-US" w:eastAsia="zh-CN"/>
        </w:rPr>
        <w:t>20</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单位地址：芜湖市三山区经济开发区春洲路2号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rPr>
        <w:t>施工具体内</w:t>
      </w:r>
      <w:r>
        <w:rPr>
          <w:rFonts w:hint="eastAsia"/>
          <w:szCs w:val="21"/>
        </w:rPr>
        <w:t>容详见</w:t>
      </w:r>
      <w:r>
        <w:rPr>
          <w:rFonts w:hint="eastAsia"/>
          <w:szCs w:val="21"/>
          <w:lang w:val="en-US" w:eastAsia="zh-CN"/>
        </w:rPr>
        <w:t>投标方现场踏勘</w:t>
      </w:r>
      <w:r>
        <w:rPr>
          <w:rFonts w:hint="eastAsia"/>
          <w:szCs w:val="21"/>
        </w:rPr>
        <w:t>。</w:t>
      </w:r>
    </w:p>
    <w:p>
      <w:pPr>
        <w:spacing w:line="360" w:lineRule="auto"/>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lang w:eastAsia="zh-CN"/>
        </w:rPr>
        <w:t>机械开挖土方、土方回填、砼梁板柱、砖墙砌筑、砖基础、砼电缆沟、抹灰、刷涂料、散水、砼基础浇筑、砼地坪浇筑、钢筋制安、预埋件制安</w:t>
      </w:r>
      <w:r>
        <w:rPr>
          <w:rFonts w:hint="eastAsia" w:ascii="宋体" w:hAnsi="宋体"/>
        </w:rPr>
        <w:t>等工作量</w:t>
      </w:r>
      <w:r>
        <w:rPr>
          <w:rFonts w:hint="eastAsia" w:ascii="宋体" w:hAnsi="宋体"/>
          <w:lang w:eastAsia="zh-CN"/>
        </w:rPr>
        <w:t>的清包施工，即包工不包料，现场施工环境复杂，处于</w:t>
      </w:r>
      <w:r>
        <w:rPr>
          <w:rFonts w:hint="eastAsia" w:ascii="宋体" w:hAnsi="宋体"/>
          <w:lang w:val="en-US" w:eastAsia="zh-CN"/>
        </w:rPr>
        <w:t>高空作业、灰尘较大、</w:t>
      </w:r>
      <w:r>
        <w:rPr>
          <w:rFonts w:hint="eastAsia" w:ascii="宋体" w:hAnsi="宋体"/>
          <w:lang w:eastAsia="zh-CN"/>
        </w:rPr>
        <w:t>特种操作人员必须持证上岗。</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ascii="宋体" w:hAnsi="宋体"/>
        </w:rPr>
      </w:pPr>
      <w:r>
        <w:rPr>
          <w:rFonts w:hint="eastAsia" w:ascii="宋体" w:hAnsi="宋体"/>
        </w:rPr>
        <w:t>开工日期：202</w:t>
      </w:r>
      <w:r>
        <w:rPr>
          <w:rFonts w:ascii="宋体" w:hAnsi="宋体"/>
        </w:rPr>
        <w:t>1</w:t>
      </w:r>
      <w:r>
        <w:rPr>
          <w:rFonts w:hint="eastAsia" w:ascii="宋体" w:hAnsi="宋体"/>
        </w:rPr>
        <w:t>年</w:t>
      </w:r>
      <w:r>
        <w:rPr>
          <w:rFonts w:ascii="宋体" w:hAnsi="宋体"/>
        </w:rPr>
        <w:t>0</w:t>
      </w:r>
      <w:r>
        <w:rPr>
          <w:rFonts w:hint="eastAsia" w:ascii="宋体" w:hAnsi="宋体"/>
          <w:lang w:val="en-US" w:eastAsia="zh-CN"/>
        </w:rPr>
        <w:t>4</w:t>
      </w:r>
      <w:r>
        <w:rPr>
          <w:rFonts w:hint="eastAsia" w:ascii="宋体" w:hAnsi="宋体"/>
        </w:rPr>
        <w:t>月</w:t>
      </w:r>
      <w:r>
        <w:rPr>
          <w:rFonts w:hint="eastAsia" w:ascii="宋体" w:hAnsi="宋体"/>
          <w:lang w:val="en-US" w:eastAsia="zh-CN"/>
        </w:rPr>
        <w:t>20</w:t>
      </w:r>
      <w:r>
        <w:rPr>
          <w:rFonts w:hint="eastAsia" w:ascii="宋体" w:hAnsi="宋体"/>
        </w:rPr>
        <w:t xml:space="preserve">日（暂定）                                          </w:t>
      </w:r>
    </w:p>
    <w:p>
      <w:pPr>
        <w:spacing w:line="360" w:lineRule="exact"/>
        <w:rPr>
          <w:rFonts w:ascii="宋体" w:hAnsi="宋体"/>
        </w:rPr>
      </w:pPr>
      <w:r>
        <w:rPr>
          <w:rFonts w:hint="eastAsia" w:ascii="宋体" w:hAnsi="宋体"/>
        </w:rPr>
        <w:t>竣工日期：202</w:t>
      </w:r>
      <w:r>
        <w:rPr>
          <w:rFonts w:ascii="宋体" w:hAnsi="宋体"/>
        </w:rPr>
        <w:t>1</w:t>
      </w:r>
      <w:r>
        <w:rPr>
          <w:rFonts w:hint="eastAsia" w:ascii="宋体" w:hAnsi="宋体"/>
        </w:rPr>
        <w:t>年</w:t>
      </w:r>
      <w:r>
        <w:rPr>
          <w:rFonts w:ascii="宋体" w:hAnsi="宋体"/>
        </w:rPr>
        <w:t>0</w:t>
      </w:r>
      <w:r>
        <w:rPr>
          <w:rFonts w:hint="eastAsia" w:ascii="宋体" w:hAnsi="宋体"/>
          <w:lang w:val="en-US" w:eastAsia="zh-CN"/>
        </w:rPr>
        <w:t>5</w:t>
      </w:r>
      <w:r>
        <w:rPr>
          <w:rFonts w:hint="eastAsia" w:ascii="宋体" w:hAnsi="宋体"/>
        </w:rPr>
        <w:t>月</w:t>
      </w:r>
      <w:r>
        <w:rPr>
          <w:rFonts w:hint="eastAsia" w:ascii="宋体" w:hAnsi="宋体"/>
          <w:lang w:val="en-US" w:eastAsia="zh-CN"/>
        </w:rPr>
        <w:t>20</w:t>
      </w:r>
      <w:r>
        <w:rPr>
          <w:rFonts w:hint="eastAsia" w:ascii="宋体" w:hAnsi="宋体"/>
        </w:rPr>
        <w:t>日，合同工期总日历天数</w:t>
      </w:r>
      <w:r>
        <w:rPr>
          <w:rFonts w:hint="eastAsia" w:ascii="宋体" w:hAnsi="宋体"/>
          <w:lang w:val="en-US" w:eastAsia="zh-CN"/>
        </w:rPr>
        <w:t>30</w:t>
      </w:r>
      <w:r>
        <w:rPr>
          <w:rFonts w:hint="eastAsia" w:ascii="宋体" w:hAnsi="宋体"/>
        </w:rPr>
        <w:t>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rPr>
        <w:t>本工程预结算执行《建设工程预结算管理规定》。</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rPr>
        <w:t>本工程按单价包干结合总价优惠率（材料费不参与总价优惠）的方式进行报价。除综合单价外，其他工程量按总价优惠百分数的方式报价（材料费不参与总价优惠）。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w:t>
      </w:r>
      <w:r>
        <w:rPr>
          <w:rFonts w:hint="eastAsia"/>
          <w:bCs/>
          <w:kern w:val="36"/>
          <w:szCs w:val="21"/>
          <w:lang w:eastAsia="zh-CN"/>
        </w:rPr>
        <w:t>定额所含</w:t>
      </w:r>
      <w:r>
        <w:rPr>
          <w:rFonts w:hint="eastAsia"/>
          <w:bCs/>
          <w:kern w:val="36"/>
          <w:szCs w:val="21"/>
          <w:lang w:val="en-US" w:eastAsia="zh-CN"/>
        </w:rPr>
        <w:t>8项</w:t>
      </w:r>
      <w:r>
        <w:rPr>
          <w:rFonts w:hint="eastAsia"/>
          <w:bCs/>
          <w:kern w:val="36"/>
          <w:szCs w:val="21"/>
          <w:lang w:eastAsia="zh-CN"/>
        </w:rPr>
        <w:t>措施费（包括：夜间施工增加费、二次搬运费、冬雨季施工增加费、已完工程及设备保护费、工程定位复测费、非夜间施工照明费、临时保护设施费、赶工措施费）不予计取</w:t>
      </w:r>
      <w:r>
        <w:rPr>
          <w:rFonts w:hint="eastAsia"/>
          <w:bCs/>
          <w:kern w:val="36"/>
          <w:szCs w:val="21"/>
        </w:rPr>
        <w:t>。缺项部分参考《冶金工业建设工程预算定额》2001年版本及取费标准，人工单价调整执行冶建定（2010）53号文件（不计取：特殊工程技术培训费、远地施工增加费、定额测定编制管理费和上级管理费、施工队伍调迁费）。安装</w:t>
      </w:r>
      <w:r>
        <w:rPr>
          <w:rFonts w:hint="eastAsia"/>
          <w:bCs/>
          <w:kern w:val="36"/>
          <w:szCs w:val="21"/>
          <w:lang w:eastAsia="zh-CN"/>
        </w:rPr>
        <w:t>过</w:t>
      </w:r>
      <w:r>
        <w:rPr>
          <w:rFonts w:hint="eastAsia"/>
          <w:bCs/>
          <w:kern w:val="36"/>
          <w:szCs w:val="21"/>
        </w:rPr>
        <w:t>程中：安装和生产同时进行增加费、有害人身健康环境时施工增加费应以现场确认单形式进行确认，计取方法参照安徽2018定额安装工程第四册电气设备安装工程。</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ind w:left="0" w:leftChars="0" w:firstLine="0" w:firstLineChars="0"/>
        <w:textAlignment w:val="auto"/>
        <w:rPr>
          <w:rFonts w:hint="eastAsia"/>
          <w:bCs/>
          <w:kern w:val="36"/>
          <w:szCs w:val="21"/>
        </w:rPr>
      </w:pPr>
      <w:r>
        <w:rPr>
          <w:rFonts w:hint="eastAsia"/>
          <w:bCs/>
          <w:kern w:val="36"/>
          <w:szCs w:val="21"/>
        </w:rPr>
        <w:t>该工程</w:t>
      </w:r>
      <w:r>
        <w:rPr>
          <w:rFonts w:hint="eastAsia"/>
          <w:bCs/>
          <w:kern w:val="36"/>
          <w:szCs w:val="21"/>
          <w:lang w:eastAsia="zh-CN"/>
        </w:rPr>
        <w:t>主材</w:t>
      </w:r>
      <w:r>
        <w:rPr>
          <w:rFonts w:hint="eastAsia"/>
          <w:bCs/>
          <w:kern w:val="36"/>
          <w:szCs w:val="21"/>
        </w:rPr>
        <w:t>由</w:t>
      </w:r>
      <w:r>
        <w:rPr>
          <w:rFonts w:hint="eastAsia"/>
          <w:bCs/>
          <w:kern w:val="36"/>
          <w:szCs w:val="21"/>
          <w:lang w:eastAsia="zh-CN"/>
        </w:rPr>
        <w:t>发</w:t>
      </w:r>
      <w:r>
        <w:rPr>
          <w:rFonts w:hint="eastAsia"/>
          <w:bCs/>
          <w:kern w:val="36"/>
          <w:szCs w:val="21"/>
        </w:rPr>
        <w:t>包方提供。</w:t>
      </w:r>
      <w:r>
        <w:rPr>
          <w:rFonts w:hint="eastAsia"/>
          <w:bCs/>
          <w:kern w:val="36"/>
          <w:szCs w:val="21"/>
          <w:lang w:eastAsia="zh-CN"/>
        </w:rPr>
        <w:t>所有辅材、机械、工器具等</w:t>
      </w:r>
      <w:r>
        <w:rPr>
          <w:rFonts w:hint="eastAsia"/>
          <w:bCs/>
          <w:kern w:val="36"/>
          <w:szCs w:val="21"/>
        </w:rPr>
        <w:t>由承包人提供。如氧气、金火焰、二氧化碳气体、焊条、磨光片、钢丝球、焊把、面罩、电焊机、切割机、手拉葫芦、钢丝绳、吊带、</w:t>
      </w:r>
      <w:r>
        <w:rPr>
          <w:rFonts w:hint="eastAsia"/>
          <w:bCs/>
          <w:kern w:val="36"/>
          <w:szCs w:val="21"/>
          <w:lang w:eastAsia="zh-CN"/>
        </w:rPr>
        <w:t>冲击钻、刷子、滚筒、脚手架、架管、扣件、铁丝、灰桶、木工板、方料、钉子、搅拌机、铁锹、扫把</w:t>
      </w:r>
      <w:r>
        <w:rPr>
          <w:rFonts w:hint="eastAsia"/>
          <w:bCs/>
          <w:kern w:val="36"/>
          <w:szCs w:val="21"/>
        </w:rPr>
        <w:t>等。</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ind w:left="0" w:leftChars="0" w:firstLine="0" w:firstLineChars="0"/>
        <w:textAlignment w:val="auto"/>
        <w:rPr>
          <w:rFonts w:hint="eastAsia"/>
          <w:bCs/>
          <w:kern w:val="36"/>
          <w:szCs w:val="21"/>
        </w:rPr>
      </w:pPr>
      <w:r>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ind w:left="0" w:leftChars="0" w:firstLine="0" w:firstLineChars="0"/>
        <w:textAlignment w:val="auto"/>
        <w:rPr>
          <w:rFonts w:hint="eastAsia"/>
          <w:bCs/>
          <w:kern w:val="36"/>
          <w:szCs w:val="21"/>
        </w:rPr>
      </w:pPr>
      <w:r>
        <w:rPr>
          <w:rFonts w:hint="eastAsia"/>
          <w:bCs/>
          <w:kern w:val="36"/>
          <w:szCs w:val="21"/>
        </w:rPr>
        <w:t>建筑用钢材和砼承包人须优先采购发包人产品；平台、梯子用钢格板优先使用新兴际华集团产品；由承包人提供使用计划，发包人收到计划经审核同意后15天内提供材料，提料、卸车、保管由承包人负责。</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ind w:left="0" w:leftChars="0" w:firstLine="0" w:firstLineChars="0"/>
        <w:textAlignment w:val="auto"/>
        <w:rPr>
          <w:rFonts w:hint="eastAsia"/>
          <w:bCs/>
          <w:kern w:val="36"/>
          <w:szCs w:val="21"/>
        </w:rPr>
      </w:pPr>
      <w:r>
        <w:rPr>
          <w:rFonts w:hint="eastAsia"/>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ind w:left="0" w:leftChars="0" w:firstLine="0" w:firstLineChars="0"/>
        <w:textAlignment w:val="auto"/>
        <w:rPr>
          <w:rFonts w:hint="eastAsia"/>
          <w:bCs/>
          <w:kern w:val="36"/>
          <w:szCs w:val="21"/>
        </w:rPr>
      </w:pPr>
      <w:r>
        <w:rPr>
          <w:rFonts w:hint="eastAsia"/>
          <w:bCs/>
          <w:kern w:val="36"/>
          <w:szCs w:val="21"/>
        </w:rPr>
        <w:t>发包人供应的材料承包人领用并按供应价结算。承包人采购的材料，价格采用施工期间芜湖市信息价(加权平均价)。承包人采购的材料芜湖市信息价没有价格的进行市场询价。对于装饰部分主要材料价格采用发包人确认价格，采购前必须经发包人确认单价和品牌。发包人定价部分不参与取费优惠。</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ind w:left="0" w:leftChars="0" w:firstLine="0" w:firstLineChars="0"/>
        <w:textAlignment w:val="auto"/>
        <w:rPr>
          <w:rFonts w:hint="eastAsia"/>
          <w:bCs/>
          <w:kern w:val="36"/>
          <w:szCs w:val="21"/>
        </w:rPr>
      </w:pPr>
      <w:r>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ind w:left="0" w:leftChars="0" w:firstLine="0" w:firstLineChars="0"/>
        <w:textAlignment w:val="auto"/>
        <w:rPr>
          <w:rFonts w:hint="eastAsia"/>
          <w:bCs/>
          <w:kern w:val="36"/>
          <w:szCs w:val="21"/>
        </w:rPr>
      </w:pPr>
      <w:r>
        <w:rPr>
          <w:rFonts w:hint="eastAsia"/>
          <w:bCs/>
          <w:kern w:val="36"/>
          <w:szCs w:val="21"/>
        </w:rPr>
        <w:t>工程内容按合同约定执行，开具增值税发票执行</w:t>
      </w:r>
      <w:r>
        <w:rPr>
          <w:rFonts w:hint="eastAsia"/>
          <w:bCs/>
          <w:kern w:val="36"/>
          <w:szCs w:val="21"/>
          <w:lang w:val="en-US" w:eastAsia="zh-CN"/>
        </w:rPr>
        <w:t>3</w:t>
      </w:r>
      <w:r>
        <w:rPr>
          <w:rFonts w:hint="eastAsia"/>
          <w:bCs/>
          <w:kern w:val="36"/>
          <w:szCs w:val="21"/>
        </w:rPr>
        <w:t>%税率。</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ind w:left="0" w:leftChars="0" w:firstLine="0" w:firstLineChars="0"/>
        <w:textAlignment w:val="auto"/>
        <w:rPr>
          <w:rFonts w:hint="eastAsia"/>
          <w:bCs/>
          <w:kern w:val="36"/>
          <w:szCs w:val="21"/>
        </w:rPr>
      </w:pPr>
      <w:r>
        <w:rPr>
          <w:rFonts w:hint="eastAsia"/>
          <w:bCs/>
          <w:kern w:val="36"/>
          <w:szCs w:val="21"/>
        </w:rPr>
        <w:t>发包人在指定位置提供施工电源及水源，之外部分承包人自行承担，现场施工水电费结算时按合同总价的７‰扣除或装表据实扣除。</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ind w:left="0" w:leftChars="0" w:firstLine="0" w:firstLineChars="0"/>
        <w:textAlignment w:val="auto"/>
        <w:rPr>
          <w:rFonts w:hint="eastAsia"/>
          <w:bCs/>
          <w:kern w:val="36"/>
          <w:szCs w:val="21"/>
          <w:lang w:val="en-US" w:eastAsia="zh-CN"/>
        </w:rPr>
      </w:pPr>
      <w:r>
        <w:rPr>
          <w:rFonts w:hint="eastAsia"/>
          <w:bCs/>
          <w:kern w:val="36"/>
          <w:szCs w:val="21"/>
        </w:rPr>
        <w:t>因本工程为包工不包料的清包施工，为避免投标人将施工材料混用到发包</w:t>
      </w:r>
      <w:r>
        <w:rPr>
          <w:rFonts w:hint="eastAsia"/>
          <w:bCs/>
          <w:kern w:val="36"/>
          <w:szCs w:val="21"/>
          <w:lang w:eastAsia="zh-CN"/>
        </w:rPr>
        <w:t>方</w:t>
      </w:r>
      <w:r>
        <w:rPr>
          <w:rFonts w:hint="eastAsia"/>
          <w:bCs/>
          <w:kern w:val="36"/>
          <w:szCs w:val="21"/>
        </w:rPr>
        <w:t>其他的大包工程中，充分保障材料专项专用，要求在公司范围内承接大包施工项目的单位不允许参与投标且投标人在发包人修建部清包施工期间不允许在发包人修建部施工处、生产管理部等其他部门承接相关的大包施工项目。</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rPr>
        <w:t>1</w:t>
      </w:r>
      <w:r>
        <w:rPr>
          <w:rFonts w:hint="eastAsia"/>
          <w:bCs/>
          <w:kern w:val="36"/>
          <w:szCs w:val="21"/>
          <w:lang w:val="en-US" w:eastAsia="zh-CN"/>
        </w:rPr>
        <w:t>1</w:t>
      </w:r>
      <w:r>
        <w:rPr>
          <w:rFonts w:hint="eastAsia"/>
          <w:bCs/>
          <w:kern w:val="36"/>
          <w:szCs w:val="21"/>
        </w:rPr>
        <w:t>.  本次招标采取综合评分的方式进行评标，评分标准按以下表格计分，投标单位需对表内要求内容在投标书中如实反馈：</w:t>
      </w:r>
    </w:p>
    <w:tbl>
      <w:tblPr>
        <w:tblStyle w:val="13"/>
        <w:tblW w:w="0" w:type="auto"/>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89" w:hRule="atLeast"/>
        </w:trPr>
        <w:tc>
          <w:tcPr>
            <w:tcW w:w="710"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评分 标准</w:t>
            </w:r>
          </w:p>
        </w:tc>
        <w:tc>
          <w:tcPr>
            <w:tcW w:w="99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标价（</w:t>
            </w:r>
            <w:r>
              <w:rPr>
                <w:rFonts w:hint="eastAsia" w:ascii="宋体" w:hAnsi="宋体" w:cs="宋体"/>
                <w:color w:val="000000"/>
                <w:kern w:val="0"/>
                <w:lang w:val="en-US" w:eastAsia="zh-CN"/>
              </w:rPr>
              <w:t>5</w:t>
            </w:r>
            <w:r>
              <w:rPr>
                <w:rFonts w:hint="eastAsia" w:ascii="宋体" w:hAnsi="宋体" w:cs="宋体"/>
                <w:color w:val="000000"/>
                <w:kern w:val="0"/>
              </w:rPr>
              <w:t>0分）</w:t>
            </w:r>
          </w:p>
        </w:tc>
        <w:tc>
          <w:tcPr>
            <w:tcW w:w="8080" w:type="dxa"/>
            <w:gridSpan w:val="3"/>
            <w:noWrap w:val="0"/>
            <w:vAlign w:val="center"/>
          </w:tcPr>
          <w:p>
            <w:pPr>
              <w:widowControl/>
              <w:spacing w:line="360" w:lineRule="auto"/>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w:t>
            </w:r>
            <w:r>
              <w:rPr>
                <w:rFonts w:hint="eastAsia" w:ascii="宋体" w:hAnsi="宋体" w:cs="宋体"/>
                <w:color w:val="000000"/>
                <w:kern w:val="0"/>
                <w:lang w:val="en-US" w:eastAsia="zh-CN"/>
              </w:rPr>
              <w:t>5</w:t>
            </w:r>
            <w:r>
              <w:rPr>
                <w:rFonts w:hint="eastAsia" w:ascii="宋体" w:hAnsi="宋体" w:cs="宋体"/>
                <w:color w:val="000000"/>
                <w:kern w:val="0"/>
              </w:rPr>
              <w:t>0分，其他投标方得分为：价格分=</w:t>
            </w:r>
            <w:r>
              <w:rPr>
                <w:rFonts w:hint="eastAsia" w:ascii="宋体" w:hAnsi="宋体" w:cs="宋体"/>
                <w:color w:val="000000"/>
                <w:kern w:val="0"/>
                <w:lang w:val="en-US" w:eastAsia="zh-CN"/>
              </w:rPr>
              <w:t>5</w:t>
            </w:r>
            <w:r>
              <w:rPr>
                <w:rFonts w:hint="eastAsia" w:ascii="宋体" w:hAnsi="宋体" w:cs="宋体"/>
                <w:color w:val="000000"/>
                <w:kern w:val="0"/>
              </w:rPr>
              <w:t>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5"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noWrap w:val="0"/>
            <w:vAlign w:val="center"/>
          </w:tcPr>
          <w:p>
            <w:pPr>
              <w:spacing w:line="360" w:lineRule="auto"/>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noWrap w:val="0"/>
            <w:vAlign w:val="center"/>
          </w:tcPr>
          <w:p>
            <w:pPr>
              <w:spacing w:line="360" w:lineRule="auto"/>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09"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3"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2"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企业信誉  （</w:t>
            </w:r>
            <w:r>
              <w:rPr>
                <w:rFonts w:hint="eastAsia" w:ascii="宋体" w:hAnsi="宋体" w:cs="宋体"/>
                <w:color w:val="000000"/>
                <w:kern w:val="0"/>
                <w:lang w:val="en-US" w:eastAsia="zh-CN"/>
              </w:rPr>
              <w:t>2</w:t>
            </w:r>
            <w:r>
              <w:rPr>
                <w:rFonts w:hint="eastAsia" w:ascii="宋体" w:hAnsi="宋体" w:cs="宋体"/>
                <w:color w:val="000000"/>
                <w:kern w:val="0"/>
              </w:rPr>
              <w:t>0分）</w:t>
            </w: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2"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项目经理资质及业绩共</w:t>
            </w:r>
            <w:r>
              <w:rPr>
                <w:rFonts w:hint="eastAsia" w:ascii="宋体" w:hAnsi="宋体" w:cs="宋体"/>
                <w:color w:val="000000"/>
                <w:kern w:val="0"/>
                <w:lang w:val="en-US" w:eastAsia="zh-CN"/>
              </w:rPr>
              <w:t>3</w:t>
            </w:r>
            <w:r>
              <w:rPr>
                <w:rFonts w:hint="eastAsia" w:ascii="宋体" w:hAnsi="宋体" w:cs="宋体"/>
                <w:color w:val="000000"/>
                <w:kern w:val="0"/>
              </w:rPr>
              <w:t>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二级建造师证书1分；对应业绩每项1分，最高得2分。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1"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企业类似项目业绩共</w:t>
            </w:r>
            <w:r>
              <w:rPr>
                <w:rFonts w:hint="eastAsia" w:ascii="宋体" w:hAnsi="宋体" w:cs="宋体"/>
                <w:color w:val="000000"/>
                <w:kern w:val="0"/>
                <w:lang w:val="en-US" w:eastAsia="zh-CN"/>
              </w:rPr>
              <w:t>3</w:t>
            </w:r>
            <w:r>
              <w:rPr>
                <w:rFonts w:hint="eastAsia" w:ascii="宋体" w:hAnsi="宋体" w:cs="宋体"/>
                <w:color w:val="000000"/>
                <w:kern w:val="0"/>
              </w:rPr>
              <w:t>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1</w:t>
            </w:r>
            <w:r>
              <w:rPr>
                <w:rFonts w:hint="eastAsia" w:ascii="宋体" w:hAnsi="宋体" w:cs="宋体"/>
                <w:color w:val="000000"/>
              </w:rPr>
              <w:t>分，最高得</w:t>
            </w:r>
            <w:r>
              <w:rPr>
                <w:rFonts w:hint="eastAsia" w:ascii="宋体" w:hAnsi="宋体" w:cs="宋体"/>
                <w:color w:val="000000"/>
                <w:lang w:val="en-US" w:eastAsia="zh-CN"/>
              </w:rPr>
              <w:t>3</w:t>
            </w:r>
            <w:r>
              <w:rPr>
                <w:rFonts w:hint="eastAsia" w:ascii="宋体" w:hAnsi="宋体" w:cs="宋体"/>
                <w:color w:val="00000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1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2"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2</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t>2</w:t>
      </w:r>
      <w:r>
        <w:rPr>
          <w:rFonts w:hint="eastAsia"/>
        </w:rPr>
        <w:t>．</w:t>
      </w:r>
      <w:r>
        <w:rPr>
          <w:rFonts w:hint="eastAsia" w:ascii="宋体" w:hAnsi="宋体" w:cs="宋体"/>
          <w:color w:val="000000"/>
        </w:rPr>
        <w:t>双方约定的工程款（进度款）支付的方式：以上工程无预付款</w:t>
      </w:r>
      <w:r>
        <w:rPr>
          <w:rFonts w:hint="eastAsia" w:ascii="宋体" w:hAnsi="宋体" w:cs="宋体"/>
          <w:color w:val="000000"/>
          <w:lang w:eastAsia="zh-CN"/>
        </w:rPr>
        <w:t>、无进度款；</w:t>
      </w: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本项目拦标价详见报价单，超过综合单价拦标价及低于优惠率拦标价的作废标处理</w:t>
      </w:r>
      <w:r>
        <w:rPr>
          <w:rFonts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tbl>
      <w:tblPr>
        <w:tblStyle w:val="13"/>
        <w:tblW w:w="15211" w:type="dxa"/>
        <w:tblInd w:w="-495" w:type="dxa"/>
        <w:shd w:val="clear" w:color="auto" w:fill="auto"/>
        <w:tblLayout w:type="fixed"/>
        <w:tblCellMar>
          <w:top w:w="0" w:type="dxa"/>
          <w:left w:w="0" w:type="dxa"/>
          <w:bottom w:w="0" w:type="dxa"/>
          <w:right w:w="0" w:type="dxa"/>
        </w:tblCellMar>
      </w:tblPr>
      <w:tblGrid>
        <w:gridCol w:w="848"/>
        <w:gridCol w:w="1775"/>
        <w:gridCol w:w="588"/>
        <w:gridCol w:w="712"/>
        <w:gridCol w:w="1113"/>
        <w:gridCol w:w="950"/>
        <w:gridCol w:w="9225"/>
      </w:tblGrid>
      <w:tr>
        <w:tblPrEx>
          <w:shd w:val="clear" w:color="auto" w:fill="auto"/>
          <w:tblCellMar>
            <w:top w:w="0" w:type="dxa"/>
            <w:left w:w="0" w:type="dxa"/>
            <w:bottom w:w="0" w:type="dxa"/>
            <w:right w:w="0" w:type="dxa"/>
          </w:tblCellMar>
        </w:tblPrEx>
        <w:trPr>
          <w:trHeight w:val="495" w:hRule="atLeast"/>
        </w:trPr>
        <w:tc>
          <w:tcPr>
            <w:tcW w:w="15211"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炼铁部烧结消防水整改新建小房子报价（不含钢材、水泥、砖、砂石等主材费用）</w:t>
            </w:r>
          </w:p>
        </w:tc>
      </w:tr>
      <w:tr>
        <w:tblPrEx>
          <w:shd w:val="clear" w:color="auto" w:fill="auto"/>
          <w:tblCellMar>
            <w:top w:w="0" w:type="dxa"/>
            <w:left w:w="0" w:type="dxa"/>
            <w:bottom w:w="0" w:type="dxa"/>
            <w:right w:w="0" w:type="dxa"/>
          </w:tblCellMar>
        </w:tblPrEx>
        <w:trPr>
          <w:trHeight w:val="4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分项名称</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暂估工程量</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拦标价（单位：元）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报价</w:t>
            </w:r>
          </w:p>
        </w:tc>
        <w:tc>
          <w:tcPr>
            <w:tcW w:w="9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工作内容</w:t>
            </w:r>
          </w:p>
        </w:tc>
      </w:tr>
      <w:tr>
        <w:tblPrEx>
          <w:shd w:val="clear" w:color="auto" w:fill="auto"/>
          <w:tblCellMar>
            <w:top w:w="0" w:type="dxa"/>
            <w:left w:w="0" w:type="dxa"/>
            <w:bottom w:w="0" w:type="dxa"/>
            <w:right w:w="0" w:type="dxa"/>
          </w:tblCellMar>
        </w:tblPrEx>
        <w:trPr>
          <w:trHeight w:val="142" w:hRule="atLeast"/>
        </w:trPr>
        <w:tc>
          <w:tcPr>
            <w:tcW w:w="15211"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一、单价包干部分</w:t>
            </w:r>
          </w:p>
        </w:tc>
      </w:tr>
      <w:tr>
        <w:tblPrEx>
          <w:shd w:val="clear" w:color="auto" w:fill="auto"/>
          <w:tblCellMar>
            <w:top w:w="0" w:type="dxa"/>
            <w:left w:w="0" w:type="dxa"/>
            <w:bottom w:w="0" w:type="dxa"/>
            <w:right w:w="0" w:type="dxa"/>
          </w:tblCellMar>
        </w:tblPrEx>
        <w:trPr>
          <w:trHeight w:val="273"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机械开挖土方</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m³</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5"/>
                <w:szCs w:val="15"/>
                <w:u w:val="none"/>
                <w:lang w:val="en-US" w:eastAsia="zh-CN"/>
              </w:rPr>
            </w:pPr>
            <w:r>
              <w:rPr>
                <w:rFonts w:hint="eastAsia" w:ascii="宋体" w:hAnsi="宋体" w:cs="宋体"/>
                <w:i w:val="0"/>
                <w:color w:val="000000"/>
                <w:sz w:val="15"/>
                <w:szCs w:val="15"/>
                <w:u w:val="none"/>
                <w:lang w:val="en-US" w:eastAsia="zh-CN"/>
              </w:rPr>
              <w:t>40</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5"/>
                <w:szCs w:val="15"/>
                <w:u w:val="none"/>
                <w:lang w:val="en-US" w:eastAsia="zh-CN"/>
              </w:rPr>
            </w:pPr>
          </w:p>
        </w:tc>
        <w:tc>
          <w:tcPr>
            <w:tcW w:w="9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包括开挖、装车、外排（外运5km）等全部工序及涉及的人工费、机械费、</w:t>
            </w:r>
            <w:r>
              <w:rPr>
                <w:rFonts w:hint="eastAsia" w:ascii="宋体" w:hAnsi="宋体" w:cs="宋体"/>
                <w:i w:val="0"/>
                <w:color w:val="000000"/>
                <w:kern w:val="0"/>
                <w:sz w:val="15"/>
                <w:szCs w:val="15"/>
                <w:u w:val="none"/>
                <w:lang w:val="en-US" w:eastAsia="zh-CN" w:bidi="ar"/>
              </w:rPr>
              <w:t>辅</w:t>
            </w:r>
            <w:r>
              <w:rPr>
                <w:rFonts w:hint="eastAsia" w:ascii="宋体" w:hAnsi="宋体" w:eastAsia="宋体" w:cs="宋体"/>
                <w:i w:val="0"/>
                <w:color w:val="000000"/>
                <w:kern w:val="0"/>
                <w:sz w:val="15"/>
                <w:szCs w:val="15"/>
                <w:u w:val="none"/>
                <w:lang w:val="en-US" w:eastAsia="zh-CN" w:bidi="ar"/>
              </w:rPr>
              <w:t>材费、措施费、不可竞争费、税金、水电费等全部费用。具体工程量参照施工图纸。</w:t>
            </w:r>
          </w:p>
        </w:tc>
      </w:tr>
      <w:tr>
        <w:tblPrEx>
          <w:shd w:val="clear" w:color="auto" w:fill="auto"/>
          <w:tblCellMar>
            <w:top w:w="0" w:type="dxa"/>
            <w:left w:w="0" w:type="dxa"/>
            <w:bottom w:w="0" w:type="dxa"/>
            <w:right w:w="0" w:type="dxa"/>
          </w:tblCellMar>
        </w:tblPrEx>
        <w:trPr>
          <w:trHeight w:val="267"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土方回填</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m³</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5"/>
                <w:szCs w:val="15"/>
                <w:u w:val="none"/>
                <w:lang w:val="en-US"/>
              </w:rPr>
            </w:pPr>
            <w:r>
              <w:rPr>
                <w:rFonts w:hint="eastAsia" w:ascii="宋体" w:hAnsi="宋体" w:cs="宋体"/>
                <w:i w:val="0"/>
                <w:color w:val="000000"/>
                <w:kern w:val="0"/>
                <w:sz w:val="15"/>
                <w:szCs w:val="15"/>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5"/>
                <w:szCs w:val="15"/>
                <w:u w:val="none"/>
                <w:lang w:val="en-US" w:eastAsia="zh-CN"/>
              </w:rPr>
            </w:pPr>
          </w:p>
        </w:tc>
        <w:tc>
          <w:tcPr>
            <w:tcW w:w="9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color w:val="000000"/>
                <w:kern w:val="0"/>
                <w:sz w:val="15"/>
                <w:szCs w:val="15"/>
              </w:rPr>
              <w:t>包括装车、回填、平整、夯实等涉及的全部工序及人工费、机械费、</w:t>
            </w:r>
            <w:r>
              <w:rPr>
                <w:rFonts w:hint="eastAsia" w:ascii="宋体" w:hAnsi="宋体" w:cs="宋体"/>
                <w:i w:val="0"/>
                <w:color w:val="000000"/>
                <w:kern w:val="0"/>
                <w:sz w:val="15"/>
                <w:szCs w:val="15"/>
                <w:u w:val="none"/>
                <w:lang w:val="en-US" w:eastAsia="zh-CN" w:bidi="ar"/>
              </w:rPr>
              <w:t>辅</w:t>
            </w:r>
            <w:r>
              <w:rPr>
                <w:rFonts w:hint="eastAsia" w:ascii="宋体" w:hAnsi="宋体" w:eastAsia="宋体" w:cs="宋体"/>
                <w:i w:val="0"/>
                <w:color w:val="000000"/>
                <w:kern w:val="0"/>
                <w:sz w:val="15"/>
                <w:szCs w:val="15"/>
                <w:u w:val="none"/>
                <w:lang w:val="en-US" w:eastAsia="zh-CN" w:bidi="ar"/>
              </w:rPr>
              <w:t>材费</w:t>
            </w:r>
            <w:r>
              <w:rPr>
                <w:rFonts w:hint="eastAsia" w:ascii="宋体" w:hAnsi="宋体" w:eastAsia="宋体" w:cs="宋体"/>
                <w:color w:val="000000"/>
                <w:kern w:val="0"/>
                <w:sz w:val="15"/>
                <w:szCs w:val="15"/>
              </w:rPr>
              <w:t>、措施费、不可竞争费、税金、水电费等全部费用</w:t>
            </w:r>
            <w:r>
              <w:rPr>
                <w:rFonts w:hint="eastAsia" w:ascii="宋体" w:hAnsi="宋体" w:cs="宋体"/>
                <w:color w:val="000000"/>
                <w:kern w:val="0"/>
                <w:sz w:val="15"/>
                <w:szCs w:val="15"/>
                <w:lang w:eastAsia="zh-CN"/>
              </w:rPr>
              <w:t>，</w:t>
            </w:r>
            <w:r>
              <w:rPr>
                <w:rFonts w:hint="eastAsia" w:ascii="宋体" w:hAnsi="宋体" w:eastAsia="宋体" w:cs="宋体"/>
                <w:i w:val="0"/>
                <w:color w:val="000000"/>
                <w:kern w:val="0"/>
                <w:sz w:val="15"/>
                <w:szCs w:val="15"/>
                <w:u w:val="none"/>
                <w:lang w:val="en-US" w:eastAsia="zh-CN" w:bidi="ar"/>
              </w:rPr>
              <w:t>具体工程量参照施工图纸</w:t>
            </w:r>
            <w:r>
              <w:rPr>
                <w:rFonts w:hint="eastAsia" w:ascii="宋体" w:hAnsi="宋体" w:cs="宋体"/>
                <w:i w:val="0"/>
                <w:color w:val="000000"/>
                <w:kern w:val="0"/>
                <w:sz w:val="15"/>
                <w:szCs w:val="15"/>
                <w:u w:val="none"/>
                <w:lang w:val="en-US" w:eastAsia="zh-CN" w:bidi="ar"/>
              </w:rPr>
              <w:t>，</w:t>
            </w:r>
            <w:r>
              <w:rPr>
                <w:rFonts w:hint="eastAsia" w:ascii="宋体" w:hAnsi="宋体" w:cs="宋体"/>
                <w:color w:val="000000"/>
                <w:kern w:val="0"/>
                <w:sz w:val="15"/>
                <w:szCs w:val="15"/>
                <w:lang w:eastAsia="zh-CN"/>
              </w:rPr>
              <w:t>按现场实际工作量每</w:t>
            </w:r>
            <w:r>
              <w:rPr>
                <w:rFonts w:hint="eastAsia" w:ascii="宋体" w:hAnsi="宋体" w:eastAsia="宋体" w:cs="宋体"/>
                <w:color w:val="000000"/>
                <w:kern w:val="0"/>
                <w:sz w:val="15"/>
                <w:szCs w:val="15"/>
                <w:lang w:val="en-US" w:eastAsia="zh-CN" w:bidi="ar"/>
              </w:rPr>
              <w:t>m³</w:t>
            </w:r>
            <w:r>
              <w:rPr>
                <w:rFonts w:hint="eastAsia" w:ascii="宋体" w:hAnsi="宋体" w:cs="宋体"/>
                <w:color w:val="000000"/>
                <w:kern w:val="0"/>
                <w:sz w:val="15"/>
                <w:szCs w:val="15"/>
                <w:lang w:eastAsia="zh-CN"/>
              </w:rPr>
              <w:t>计算</w:t>
            </w:r>
            <w:r>
              <w:rPr>
                <w:rFonts w:hint="eastAsia" w:ascii="宋体" w:hAnsi="宋体" w:eastAsia="宋体" w:cs="宋体"/>
                <w:color w:val="000000"/>
                <w:kern w:val="0"/>
                <w:sz w:val="15"/>
                <w:szCs w:val="15"/>
              </w:rPr>
              <w:t>。</w:t>
            </w:r>
          </w:p>
        </w:tc>
      </w:tr>
      <w:tr>
        <w:tblPrEx>
          <w:shd w:val="clear" w:color="auto" w:fill="auto"/>
          <w:tblCellMar>
            <w:top w:w="0" w:type="dxa"/>
            <w:left w:w="0" w:type="dxa"/>
            <w:bottom w:w="0" w:type="dxa"/>
            <w:right w:w="0" w:type="dxa"/>
          </w:tblCellMar>
        </w:tblPrEx>
        <w:trPr>
          <w:trHeight w:val="412"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kern w:val="0"/>
                <w:sz w:val="15"/>
                <w:szCs w:val="15"/>
                <w:u w:val="none"/>
                <w:lang w:val="en-US" w:eastAsia="zh-CN" w:bidi="ar"/>
              </w:rPr>
              <w:t>梁板柱</w:t>
            </w:r>
            <w:r>
              <w:rPr>
                <w:rFonts w:hint="eastAsia" w:ascii="宋体" w:hAnsi="宋体" w:eastAsia="宋体" w:cs="宋体"/>
                <w:bCs/>
                <w:color w:val="000000"/>
                <w:kern w:val="0"/>
                <w:sz w:val="15"/>
                <w:szCs w:val="15"/>
              </w:rPr>
              <w:t>（含漏斗、楼梯、 包柱）</w:t>
            </w:r>
            <w:r>
              <w:rPr>
                <w:rFonts w:hint="eastAsia" w:ascii="宋体" w:hAnsi="宋体" w:eastAsia="宋体" w:cs="宋体"/>
                <w:bCs/>
                <w:color w:val="000000"/>
                <w:kern w:val="0"/>
                <w:sz w:val="15"/>
                <w:szCs w:val="15"/>
                <w:lang w:eastAsia="zh-CN"/>
              </w:rPr>
              <w:t>浇筑</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m³</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5"/>
                <w:szCs w:val="15"/>
                <w:u w:val="none"/>
                <w:lang w:val="en-US"/>
              </w:rPr>
            </w:pPr>
            <w:r>
              <w:rPr>
                <w:rFonts w:hint="eastAsia" w:ascii="宋体" w:hAnsi="宋体" w:cs="宋体"/>
                <w:i w:val="0"/>
                <w:color w:val="000000"/>
                <w:kern w:val="0"/>
                <w:sz w:val="15"/>
                <w:szCs w:val="15"/>
                <w:u w:val="none"/>
                <w:lang w:val="en-US" w:eastAsia="zh-CN" w:bidi="ar"/>
              </w:rPr>
              <w:t>1000</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5"/>
                <w:szCs w:val="15"/>
                <w:u w:val="none"/>
                <w:lang w:val="en-US" w:eastAsia="zh-CN"/>
              </w:rPr>
            </w:pPr>
          </w:p>
        </w:tc>
        <w:tc>
          <w:tcPr>
            <w:tcW w:w="9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包括卸车、运输、材料倒运、脚手架搭设、支模、对拉丝、浇筑、养生、等全部工序及涉及的人工费、机械费、</w:t>
            </w:r>
            <w:r>
              <w:rPr>
                <w:rFonts w:hint="eastAsia" w:ascii="宋体" w:hAnsi="宋体" w:cs="宋体"/>
                <w:i w:val="0"/>
                <w:color w:val="000000"/>
                <w:kern w:val="0"/>
                <w:sz w:val="15"/>
                <w:szCs w:val="15"/>
                <w:u w:val="none"/>
                <w:lang w:val="en-US" w:eastAsia="zh-CN" w:bidi="ar"/>
              </w:rPr>
              <w:t>辅</w:t>
            </w:r>
            <w:r>
              <w:rPr>
                <w:rFonts w:hint="eastAsia" w:ascii="宋体" w:hAnsi="宋体" w:eastAsia="宋体" w:cs="宋体"/>
                <w:i w:val="0"/>
                <w:color w:val="000000"/>
                <w:kern w:val="0"/>
                <w:sz w:val="15"/>
                <w:szCs w:val="15"/>
                <w:u w:val="none"/>
                <w:lang w:val="en-US" w:eastAsia="zh-CN" w:bidi="ar"/>
              </w:rPr>
              <w:t>材费、措施费、不可竞争费、税金、水电费等全部费用。具体工程量参照施工图纸。</w:t>
            </w:r>
          </w:p>
        </w:tc>
      </w:tr>
      <w:tr>
        <w:tblPrEx>
          <w:shd w:val="clear" w:color="auto" w:fill="auto"/>
          <w:tblCellMar>
            <w:top w:w="0" w:type="dxa"/>
            <w:left w:w="0" w:type="dxa"/>
            <w:bottom w:w="0" w:type="dxa"/>
            <w:right w:w="0" w:type="dxa"/>
          </w:tblCellMar>
        </w:tblPrEx>
        <w:trPr>
          <w:trHeight w:val="9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bCs/>
                <w:color w:val="000000"/>
                <w:kern w:val="0"/>
                <w:sz w:val="15"/>
                <w:szCs w:val="15"/>
              </w:rPr>
              <w:t>砖墙砌筑</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m³</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5"/>
                <w:szCs w:val="15"/>
                <w:u w:val="none"/>
                <w:lang w:val="en-US" w:eastAsia="zh-CN"/>
              </w:rPr>
            </w:pPr>
            <w:r>
              <w:rPr>
                <w:rFonts w:hint="eastAsia" w:ascii="宋体" w:hAnsi="宋体" w:cs="宋体"/>
                <w:i w:val="0"/>
                <w:color w:val="000000"/>
                <w:sz w:val="15"/>
                <w:szCs w:val="15"/>
                <w:u w:val="none"/>
                <w:lang w:val="en-US" w:eastAsia="zh-CN"/>
              </w:rPr>
              <w:t>50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5"/>
                <w:szCs w:val="15"/>
                <w:u w:val="none"/>
                <w:lang w:val="en-US"/>
              </w:rPr>
            </w:pPr>
            <w:r>
              <w:rPr>
                <w:rFonts w:hint="eastAsia" w:ascii="宋体" w:hAnsi="宋体" w:cs="宋体"/>
                <w:i w:val="0"/>
                <w:color w:val="000000"/>
                <w:kern w:val="0"/>
                <w:sz w:val="15"/>
                <w:szCs w:val="15"/>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5"/>
                <w:szCs w:val="15"/>
                <w:u w:val="none"/>
                <w:lang w:val="en-US" w:eastAsia="zh-CN"/>
              </w:rPr>
            </w:pPr>
          </w:p>
        </w:tc>
        <w:tc>
          <w:tcPr>
            <w:tcW w:w="9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包括卸车、运输、倒运、脚手架、砖墙砌筑等全部工序涉及的人工费、机械费、</w:t>
            </w:r>
            <w:r>
              <w:rPr>
                <w:rFonts w:hint="eastAsia" w:ascii="宋体" w:hAnsi="宋体" w:cs="宋体"/>
                <w:i w:val="0"/>
                <w:color w:val="000000"/>
                <w:kern w:val="0"/>
                <w:sz w:val="15"/>
                <w:szCs w:val="15"/>
                <w:u w:val="none"/>
                <w:lang w:val="en-US" w:eastAsia="zh-CN" w:bidi="ar"/>
              </w:rPr>
              <w:t>辅</w:t>
            </w:r>
            <w:r>
              <w:rPr>
                <w:rFonts w:hint="eastAsia" w:ascii="宋体" w:hAnsi="宋体" w:eastAsia="宋体" w:cs="宋体"/>
                <w:i w:val="0"/>
                <w:color w:val="000000"/>
                <w:kern w:val="0"/>
                <w:sz w:val="15"/>
                <w:szCs w:val="15"/>
                <w:u w:val="none"/>
                <w:lang w:val="en-US" w:eastAsia="zh-CN" w:bidi="ar"/>
              </w:rPr>
              <w:t>材费、措施费、不可竞争费、税金、水电费等全部费用</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具体工程量参照施工图纸</w:t>
            </w:r>
            <w:r>
              <w:rPr>
                <w:rFonts w:hint="eastAsia" w:ascii="宋体" w:hAnsi="宋体" w:cs="宋体"/>
                <w:i w:val="0"/>
                <w:color w:val="000000"/>
                <w:kern w:val="0"/>
                <w:sz w:val="15"/>
                <w:szCs w:val="15"/>
                <w:u w:val="none"/>
                <w:lang w:val="en-US" w:eastAsia="zh-CN" w:bidi="ar"/>
              </w:rPr>
              <w:t>，</w:t>
            </w:r>
            <w:r>
              <w:rPr>
                <w:rFonts w:hint="eastAsia" w:ascii="宋体" w:hAnsi="宋体" w:cs="宋体"/>
                <w:color w:val="000000"/>
                <w:kern w:val="0"/>
                <w:sz w:val="15"/>
                <w:szCs w:val="15"/>
                <w:lang w:eastAsia="zh-CN"/>
              </w:rPr>
              <w:t>按现场实际工作量每</w:t>
            </w:r>
            <w:r>
              <w:rPr>
                <w:rFonts w:hint="eastAsia" w:ascii="宋体" w:hAnsi="宋体" w:eastAsia="宋体" w:cs="宋体"/>
                <w:color w:val="000000"/>
                <w:kern w:val="0"/>
                <w:sz w:val="15"/>
                <w:szCs w:val="15"/>
                <w:lang w:val="en-US" w:eastAsia="zh-CN" w:bidi="ar"/>
              </w:rPr>
              <w:t>m³</w:t>
            </w:r>
            <w:r>
              <w:rPr>
                <w:rFonts w:hint="eastAsia" w:ascii="宋体" w:hAnsi="宋体" w:cs="宋体"/>
                <w:color w:val="000000"/>
                <w:kern w:val="0"/>
                <w:sz w:val="15"/>
                <w:szCs w:val="15"/>
                <w:lang w:eastAsia="zh-CN"/>
              </w:rPr>
              <w:t>计算</w:t>
            </w:r>
            <w:r>
              <w:rPr>
                <w:rFonts w:hint="eastAsia" w:ascii="宋体" w:hAnsi="宋体" w:eastAsia="宋体" w:cs="宋体"/>
                <w:i w:val="0"/>
                <w:color w:val="000000"/>
                <w:kern w:val="0"/>
                <w:sz w:val="15"/>
                <w:szCs w:val="15"/>
                <w:u w:val="none"/>
                <w:lang w:val="en-US" w:eastAsia="zh-CN" w:bidi="ar"/>
              </w:rPr>
              <w:t>。</w:t>
            </w:r>
          </w:p>
        </w:tc>
      </w:tr>
      <w:tr>
        <w:tblPrEx>
          <w:shd w:val="clear" w:color="auto" w:fill="auto"/>
          <w:tblCellMar>
            <w:top w:w="0" w:type="dxa"/>
            <w:left w:w="0" w:type="dxa"/>
            <w:bottom w:w="0" w:type="dxa"/>
            <w:right w:w="0" w:type="dxa"/>
          </w:tblCellMar>
        </w:tblPrEx>
        <w:trPr>
          <w:trHeight w:val="19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砼电缆沟</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m³</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5"/>
                <w:szCs w:val="15"/>
                <w:u w:val="none"/>
                <w:lang w:val="en-US"/>
              </w:rPr>
            </w:pPr>
            <w:r>
              <w:rPr>
                <w:rFonts w:hint="eastAsia" w:ascii="宋体" w:hAnsi="宋体" w:cs="宋体"/>
                <w:i w:val="0"/>
                <w:color w:val="000000"/>
                <w:kern w:val="0"/>
                <w:sz w:val="15"/>
                <w:szCs w:val="15"/>
                <w:u w:val="none"/>
                <w:lang w:val="en-US" w:eastAsia="zh-CN" w:bidi="ar"/>
              </w:rPr>
              <w:t>930</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5"/>
                <w:szCs w:val="15"/>
                <w:u w:val="none"/>
                <w:lang w:val="en-US" w:eastAsia="zh-CN"/>
              </w:rPr>
            </w:pPr>
          </w:p>
        </w:tc>
        <w:tc>
          <w:tcPr>
            <w:tcW w:w="9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包括</w:t>
            </w:r>
            <w:r>
              <w:rPr>
                <w:rFonts w:hint="eastAsia" w:ascii="宋体" w:hAnsi="宋体" w:cs="宋体"/>
                <w:i w:val="0"/>
                <w:color w:val="000000"/>
                <w:kern w:val="0"/>
                <w:sz w:val="15"/>
                <w:szCs w:val="15"/>
                <w:u w:val="none"/>
                <w:lang w:val="en-US" w:eastAsia="zh-CN" w:bidi="ar"/>
              </w:rPr>
              <w:t>砼垫层</w:t>
            </w:r>
            <w:r>
              <w:rPr>
                <w:rFonts w:hint="eastAsia" w:ascii="宋体" w:hAnsi="宋体" w:eastAsia="宋体" w:cs="宋体"/>
                <w:i w:val="0"/>
                <w:color w:val="000000"/>
                <w:kern w:val="0"/>
                <w:sz w:val="15"/>
                <w:szCs w:val="15"/>
                <w:u w:val="none"/>
                <w:lang w:val="en-US" w:eastAsia="zh-CN" w:bidi="ar"/>
              </w:rPr>
              <w:t>的施工</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卸车、运输、倒运、支模、对拉丝、浇筑、养生等全部工序涉及的人工费、机械费、</w:t>
            </w:r>
            <w:r>
              <w:rPr>
                <w:rFonts w:hint="eastAsia" w:ascii="宋体" w:hAnsi="宋体" w:cs="宋体"/>
                <w:i w:val="0"/>
                <w:color w:val="000000"/>
                <w:kern w:val="0"/>
                <w:sz w:val="15"/>
                <w:szCs w:val="15"/>
                <w:u w:val="none"/>
                <w:lang w:val="en-US" w:eastAsia="zh-CN" w:bidi="ar"/>
              </w:rPr>
              <w:t>辅</w:t>
            </w:r>
            <w:r>
              <w:rPr>
                <w:rFonts w:hint="eastAsia" w:ascii="宋体" w:hAnsi="宋体" w:eastAsia="宋体" w:cs="宋体"/>
                <w:i w:val="0"/>
                <w:color w:val="000000"/>
                <w:kern w:val="0"/>
                <w:sz w:val="15"/>
                <w:szCs w:val="15"/>
                <w:u w:val="none"/>
                <w:lang w:val="en-US" w:eastAsia="zh-CN" w:bidi="ar"/>
              </w:rPr>
              <w:t>材费、措施费、不可竞争费、税金、水电费等全部费用。具体工程量参照施工图纸。</w:t>
            </w:r>
          </w:p>
        </w:tc>
      </w:tr>
      <w:tr>
        <w:tblPrEx>
          <w:shd w:val="clear" w:color="auto" w:fill="auto"/>
          <w:tblCellMar>
            <w:top w:w="0" w:type="dxa"/>
            <w:left w:w="0" w:type="dxa"/>
            <w:bottom w:w="0" w:type="dxa"/>
            <w:right w:w="0" w:type="dxa"/>
          </w:tblCellMar>
        </w:tblPrEx>
        <w:trPr>
          <w:trHeight w:val="309"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Style w:val="30"/>
                <w:bCs/>
                <w:sz w:val="15"/>
                <w:szCs w:val="15"/>
              </w:rPr>
              <w:t>混凝土及墙体表 面杂物清理、抹灰</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lang w:eastAsia="zh-CN"/>
              </w:rPr>
            </w:pPr>
            <w:r>
              <w:rPr>
                <w:rFonts w:hint="eastAsia" w:ascii="宋体" w:hAnsi="宋体" w:cs="宋体"/>
                <w:i w:val="0"/>
                <w:color w:val="000000"/>
                <w:sz w:val="15"/>
                <w:szCs w:val="15"/>
                <w:u w:val="none"/>
                <w:lang w:eastAsia="zh-CN"/>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5"/>
                <w:szCs w:val="15"/>
                <w:u w:val="none"/>
                <w:lang w:val="en-US"/>
              </w:rPr>
            </w:pPr>
            <w:r>
              <w:rPr>
                <w:rFonts w:hint="eastAsia" w:ascii="宋体" w:hAnsi="宋体" w:cs="宋体"/>
                <w:i w:val="0"/>
                <w:color w:val="000000"/>
                <w:kern w:val="0"/>
                <w:sz w:val="15"/>
                <w:szCs w:val="15"/>
                <w:u w:val="none"/>
                <w:lang w:val="en-US" w:eastAsia="zh-CN" w:bidi="ar"/>
              </w:rPr>
              <w:t>40</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5"/>
                <w:szCs w:val="15"/>
                <w:u w:val="none"/>
                <w:lang w:val="en-US" w:eastAsia="zh-CN"/>
              </w:rPr>
            </w:pPr>
          </w:p>
        </w:tc>
        <w:tc>
          <w:tcPr>
            <w:tcW w:w="9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包括卸车、运输、倒运、脚手架</w:t>
            </w:r>
            <w:r>
              <w:rPr>
                <w:rFonts w:hint="eastAsia" w:ascii="宋体" w:hAnsi="宋体" w:cs="宋体"/>
                <w:i w:val="0"/>
                <w:color w:val="000000"/>
                <w:kern w:val="0"/>
                <w:sz w:val="15"/>
                <w:szCs w:val="15"/>
                <w:u w:val="none"/>
                <w:lang w:val="en-US" w:eastAsia="zh-CN" w:bidi="ar"/>
              </w:rPr>
              <w:t>、墙体表面杂物清理</w:t>
            </w:r>
            <w:r>
              <w:rPr>
                <w:rFonts w:hint="eastAsia" w:ascii="宋体" w:hAnsi="宋体" w:eastAsia="宋体" w:cs="宋体"/>
                <w:i w:val="0"/>
                <w:color w:val="000000"/>
                <w:kern w:val="0"/>
                <w:sz w:val="15"/>
                <w:szCs w:val="15"/>
                <w:u w:val="none"/>
                <w:lang w:val="en-US" w:eastAsia="zh-CN" w:bidi="ar"/>
              </w:rPr>
              <w:t>、</w:t>
            </w:r>
            <w:r>
              <w:rPr>
                <w:rFonts w:hint="eastAsia" w:ascii="宋体" w:hAnsi="宋体" w:cs="宋体"/>
                <w:i w:val="0"/>
                <w:color w:val="000000"/>
                <w:kern w:val="0"/>
                <w:sz w:val="15"/>
                <w:szCs w:val="15"/>
                <w:u w:val="none"/>
                <w:lang w:val="en-US" w:eastAsia="zh-CN" w:bidi="ar"/>
              </w:rPr>
              <w:t>铲除、</w:t>
            </w:r>
            <w:r>
              <w:rPr>
                <w:rFonts w:hint="eastAsia" w:ascii="宋体" w:hAnsi="宋体" w:eastAsia="宋体" w:cs="宋体"/>
                <w:i w:val="0"/>
                <w:color w:val="000000"/>
                <w:kern w:val="0"/>
                <w:sz w:val="15"/>
                <w:szCs w:val="15"/>
                <w:u w:val="none"/>
                <w:lang w:val="en-US" w:eastAsia="zh-CN" w:bidi="ar"/>
              </w:rPr>
              <w:t>抹灰等全部工序涉及的人工费、机械费、</w:t>
            </w:r>
            <w:r>
              <w:rPr>
                <w:rFonts w:hint="eastAsia" w:ascii="宋体" w:hAnsi="宋体" w:cs="宋体"/>
                <w:i w:val="0"/>
                <w:color w:val="000000"/>
                <w:kern w:val="0"/>
                <w:sz w:val="15"/>
                <w:szCs w:val="15"/>
                <w:u w:val="none"/>
                <w:lang w:val="en-US" w:eastAsia="zh-CN" w:bidi="ar"/>
              </w:rPr>
              <w:t>辅</w:t>
            </w:r>
            <w:r>
              <w:rPr>
                <w:rFonts w:hint="eastAsia" w:ascii="宋体" w:hAnsi="宋体" w:eastAsia="宋体" w:cs="宋体"/>
                <w:i w:val="0"/>
                <w:color w:val="000000"/>
                <w:kern w:val="0"/>
                <w:sz w:val="15"/>
                <w:szCs w:val="15"/>
                <w:u w:val="none"/>
                <w:lang w:val="en-US" w:eastAsia="zh-CN" w:bidi="ar"/>
              </w:rPr>
              <w:t>材费、措施费、不可竞争费、税金、水电费等全部费用</w:t>
            </w:r>
            <w:r>
              <w:rPr>
                <w:rFonts w:hint="eastAsia" w:ascii="宋体" w:hAnsi="宋体" w:cs="宋体"/>
                <w:i w:val="0"/>
                <w:color w:val="000000"/>
                <w:kern w:val="0"/>
                <w:sz w:val="15"/>
                <w:szCs w:val="15"/>
                <w:u w:val="none"/>
                <w:lang w:val="en-US" w:eastAsia="zh-CN" w:bidi="ar"/>
              </w:rPr>
              <w:t>，</w:t>
            </w:r>
            <w:r>
              <w:rPr>
                <w:rFonts w:hint="eastAsia" w:ascii="宋体" w:hAnsi="宋体" w:cs="宋体"/>
                <w:color w:val="000000"/>
                <w:kern w:val="0"/>
                <w:sz w:val="15"/>
                <w:szCs w:val="15"/>
                <w:lang w:eastAsia="zh-CN"/>
              </w:rPr>
              <w:t>按现场实际工作量每</w:t>
            </w:r>
            <w:r>
              <w:rPr>
                <w:rFonts w:hint="eastAsia" w:ascii="宋体" w:hAnsi="宋体" w:eastAsia="宋体" w:cs="宋体"/>
                <w:color w:val="000000"/>
                <w:kern w:val="0"/>
                <w:sz w:val="15"/>
                <w:szCs w:val="15"/>
                <w:lang w:val="en-US" w:eastAsia="zh-CN" w:bidi="ar"/>
              </w:rPr>
              <w:t>m³</w:t>
            </w:r>
            <w:r>
              <w:rPr>
                <w:rFonts w:hint="eastAsia" w:ascii="宋体" w:hAnsi="宋体" w:cs="宋体"/>
                <w:color w:val="000000"/>
                <w:kern w:val="0"/>
                <w:sz w:val="15"/>
                <w:szCs w:val="15"/>
                <w:lang w:eastAsia="zh-CN"/>
              </w:rPr>
              <w:t>计算</w:t>
            </w:r>
            <w:r>
              <w:rPr>
                <w:rFonts w:hint="eastAsia" w:ascii="宋体" w:hAnsi="宋体" w:eastAsia="宋体" w:cs="宋体"/>
                <w:i w:val="0"/>
                <w:color w:val="000000"/>
                <w:kern w:val="0"/>
                <w:sz w:val="15"/>
                <w:szCs w:val="15"/>
                <w:u w:val="none"/>
                <w:lang w:val="en-US" w:eastAsia="zh-CN" w:bidi="ar"/>
              </w:rPr>
              <w:t>。</w:t>
            </w:r>
          </w:p>
        </w:tc>
      </w:tr>
      <w:tr>
        <w:tblPrEx>
          <w:shd w:val="clear" w:color="auto" w:fill="auto"/>
          <w:tblCellMar>
            <w:top w:w="0" w:type="dxa"/>
            <w:left w:w="0" w:type="dxa"/>
            <w:bottom w:w="0" w:type="dxa"/>
            <w:right w:w="0" w:type="dxa"/>
          </w:tblCellMar>
        </w:tblPrEx>
        <w:trPr>
          <w:trHeight w:val="163"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刷涂料</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lang w:eastAsia="zh-CN"/>
              </w:rPr>
            </w:pPr>
            <w:r>
              <w:rPr>
                <w:rFonts w:hint="eastAsia" w:ascii="宋体" w:hAnsi="宋体" w:cs="宋体"/>
                <w:i w:val="0"/>
                <w:color w:val="000000"/>
                <w:sz w:val="15"/>
                <w:szCs w:val="15"/>
                <w:u w:val="none"/>
                <w:lang w:eastAsia="zh-CN"/>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5"/>
                <w:szCs w:val="15"/>
                <w:u w:val="none"/>
                <w:lang w:val="en-US"/>
              </w:rPr>
            </w:pPr>
            <w:r>
              <w:rPr>
                <w:rFonts w:hint="eastAsia" w:ascii="宋体" w:hAnsi="宋体" w:cs="宋体"/>
                <w:i w:val="0"/>
                <w:color w:val="000000"/>
                <w:kern w:val="0"/>
                <w:sz w:val="15"/>
                <w:szCs w:val="15"/>
                <w:u w:val="none"/>
                <w:lang w:val="en-US" w:eastAsia="zh-CN" w:bidi="ar"/>
              </w:rPr>
              <w:t>28</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5"/>
                <w:szCs w:val="15"/>
                <w:u w:val="none"/>
                <w:lang w:val="en-US" w:eastAsia="zh-CN"/>
              </w:rPr>
            </w:pPr>
          </w:p>
        </w:tc>
        <w:tc>
          <w:tcPr>
            <w:tcW w:w="9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包括卸车、运输、倒运、脚手架、</w:t>
            </w:r>
            <w:r>
              <w:rPr>
                <w:rFonts w:hint="eastAsia" w:ascii="宋体" w:hAnsi="宋体" w:cs="宋体"/>
                <w:i w:val="0"/>
                <w:color w:val="000000"/>
                <w:kern w:val="0"/>
                <w:sz w:val="15"/>
                <w:szCs w:val="15"/>
                <w:u w:val="none"/>
                <w:lang w:val="en-US" w:eastAsia="zh-CN" w:bidi="ar"/>
              </w:rPr>
              <w:t>墙体表面杂物清理</w:t>
            </w:r>
            <w:r>
              <w:rPr>
                <w:rFonts w:hint="eastAsia" w:ascii="宋体" w:hAnsi="宋体" w:eastAsia="宋体" w:cs="宋体"/>
                <w:i w:val="0"/>
                <w:color w:val="000000"/>
                <w:kern w:val="0"/>
                <w:sz w:val="15"/>
                <w:szCs w:val="15"/>
                <w:u w:val="none"/>
                <w:lang w:val="en-US" w:eastAsia="zh-CN" w:bidi="ar"/>
              </w:rPr>
              <w:t>、</w:t>
            </w:r>
            <w:r>
              <w:rPr>
                <w:rFonts w:hint="eastAsia" w:ascii="宋体" w:hAnsi="宋体" w:cs="宋体"/>
                <w:i w:val="0"/>
                <w:color w:val="000000"/>
                <w:kern w:val="0"/>
                <w:sz w:val="15"/>
                <w:szCs w:val="15"/>
                <w:u w:val="none"/>
                <w:lang w:val="en-US" w:eastAsia="zh-CN" w:bidi="ar"/>
              </w:rPr>
              <w:t>铲除、</w:t>
            </w:r>
            <w:r>
              <w:rPr>
                <w:rFonts w:hint="eastAsia" w:ascii="宋体" w:hAnsi="宋体" w:eastAsia="宋体" w:cs="宋体"/>
                <w:i w:val="0"/>
                <w:color w:val="000000"/>
                <w:kern w:val="0"/>
                <w:sz w:val="15"/>
                <w:szCs w:val="15"/>
                <w:u w:val="none"/>
                <w:lang w:val="en-US" w:eastAsia="zh-CN" w:bidi="ar"/>
              </w:rPr>
              <w:t>刮腻子及粉刷涂料（各两遍）等全部工序涉及的人工费、机械费、</w:t>
            </w:r>
            <w:r>
              <w:rPr>
                <w:rFonts w:hint="eastAsia" w:ascii="宋体" w:hAnsi="宋体" w:cs="宋体"/>
                <w:i w:val="0"/>
                <w:color w:val="000000"/>
                <w:kern w:val="0"/>
                <w:sz w:val="15"/>
                <w:szCs w:val="15"/>
                <w:u w:val="none"/>
                <w:lang w:val="en-US" w:eastAsia="zh-CN" w:bidi="ar"/>
              </w:rPr>
              <w:t>辅</w:t>
            </w:r>
            <w:r>
              <w:rPr>
                <w:rFonts w:hint="eastAsia" w:ascii="宋体" w:hAnsi="宋体" w:eastAsia="宋体" w:cs="宋体"/>
                <w:i w:val="0"/>
                <w:color w:val="000000"/>
                <w:kern w:val="0"/>
                <w:sz w:val="15"/>
                <w:szCs w:val="15"/>
                <w:u w:val="none"/>
                <w:lang w:val="en-US" w:eastAsia="zh-CN" w:bidi="ar"/>
              </w:rPr>
              <w:t>材费、措施费、不可竞争费、税金、水电费等全部费用。具体工程量参照施工图纸。</w:t>
            </w:r>
          </w:p>
        </w:tc>
      </w:tr>
      <w:tr>
        <w:tblPrEx>
          <w:shd w:val="clear" w:color="auto" w:fill="auto"/>
          <w:tblCellMar>
            <w:top w:w="0" w:type="dxa"/>
            <w:left w:w="0" w:type="dxa"/>
            <w:bottom w:w="0" w:type="dxa"/>
            <w:right w:w="0" w:type="dxa"/>
          </w:tblCellMar>
        </w:tblPrEx>
        <w:trPr>
          <w:trHeight w:val="42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散水</w:t>
            </w:r>
            <w:r>
              <w:rPr>
                <w:rFonts w:hint="eastAsia" w:ascii="宋体" w:hAnsi="宋体" w:cs="宋体"/>
                <w:i w:val="0"/>
                <w:color w:val="000000"/>
                <w:kern w:val="0"/>
                <w:sz w:val="15"/>
                <w:szCs w:val="15"/>
                <w:u w:val="none"/>
                <w:lang w:val="en-US" w:eastAsia="zh-CN" w:bidi="ar"/>
              </w:rPr>
              <w:t>浇筑</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m³</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lang w:val="en-US" w:eastAsia="zh-CN"/>
              </w:rPr>
            </w:pPr>
            <w:r>
              <w:rPr>
                <w:rFonts w:hint="eastAsia" w:ascii="宋体" w:hAnsi="宋体" w:cs="宋体"/>
                <w:i w:val="0"/>
                <w:color w:val="000000"/>
                <w:sz w:val="15"/>
                <w:szCs w:val="15"/>
                <w:u w:val="none"/>
                <w:lang w:val="en-US" w:eastAsia="zh-CN"/>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5"/>
                <w:szCs w:val="15"/>
                <w:u w:val="none"/>
                <w:lang w:val="en-US" w:eastAsia="zh-CN"/>
              </w:rPr>
            </w:pPr>
            <w:r>
              <w:rPr>
                <w:rFonts w:hint="eastAsia" w:ascii="宋体" w:hAnsi="宋体" w:cs="宋体"/>
                <w:i w:val="0"/>
                <w:color w:val="000000"/>
                <w:sz w:val="15"/>
                <w:szCs w:val="15"/>
                <w:u w:val="none"/>
                <w:lang w:val="en-US" w:eastAsia="zh-CN"/>
              </w:rPr>
              <w:t>600</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5"/>
                <w:szCs w:val="15"/>
                <w:u w:val="none"/>
                <w:lang w:val="en-US" w:eastAsia="zh-CN"/>
              </w:rPr>
            </w:pPr>
          </w:p>
        </w:tc>
        <w:tc>
          <w:tcPr>
            <w:tcW w:w="9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包括场地平整、卸车、运输、倒运、支模、浇筑、养生等全部工序涉及的人工费、机械费、</w:t>
            </w:r>
            <w:r>
              <w:rPr>
                <w:rFonts w:hint="eastAsia" w:ascii="宋体" w:hAnsi="宋体" w:cs="宋体"/>
                <w:i w:val="0"/>
                <w:color w:val="000000"/>
                <w:kern w:val="0"/>
                <w:sz w:val="15"/>
                <w:szCs w:val="15"/>
                <w:u w:val="none"/>
                <w:lang w:val="en-US" w:eastAsia="zh-CN" w:bidi="ar"/>
              </w:rPr>
              <w:t>辅</w:t>
            </w:r>
            <w:r>
              <w:rPr>
                <w:rFonts w:hint="eastAsia" w:ascii="宋体" w:hAnsi="宋体" w:eastAsia="宋体" w:cs="宋体"/>
                <w:i w:val="0"/>
                <w:color w:val="000000"/>
                <w:kern w:val="0"/>
                <w:sz w:val="15"/>
                <w:szCs w:val="15"/>
                <w:u w:val="none"/>
                <w:lang w:val="en-US" w:eastAsia="zh-CN" w:bidi="ar"/>
              </w:rPr>
              <w:t>材费、措施费、不可竞争费、税金、水电费等全部费用。具体工程量参照施工图纸。</w:t>
            </w:r>
          </w:p>
        </w:tc>
      </w:tr>
      <w:tr>
        <w:tblPrEx>
          <w:shd w:val="clear" w:color="auto" w:fill="auto"/>
          <w:tblCellMar>
            <w:top w:w="0" w:type="dxa"/>
            <w:left w:w="0" w:type="dxa"/>
            <w:bottom w:w="0" w:type="dxa"/>
            <w:right w:w="0" w:type="dxa"/>
          </w:tblCellMar>
        </w:tblPrEx>
        <w:trPr>
          <w:trHeight w:val="413"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砼基础浇筑</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m³</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5"/>
                <w:szCs w:val="15"/>
                <w:u w:val="none"/>
                <w:lang w:val="en-US"/>
              </w:rPr>
            </w:pPr>
            <w:r>
              <w:rPr>
                <w:rFonts w:hint="eastAsia" w:ascii="宋体" w:hAnsi="宋体" w:cs="宋体"/>
                <w:i w:val="0"/>
                <w:color w:val="000000"/>
                <w:kern w:val="0"/>
                <w:sz w:val="15"/>
                <w:szCs w:val="15"/>
                <w:u w:val="none"/>
                <w:lang w:val="en-US" w:eastAsia="zh-CN" w:bidi="ar"/>
              </w:rPr>
              <w:t>13</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5"/>
                <w:szCs w:val="15"/>
                <w:u w:val="none"/>
                <w:lang w:val="en-US" w:eastAsia="zh-CN"/>
              </w:rPr>
            </w:pPr>
            <w:r>
              <w:rPr>
                <w:rFonts w:hint="eastAsia" w:ascii="宋体" w:hAnsi="宋体" w:cs="宋体"/>
                <w:i w:val="0"/>
                <w:color w:val="000000"/>
                <w:sz w:val="15"/>
                <w:szCs w:val="15"/>
                <w:u w:val="none"/>
                <w:lang w:val="en-US" w:eastAsia="zh-CN"/>
              </w:rPr>
              <w:t>800</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5"/>
                <w:szCs w:val="15"/>
                <w:u w:val="none"/>
                <w:lang w:val="en-US" w:eastAsia="zh-CN"/>
              </w:rPr>
            </w:pPr>
          </w:p>
        </w:tc>
        <w:tc>
          <w:tcPr>
            <w:tcW w:w="9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包括</w:t>
            </w:r>
            <w:r>
              <w:rPr>
                <w:rFonts w:hint="eastAsia" w:ascii="宋体" w:hAnsi="宋体" w:cs="宋体"/>
                <w:i w:val="0"/>
                <w:color w:val="000000"/>
                <w:kern w:val="0"/>
                <w:sz w:val="15"/>
                <w:szCs w:val="15"/>
                <w:u w:val="none"/>
                <w:lang w:val="en-US" w:eastAsia="zh-CN" w:bidi="ar"/>
              </w:rPr>
              <w:t>砼垫层、</w:t>
            </w:r>
            <w:r>
              <w:rPr>
                <w:rFonts w:hint="eastAsia" w:ascii="宋体" w:hAnsi="宋体" w:eastAsia="宋体" w:cs="宋体"/>
                <w:i w:val="0"/>
                <w:color w:val="000000"/>
                <w:kern w:val="0"/>
                <w:sz w:val="15"/>
                <w:szCs w:val="15"/>
                <w:u w:val="none"/>
                <w:lang w:val="en-US" w:eastAsia="zh-CN" w:bidi="ar"/>
              </w:rPr>
              <w:t>卸车、运输、倒运、脚手架、支模、对拉丝、浇筑、养生等全部工序涉及的人工费、机械费、</w:t>
            </w:r>
            <w:r>
              <w:rPr>
                <w:rFonts w:hint="eastAsia" w:ascii="宋体" w:hAnsi="宋体" w:cs="宋体"/>
                <w:i w:val="0"/>
                <w:color w:val="000000"/>
                <w:kern w:val="0"/>
                <w:sz w:val="15"/>
                <w:szCs w:val="15"/>
                <w:u w:val="none"/>
                <w:lang w:val="en-US" w:eastAsia="zh-CN" w:bidi="ar"/>
              </w:rPr>
              <w:t>辅</w:t>
            </w:r>
            <w:r>
              <w:rPr>
                <w:rFonts w:hint="eastAsia" w:ascii="宋体" w:hAnsi="宋体" w:eastAsia="宋体" w:cs="宋体"/>
                <w:i w:val="0"/>
                <w:color w:val="000000"/>
                <w:kern w:val="0"/>
                <w:sz w:val="15"/>
                <w:szCs w:val="15"/>
                <w:u w:val="none"/>
                <w:lang w:val="en-US" w:eastAsia="zh-CN" w:bidi="ar"/>
              </w:rPr>
              <w:t>材费、措施费、不可竞争费、税金、水电费等全部费用。具体工程量参照施工图纸。</w:t>
            </w:r>
          </w:p>
        </w:tc>
      </w:tr>
      <w:tr>
        <w:tblPrEx>
          <w:shd w:val="clear" w:color="auto" w:fill="auto"/>
          <w:tblCellMar>
            <w:top w:w="0" w:type="dxa"/>
            <w:left w:w="0" w:type="dxa"/>
            <w:bottom w:w="0" w:type="dxa"/>
            <w:right w:w="0" w:type="dxa"/>
          </w:tblCellMar>
        </w:tblPrEx>
        <w:trPr>
          <w:trHeight w:val="45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砼地坪浇筑</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cs="宋体"/>
                <w:i w:val="0"/>
                <w:color w:val="000000"/>
                <w:sz w:val="15"/>
                <w:szCs w:val="15"/>
                <w:u w:val="none"/>
                <w:lang w:val="en-US" w:eastAsia="zh-CN"/>
              </w:rPr>
              <w:t xml:space="preserve">  </w:t>
            </w:r>
            <w:r>
              <w:rPr>
                <w:rFonts w:hint="eastAsia" w:ascii="宋体" w:hAnsi="宋体" w:eastAsia="宋体" w:cs="宋体"/>
                <w:i w:val="0"/>
                <w:color w:val="000000"/>
                <w:kern w:val="0"/>
                <w:sz w:val="15"/>
                <w:szCs w:val="15"/>
                <w:u w:val="none"/>
                <w:lang w:val="en-US" w:eastAsia="zh-CN" w:bidi="ar"/>
              </w:rPr>
              <w:t>m³</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5"/>
                <w:szCs w:val="15"/>
                <w:u w:val="none"/>
                <w:lang w:val="en-US"/>
              </w:rPr>
            </w:pPr>
            <w:r>
              <w:rPr>
                <w:rFonts w:hint="eastAsia" w:ascii="宋体" w:hAnsi="宋体" w:cs="宋体"/>
                <w:i w:val="0"/>
                <w:color w:val="000000"/>
                <w:kern w:val="0"/>
                <w:sz w:val="15"/>
                <w:szCs w:val="15"/>
                <w:u w:val="none"/>
                <w:lang w:val="en-US" w:eastAsia="zh-CN" w:bidi="ar"/>
              </w:rPr>
              <w:t>300</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5"/>
                <w:szCs w:val="15"/>
                <w:u w:val="none"/>
                <w:lang w:val="en-US" w:eastAsia="zh-CN"/>
              </w:rPr>
            </w:pPr>
          </w:p>
        </w:tc>
        <w:tc>
          <w:tcPr>
            <w:tcW w:w="9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包括场地平整</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卸车、运输、倒运、支模、浇筑、养生等全部工序涉及的人工费、机械费、</w:t>
            </w:r>
            <w:r>
              <w:rPr>
                <w:rFonts w:hint="eastAsia" w:ascii="宋体" w:hAnsi="宋体" w:cs="宋体"/>
                <w:i w:val="0"/>
                <w:color w:val="000000"/>
                <w:kern w:val="0"/>
                <w:sz w:val="15"/>
                <w:szCs w:val="15"/>
                <w:u w:val="none"/>
                <w:lang w:val="en-US" w:eastAsia="zh-CN" w:bidi="ar"/>
              </w:rPr>
              <w:t>辅</w:t>
            </w:r>
            <w:r>
              <w:rPr>
                <w:rFonts w:hint="eastAsia" w:ascii="宋体" w:hAnsi="宋体" w:eastAsia="宋体" w:cs="宋体"/>
                <w:i w:val="0"/>
                <w:color w:val="000000"/>
                <w:kern w:val="0"/>
                <w:sz w:val="15"/>
                <w:szCs w:val="15"/>
                <w:u w:val="none"/>
                <w:lang w:val="en-US" w:eastAsia="zh-CN" w:bidi="ar"/>
              </w:rPr>
              <w:t>材费、措施费、不可竞争费、税金、水电费等全部费用。具体工程量参照施工图纸。</w:t>
            </w:r>
          </w:p>
        </w:tc>
      </w:tr>
      <w:tr>
        <w:tblPrEx>
          <w:shd w:val="clear" w:color="auto" w:fill="auto"/>
          <w:tblCellMar>
            <w:top w:w="0" w:type="dxa"/>
            <w:left w:w="0" w:type="dxa"/>
            <w:bottom w:w="0" w:type="dxa"/>
            <w:right w:w="0" w:type="dxa"/>
          </w:tblCellMar>
        </w:tblPrEx>
        <w:trPr>
          <w:trHeight w:val="9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钢筋制安</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t</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5"/>
                <w:szCs w:val="15"/>
                <w:u w:val="none"/>
                <w:lang w:val="en-US"/>
              </w:rPr>
            </w:pPr>
            <w:r>
              <w:rPr>
                <w:rFonts w:hint="eastAsia" w:ascii="宋体" w:hAnsi="宋体" w:cs="宋体"/>
                <w:i w:val="0"/>
                <w:color w:val="000000"/>
                <w:kern w:val="0"/>
                <w:sz w:val="15"/>
                <w:szCs w:val="15"/>
                <w:u w:val="none"/>
                <w:lang w:val="en-US" w:eastAsia="zh-CN" w:bidi="ar"/>
              </w:rPr>
              <w:t>2000</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5"/>
                <w:szCs w:val="15"/>
                <w:u w:val="none"/>
                <w:lang w:val="en-US" w:eastAsia="zh-CN"/>
              </w:rPr>
            </w:pPr>
          </w:p>
        </w:tc>
        <w:tc>
          <w:tcPr>
            <w:tcW w:w="9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包括卸车、运输、倒运、制作、</w:t>
            </w:r>
            <w:r>
              <w:rPr>
                <w:rFonts w:hint="eastAsia" w:ascii="宋体" w:hAnsi="宋体" w:cs="宋体"/>
                <w:i w:val="0"/>
                <w:color w:val="000000"/>
                <w:kern w:val="0"/>
                <w:sz w:val="15"/>
                <w:szCs w:val="15"/>
                <w:u w:val="none"/>
                <w:lang w:val="en-US" w:eastAsia="zh-CN" w:bidi="ar"/>
              </w:rPr>
              <w:t>焊接，</w:t>
            </w:r>
            <w:r>
              <w:rPr>
                <w:rFonts w:hint="eastAsia" w:ascii="宋体" w:hAnsi="宋体" w:eastAsia="宋体" w:cs="宋体"/>
                <w:i w:val="0"/>
                <w:color w:val="000000"/>
                <w:kern w:val="0"/>
                <w:sz w:val="15"/>
                <w:szCs w:val="15"/>
                <w:u w:val="none"/>
                <w:lang w:val="en-US" w:eastAsia="zh-CN" w:bidi="ar"/>
              </w:rPr>
              <w:t>安装等全部工序及涉及的人工费、机械费、</w:t>
            </w:r>
            <w:r>
              <w:rPr>
                <w:rFonts w:hint="eastAsia" w:ascii="宋体" w:hAnsi="宋体" w:cs="宋体"/>
                <w:i w:val="0"/>
                <w:color w:val="000000"/>
                <w:kern w:val="0"/>
                <w:sz w:val="15"/>
                <w:szCs w:val="15"/>
                <w:u w:val="none"/>
                <w:lang w:val="en-US" w:eastAsia="zh-CN" w:bidi="ar"/>
              </w:rPr>
              <w:t>辅</w:t>
            </w:r>
            <w:r>
              <w:rPr>
                <w:rFonts w:hint="eastAsia" w:ascii="宋体" w:hAnsi="宋体" w:eastAsia="宋体" w:cs="宋体"/>
                <w:i w:val="0"/>
                <w:color w:val="000000"/>
                <w:kern w:val="0"/>
                <w:sz w:val="15"/>
                <w:szCs w:val="15"/>
                <w:u w:val="none"/>
                <w:lang w:val="en-US" w:eastAsia="zh-CN" w:bidi="ar"/>
              </w:rPr>
              <w:t>材费、措施费、不可竞争费、税金、水电费等全部费用。具体工程量参照施工图纸。</w:t>
            </w:r>
          </w:p>
        </w:tc>
      </w:tr>
      <w:tr>
        <w:tblPrEx>
          <w:shd w:val="clear" w:color="auto" w:fill="auto"/>
          <w:tblCellMar>
            <w:top w:w="0" w:type="dxa"/>
            <w:left w:w="0" w:type="dxa"/>
            <w:bottom w:w="0" w:type="dxa"/>
            <w:right w:w="0" w:type="dxa"/>
          </w:tblCellMar>
        </w:tblPrEx>
        <w:trPr>
          <w:trHeight w:val="279"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13</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预埋件制安</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t</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0.</w:t>
            </w:r>
            <w:r>
              <w:rPr>
                <w:rFonts w:hint="eastAsia" w:ascii="宋体" w:hAnsi="宋体" w:cs="宋体"/>
                <w:i w:val="0"/>
                <w:color w:val="000000"/>
                <w:kern w:val="0"/>
                <w:sz w:val="15"/>
                <w:szCs w:val="15"/>
                <w:u w:val="none"/>
                <w:lang w:val="en-US" w:eastAsia="zh-CN" w:bidi="ar"/>
              </w:rPr>
              <w:t>8</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5"/>
                <w:szCs w:val="15"/>
                <w:u w:val="none"/>
                <w:lang w:val="en-US" w:eastAsia="zh-CN"/>
              </w:rPr>
            </w:pPr>
            <w:r>
              <w:rPr>
                <w:rFonts w:hint="eastAsia" w:ascii="宋体" w:hAnsi="宋体" w:cs="宋体"/>
                <w:i w:val="0"/>
                <w:color w:val="000000"/>
                <w:sz w:val="15"/>
                <w:szCs w:val="15"/>
                <w:u w:val="none"/>
                <w:lang w:val="en-US" w:eastAsia="zh-CN"/>
              </w:rPr>
              <w:t>6500</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5"/>
                <w:szCs w:val="15"/>
                <w:u w:val="none"/>
                <w:lang w:val="en-US" w:eastAsia="zh-CN"/>
              </w:rPr>
            </w:pPr>
          </w:p>
        </w:tc>
        <w:tc>
          <w:tcPr>
            <w:tcW w:w="9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包括卸车、运输、倒运、制作、</w:t>
            </w:r>
            <w:r>
              <w:rPr>
                <w:rFonts w:hint="eastAsia" w:ascii="宋体" w:hAnsi="宋体" w:cs="宋体"/>
                <w:color w:val="000000"/>
                <w:kern w:val="0"/>
                <w:sz w:val="15"/>
                <w:szCs w:val="15"/>
              </w:rPr>
              <w:t>安装</w:t>
            </w:r>
            <w:r>
              <w:rPr>
                <w:rFonts w:hint="eastAsia" w:ascii="宋体" w:hAnsi="宋体" w:eastAsia="宋体" w:cs="宋体"/>
                <w:i w:val="0"/>
                <w:color w:val="000000"/>
                <w:kern w:val="0"/>
                <w:sz w:val="15"/>
                <w:szCs w:val="15"/>
                <w:u w:val="none"/>
                <w:lang w:val="en-US" w:eastAsia="zh-CN" w:bidi="ar"/>
              </w:rPr>
              <w:t>等全部工序及涉及的人工费、机械费、</w:t>
            </w:r>
            <w:r>
              <w:rPr>
                <w:rFonts w:hint="eastAsia" w:ascii="宋体" w:hAnsi="宋体" w:cs="宋体"/>
                <w:i w:val="0"/>
                <w:color w:val="000000"/>
                <w:kern w:val="0"/>
                <w:sz w:val="15"/>
                <w:szCs w:val="15"/>
                <w:u w:val="none"/>
                <w:lang w:val="en-US" w:eastAsia="zh-CN" w:bidi="ar"/>
              </w:rPr>
              <w:t>辅</w:t>
            </w:r>
            <w:r>
              <w:rPr>
                <w:rFonts w:hint="eastAsia" w:ascii="宋体" w:hAnsi="宋体" w:eastAsia="宋体" w:cs="宋体"/>
                <w:i w:val="0"/>
                <w:color w:val="000000"/>
                <w:kern w:val="0"/>
                <w:sz w:val="15"/>
                <w:szCs w:val="15"/>
                <w:u w:val="none"/>
                <w:lang w:val="en-US" w:eastAsia="zh-CN" w:bidi="ar"/>
              </w:rPr>
              <w:t>材费、措施费、不可竞争费、税金、水电费等全部费用。具体工程量参照施工图纸。</w:t>
            </w:r>
          </w:p>
        </w:tc>
      </w:tr>
      <w:tr>
        <w:tblPrEx>
          <w:shd w:val="clear" w:color="auto" w:fill="auto"/>
          <w:tblCellMar>
            <w:top w:w="0" w:type="dxa"/>
            <w:left w:w="0" w:type="dxa"/>
            <w:bottom w:w="0" w:type="dxa"/>
            <w:right w:w="0" w:type="dxa"/>
          </w:tblCellMar>
        </w:tblPrEx>
        <w:trPr>
          <w:trHeight w:val="27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14</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屋面SBS防水</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120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40</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5"/>
                <w:szCs w:val="15"/>
                <w:u w:val="none"/>
                <w:lang w:val="en-US" w:eastAsia="zh-CN"/>
              </w:rPr>
            </w:pPr>
          </w:p>
        </w:tc>
        <w:tc>
          <w:tcPr>
            <w:tcW w:w="9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包括卸车、运输、倒运、</w:t>
            </w:r>
            <w:r>
              <w:rPr>
                <w:rFonts w:hint="eastAsia" w:ascii="宋体" w:hAnsi="宋体" w:cs="宋体"/>
                <w:i w:val="0"/>
                <w:color w:val="000000"/>
                <w:kern w:val="0"/>
                <w:sz w:val="15"/>
                <w:szCs w:val="15"/>
                <w:u w:val="none"/>
                <w:lang w:val="en-US" w:eastAsia="zh-CN" w:bidi="ar"/>
              </w:rPr>
              <w:t>铺设</w:t>
            </w:r>
            <w:r>
              <w:rPr>
                <w:rFonts w:hint="eastAsia" w:ascii="宋体" w:hAnsi="宋体" w:eastAsia="宋体" w:cs="宋体"/>
                <w:i w:val="0"/>
                <w:color w:val="000000"/>
                <w:kern w:val="0"/>
                <w:sz w:val="15"/>
                <w:szCs w:val="15"/>
                <w:u w:val="none"/>
                <w:lang w:val="en-US" w:eastAsia="zh-CN" w:bidi="ar"/>
              </w:rPr>
              <w:t>等全部工序及涉及的人工费、机械费、</w:t>
            </w:r>
            <w:r>
              <w:rPr>
                <w:rFonts w:hint="eastAsia" w:ascii="宋体" w:hAnsi="宋体" w:cs="宋体"/>
                <w:i w:val="0"/>
                <w:color w:val="000000"/>
                <w:kern w:val="0"/>
                <w:sz w:val="15"/>
                <w:szCs w:val="15"/>
                <w:u w:val="none"/>
                <w:lang w:val="en-US" w:eastAsia="zh-CN" w:bidi="ar"/>
              </w:rPr>
              <w:t>辅</w:t>
            </w:r>
            <w:r>
              <w:rPr>
                <w:rFonts w:hint="eastAsia" w:ascii="宋体" w:hAnsi="宋体" w:eastAsia="宋体" w:cs="宋体"/>
                <w:i w:val="0"/>
                <w:color w:val="000000"/>
                <w:kern w:val="0"/>
                <w:sz w:val="15"/>
                <w:szCs w:val="15"/>
                <w:u w:val="none"/>
                <w:lang w:val="en-US" w:eastAsia="zh-CN" w:bidi="ar"/>
              </w:rPr>
              <w:t>材费、措施费、不可竞争费、税金、水电费等全部费用。具体工程量参照施工图纸</w:t>
            </w:r>
            <w:r>
              <w:rPr>
                <w:rFonts w:hint="eastAsia" w:ascii="宋体" w:hAnsi="宋体" w:cs="宋体"/>
                <w:i w:val="0"/>
                <w:color w:val="000000"/>
                <w:kern w:val="0"/>
                <w:sz w:val="15"/>
                <w:szCs w:val="15"/>
                <w:u w:val="none"/>
                <w:lang w:val="en-US" w:eastAsia="zh-CN" w:bidi="ar"/>
              </w:rPr>
              <w:t>。</w:t>
            </w:r>
          </w:p>
        </w:tc>
      </w:tr>
      <w:tr>
        <w:tblPrEx>
          <w:shd w:val="clear" w:color="auto" w:fill="auto"/>
          <w:tblCellMar>
            <w:top w:w="0" w:type="dxa"/>
            <w:left w:w="0" w:type="dxa"/>
            <w:bottom w:w="0" w:type="dxa"/>
            <w:right w:w="0" w:type="dxa"/>
          </w:tblCellMar>
        </w:tblPrEx>
        <w:trPr>
          <w:trHeight w:val="398"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15</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color w:val="000000"/>
                <w:sz w:val="15"/>
                <w:szCs w:val="15"/>
              </w:rPr>
              <w:t>砂石褥垫层</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 xml:space="preserve">  </w:t>
            </w:r>
            <w:r>
              <w:rPr>
                <w:rFonts w:hint="eastAsia" w:ascii="宋体" w:hAnsi="宋体" w:cs="宋体"/>
                <w:i w:val="0"/>
                <w:color w:val="000000"/>
                <w:sz w:val="15"/>
                <w:szCs w:val="15"/>
                <w:u w:val="none"/>
                <w:lang w:val="en-US" w:eastAsia="zh-CN"/>
              </w:rPr>
              <w:t xml:space="preserve"> </w:t>
            </w:r>
            <w:r>
              <w:rPr>
                <w:rFonts w:hint="eastAsia" w:ascii="宋体" w:hAnsi="宋体" w:eastAsia="宋体" w:cs="宋体"/>
                <w:i w:val="0"/>
                <w:color w:val="000000"/>
                <w:kern w:val="0"/>
                <w:sz w:val="15"/>
                <w:szCs w:val="15"/>
                <w:u w:val="none"/>
                <w:lang w:val="en-US" w:eastAsia="zh-CN" w:bidi="ar"/>
              </w:rPr>
              <w:t>m³</w:t>
            </w:r>
            <w:r>
              <w:rPr>
                <w:rFonts w:hint="eastAsia" w:ascii="宋体" w:hAnsi="宋体" w:cs="宋体"/>
                <w:i w:val="0"/>
                <w:color w:val="000000"/>
                <w:kern w:val="0"/>
                <w:sz w:val="15"/>
                <w:szCs w:val="15"/>
                <w:u w:val="none"/>
                <w:lang w:val="en-US" w:eastAsia="zh-CN" w:bidi="ar"/>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250</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6"/>
                <w:rFonts w:hint="default"/>
                <w:sz w:val="15"/>
                <w:szCs w:val="15"/>
                <w:lang w:val="en-US" w:eastAsia="zh-CN" w:bidi="ar"/>
              </w:rPr>
            </w:pPr>
          </w:p>
        </w:tc>
        <w:tc>
          <w:tcPr>
            <w:tcW w:w="9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sz w:val="15"/>
                <w:szCs w:val="15"/>
              </w:rPr>
              <w:t>包括卸车、运输、倒运、铺设</w:t>
            </w:r>
            <w:r>
              <w:rPr>
                <w:rFonts w:hint="eastAsia"/>
                <w:sz w:val="15"/>
                <w:szCs w:val="15"/>
                <w:lang w:eastAsia="zh-CN"/>
              </w:rPr>
              <w:t>、平整、夯实</w:t>
            </w:r>
            <w:r>
              <w:rPr>
                <w:rFonts w:hint="eastAsia"/>
                <w:sz w:val="15"/>
                <w:szCs w:val="15"/>
              </w:rPr>
              <w:t>等全部工序及涉及的人工费、机械费、材料费、措施费、不可竞争费、税金、水电费等全部费用。</w:t>
            </w:r>
            <w:r>
              <w:rPr>
                <w:rFonts w:hint="eastAsia" w:ascii="宋体" w:hAnsi="宋体" w:eastAsia="宋体" w:cs="宋体"/>
                <w:i w:val="0"/>
                <w:color w:val="000000"/>
                <w:kern w:val="0"/>
                <w:sz w:val="15"/>
                <w:szCs w:val="15"/>
                <w:u w:val="none"/>
                <w:lang w:val="en-US" w:eastAsia="zh-CN" w:bidi="ar"/>
              </w:rPr>
              <w:t>具体工程量参照施工图纸</w:t>
            </w:r>
            <w:r>
              <w:rPr>
                <w:rFonts w:hint="eastAsia" w:ascii="宋体" w:hAnsi="宋体" w:cs="宋体"/>
                <w:i w:val="0"/>
                <w:color w:val="000000"/>
                <w:kern w:val="0"/>
                <w:sz w:val="15"/>
                <w:szCs w:val="15"/>
                <w:u w:val="none"/>
                <w:lang w:val="en-US" w:eastAsia="zh-CN" w:bidi="ar"/>
              </w:rPr>
              <w:t>，</w:t>
            </w:r>
            <w:r>
              <w:rPr>
                <w:rFonts w:hint="eastAsia" w:ascii="宋体" w:hAnsi="宋体" w:cs="宋体"/>
                <w:color w:val="000000"/>
                <w:kern w:val="0"/>
                <w:sz w:val="15"/>
                <w:szCs w:val="15"/>
                <w:lang w:eastAsia="zh-CN"/>
              </w:rPr>
              <w:t>按现场实际工作量每</w:t>
            </w:r>
            <w:r>
              <w:rPr>
                <w:rFonts w:hint="eastAsia" w:ascii="宋体" w:hAnsi="宋体" w:eastAsia="宋体" w:cs="宋体"/>
                <w:color w:val="000000"/>
                <w:kern w:val="0"/>
                <w:sz w:val="15"/>
                <w:szCs w:val="15"/>
                <w:lang w:val="en-US" w:eastAsia="zh-CN" w:bidi="ar"/>
              </w:rPr>
              <w:t>m³</w:t>
            </w:r>
            <w:r>
              <w:rPr>
                <w:rFonts w:hint="eastAsia" w:ascii="宋体" w:hAnsi="宋体" w:cs="宋体"/>
                <w:color w:val="000000"/>
                <w:kern w:val="0"/>
                <w:sz w:val="15"/>
                <w:szCs w:val="15"/>
                <w:lang w:eastAsia="zh-CN"/>
              </w:rPr>
              <w:t>计算。</w:t>
            </w:r>
          </w:p>
        </w:tc>
      </w:tr>
      <w:tr>
        <w:tblPrEx>
          <w:shd w:val="clear" w:color="auto" w:fill="auto"/>
          <w:tblCellMar>
            <w:top w:w="0" w:type="dxa"/>
            <w:left w:w="0" w:type="dxa"/>
            <w:bottom w:w="0" w:type="dxa"/>
            <w:right w:w="0" w:type="dxa"/>
          </w:tblCellMar>
        </w:tblPrEx>
        <w:trPr>
          <w:trHeight w:val="90" w:hRule="atLeast"/>
        </w:trPr>
        <w:tc>
          <w:tcPr>
            <w:tcW w:w="15211"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2、除单价包干外优惠率部分</w:t>
            </w:r>
          </w:p>
        </w:tc>
      </w:tr>
      <w:tr>
        <w:tblPrEx>
          <w:shd w:val="clear" w:color="auto" w:fill="auto"/>
          <w:tblCellMar>
            <w:top w:w="0" w:type="dxa"/>
            <w:left w:w="0" w:type="dxa"/>
            <w:bottom w:w="0" w:type="dxa"/>
            <w:right w:w="0" w:type="dxa"/>
          </w:tblCellMar>
        </w:tblPrEx>
        <w:trPr>
          <w:trHeight w:val="46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r>
              <w:rPr>
                <w:rFonts w:hint="eastAsia" w:ascii="宋体" w:hAnsi="宋体" w:cs="宋体"/>
                <w:i w:val="0"/>
                <w:color w:val="000000"/>
                <w:kern w:val="0"/>
                <w:sz w:val="15"/>
                <w:szCs w:val="15"/>
                <w:u w:val="none"/>
                <w:lang w:val="en-US" w:eastAsia="zh-CN" w:bidi="ar"/>
              </w:rPr>
              <w:t>5</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总价优惠（含税）</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暂列金额</w:t>
            </w:r>
            <w:r>
              <w:rPr>
                <w:rFonts w:hint="eastAsia" w:ascii="宋体" w:hAnsi="宋体" w:cs="宋体"/>
                <w:color w:val="000000" w:themeColor="text1"/>
                <w:sz w:val="15"/>
                <w:szCs w:val="15"/>
                <w:lang w:val="en-US" w:eastAsia="zh-CN"/>
              </w:rPr>
              <w:t>30000元</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Style w:val="26"/>
                <w:sz w:val="15"/>
                <w:szCs w:val="15"/>
                <w:lang w:val="en-US" w:eastAsia="zh-CN" w:bidi="ar"/>
              </w:rPr>
              <w:t>优惠</w:t>
            </w:r>
            <w:r>
              <w:rPr>
                <w:rStyle w:val="39"/>
                <w:sz w:val="15"/>
                <w:szCs w:val="15"/>
                <w:lang w:val="en-US" w:eastAsia="zh-CN" w:bidi="ar"/>
              </w:rPr>
              <w:t xml:space="preserve">    </w:t>
            </w:r>
            <w:r>
              <w:rPr>
                <w:rStyle w:val="26"/>
                <w:sz w:val="15"/>
                <w:szCs w:val="15"/>
                <w:lang w:val="en-US" w:eastAsia="zh-CN" w:bidi="ar"/>
              </w:rPr>
              <w:t>%</w:t>
            </w:r>
          </w:p>
        </w:tc>
        <w:tc>
          <w:tcPr>
            <w:tcW w:w="9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执行2018版安徽省建设工程计价定额及配套费用定额，材料费不参与总价优惠。定额所含8项措施费（包括：夜间施工增加费、二次搬运费、冬雨季施工增加费、已完工程及设备保护费、工程定位复测费、非夜间施工照明费、临时保护设施费、赶工措施费）不予计取。</w:t>
            </w:r>
          </w:p>
        </w:tc>
      </w:tr>
    </w:tbl>
    <w:p>
      <w:pPr>
        <w:spacing w:line="300" w:lineRule="auto"/>
        <w:ind w:firstLine="422" w:firstLineChars="200"/>
        <w:rPr>
          <w:rFonts w:hint="eastAsia"/>
          <w:b/>
          <w:szCs w:val="21"/>
        </w:rPr>
        <w:sectPr>
          <w:pgSz w:w="16840" w:h="11900" w:orient="landscape"/>
          <w:pgMar w:top="981" w:right="278" w:bottom="1361" w:left="1582" w:header="720" w:footer="720" w:gutter="0"/>
          <w:cols w:space="720" w:num="1"/>
        </w:sectPr>
      </w:pP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532887698"/>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序号</w:t>
            </w:r>
          </w:p>
        </w:tc>
        <w:tc>
          <w:tcPr>
            <w:tcW w:w="2394" w:type="dxa"/>
          </w:tcPr>
          <w:p>
            <w:pPr>
              <w:tabs>
                <w:tab w:val="left" w:pos="509"/>
                <w:tab w:val="left" w:pos="5580"/>
              </w:tabs>
              <w:ind w:firstLine="450" w:firstLineChars="250"/>
              <w:rPr>
                <w:sz w:val="18"/>
                <w:szCs w:val="18"/>
              </w:rPr>
            </w:pPr>
            <w:r>
              <w:rPr>
                <w:sz w:val="18"/>
                <w:szCs w:val="18"/>
              </w:rPr>
              <w:t>证件名称</w:t>
            </w:r>
          </w:p>
        </w:tc>
        <w:tc>
          <w:tcPr>
            <w:tcW w:w="2484" w:type="dxa"/>
          </w:tcPr>
          <w:p>
            <w:pPr>
              <w:tabs>
                <w:tab w:val="left" w:pos="509"/>
                <w:tab w:val="left" w:pos="5580"/>
              </w:tabs>
              <w:ind w:firstLine="450" w:firstLineChars="250"/>
              <w:rPr>
                <w:sz w:val="18"/>
                <w:szCs w:val="18"/>
              </w:rPr>
            </w:pPr>
            <w:r>
              <w:rPr>
                <w:sz w:val="18"/>
                <w:szCs w:val="18"/>
              </w:rPr>
              <w:t>岗位名称</w:t>
            </w:r>
          </w:p>
        </w:tc>
        <w:tc>
          <w:tcPr>
            <w:tcW w:w="2984" w:type="dxa"/>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w:t>
            </w:r>
          </w:p>
        </w:tc>
        <w:tc>
          <w:tcPr>
            <w:tcW w:w="2394" w:type="dxa"/>
          </w:tcPr>
          <w:p>
            <w:pPr>
              <w:tabs>
                <w:tab w:val="left" w:pos="509"/>
                <w:tab w:val="left" w:pos="5580"/>
              </w:tabs>
              <w:rPr>
                <w:sz w:val="18"/>
                <w:szCs w:val="18"/>
              </w:rPr>
            </w:pPr>
            <w:r>
              <w:rPr>
                <w:sz w:val="18"/>
                <w:szCs w:val="18"/>
              </w:rPr>
              <w:t>起重机指挥证</w:t>
            </w:r>
          </w:p>
        </w:tc>
        <w:tc>
          <w:tcPr>
            <w:tcW w:w="2484" w:type="dxa"/>
          </w:tcPr>
          <w:p>
            <w:pPr>
              <w:tabs>
                <w:tab w:val="left" w:pos="509"/>
                <w:tab w:val="left" w:pos="5580"/>
              </w:tabs>
              <w:rPr>
                <w:sz w:val="18"/>
                <w:szCs w:val="18"/>
              </w:rPr>
            </w:pPr>
            <w:r>
              <w:rPr>
                <w:sz w:val="18"/>
                <w:szCs w:val="18"/>
              </w:rPr>
              <w:t>建筑起重信号司索工</w:t>
            </w:r>
          </w:p>
        </w:tc>
        <w:tc>
          <w:tcPr>
            <w:tcW w:w="2984" w:type="dxa"/>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2</w:t>
            </w:r>
          </w:p>
        </w:tc>
        <w:tc>
          <w:tcPr>
            <w:tcW w:w="2394" w:type="dxa"/>
          </w:tcPr>
          <w:p>
            <w:pPr>
              <w:tabs>
                <w:tab w:val="left" w:pos="509"/>
                <w:tab w:val="left" w:pos="5580"/>
              </w:tabs>
              <w:rPr>
                <w:sz w:val="18"/>
                <w:szCs w:val="18"/>
              </w:rPr>
            </w:pPr>
            <w:r>
              <w:rPr>
                <w:sz w:val="18"/>
                <w:szCs w:val="18"/>
              </w:rPr>
              <w:t>塔式起重机司机证/      流动式起重机司机证/    桥门式起重机司机</w:t>
            </w:r>
          </w:p>
        </w:tc>
        <w:tc>
          <w:tcPr>
            <w:tcW w:w="2484" w:type="dxa"/>
          </w:tcPr>
          <w:p>
            <w:pPr>
              <w:tabs>
                <w:tab w:val="left" w:pos="509"/>
                <w:tab w:val="left" w:pos="5580"/>
              </w:tabs>
              <w:rPr>
                <w:sz w:val="18"/>
                <w:szCs w:val="18"/>
              </w:rPr>
            </w:pPr>
            <w:r>
              <w:rPr>
                <w:sz w:val="18"/>
                <w:szCs w:val="18"/>
              </w:rPr>
              <w:t>建筑起重机械司机</w:t>
            </w:r>
          </w:p>
        </w:tc>
        <w:tc>
          <w:tcPr>
            <w:tcW w:w="2984" w:type="dxa"/>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3</w:t>
            </w:r>
          </w:p>
        </w:tc>
        <w:tc>
          <w:tcPr>
            <w:tcW w:w="2394" w:type="dxa"/>
          </w:tcPr>
          <w:p>
            <w:pPr>
              <w:tabs>
                <w:tab w:val="left" w:pos="509"/>
                <w:tab w:val="left" w:pos="5580"/>
              </w:tabs>
              <w:rPr>
                <w:sz w:val="18"/>
                <w:szCs w:val="18"/>
              </w:rPr>
            </w:pPr>
            <w:r>
              <w:rPr>
                <w:sz w:val="18"/>
                <w:szCs w:val="18"/>
              </w:rPr>
              <w:t>塔式起重机安装，拆卸证</w:t>
            </w:r>
          </w:p>
        </w:tc>
        <w:tc>
          <w:tcPr>
            <w:tcW w:w="2484" w:type="dxa"/>
          </w:tcPr>
          <w:p>
            <w:pPr>
              <w:tabs>
                <w:tab w:val="left" w:pos="509"/>
                <w:tab w:val="left" w:pos="5580"/>
              </w:tabs>
              <w:rPr>
                <w:sz w:val="18"/>
                <w:szCs w:val="18"/>
              </w:rPr>
            </w:pPr>
            <w:r>
              <w:rPr>
                <w:sz w:val="18"/>
                <w:szCs w:val="18"/>
              </w:rPr>
              <w:t>建筑起重机械安装拆卸工</w:t>
            </w:r>
          </w:p>
        </w:tc>
        <w:tc>
          <w:tcPr>
            <w:tcW w:w="2984" w:type="dxa"/>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4</w:t>
            </w:r>
          </w:p>
        </w:tc>
        <w:tc>
          <w:tcPr>
            <w:tcW w:w="2394" w:type="dxa"/>
          </w:tcPr>
          <w:p>
            <w:pPr>
              <w:tabs>
                <w:tab w:val="left" w:pos="509"/>
                <w:tab w:val="left" w:pos="5580"/>
              </w:tabs>
              <w:rPr>
                <w:sz w:val="18"/>
                <w:szCs w:val="18"/>
              </w:rPr>
            </w:pPr>
            <w:r>
              <w:rPr>
                <w:sz w:val="18"/>
                <w:szCs w:val="18"/>
              </w:rPr>
              <w:t>高处作业证</w:t>
            </w:r>
          </w:p>
        </w:tc>
        <w:tc>
          <w:tcPr>
            <w:tcW w:w="2484" w:type="dxa"/>
          </w:tcPr>
          <w:p>
            <w:pPr>
              <w:tabs>
                <w:tab w:val="left" w:pos="509"/>
                <w:tab w:val="left" w:pos="5580"/>
              </w:tabs>
              <w:rPr>
                <w:sz w:val="18"/>
                <w:szCs w:val="18"/>
              </w:rPr>
            </w:pPr>
            <w:r>
              <w:rPr>
                <w:sz w:val="18"/>
                <w:szCs w:val="18"/>
              </w:rPr>
              <w:t>高处作业吊篮安装拆卸工</w:t>
            </w:r>
          </w:p>
        </w:tc>
        <w:tc>
          <w:tcPr>
            <w:tcW w:w="2984" w:type="dxa"/>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5</w:t>
            </w:r>
          </w:p>
        </w:tc>
        <w:tc>
          <w:tcPr>
            <w:tcW w:w="2394" w:type="dxa"/>
          </w:tcPr>
          <w:p>
            <w:pPr>
              <w:tabs>
                <w:tab w:val="left" w:pos="509"/>
                <w:tab w:val="left" w:pos="5580"/>
              </w:tabs>
              <w:rPr>
                <w:sz w:val="18"/>
                <w:szCs w:val="18"/>
              </w:rPr>
            </w:pPr>
            <w:r>
              <w:rPr>
                <w:sz w:val="18"/>
                <w:szCs w:val="18"/>
              </w:rPr>
              <w:t>架子工证</w:t>
            </w:r>
          </w:p>
        </w:tc>
        <w:tc>
          <w:tcPr>
            <w:tcW w:w="2484" w:type="dxa"/>
          </w:tcPr>
          <w:p>
            <w:pPr>
              <w:tabs>
                <w:tab w:val="left" w:pos="509"/>
                <w:tab w:val="left" w:pos="5580"/>
              </w:tabs>
              <w:rPr>
                <w:sz w:val="18"/>
                <w:szCs w:val="18"/>
              </w:rPr>
            </w:pPr>
            <w:r>
              <w:rPr>
                <w:sz w:val="18"/>
                <w:szCs w:val="18"/>
              </w:rPr>
              <w:t>建筑架子工（普通脚手架、附着升降脚手架）</w:t>
            </w:r>
          </w:p>
        </w:tc>
        <w:tc>
          <w:tcPr>
            <w:tcW w:w="2984" w:type="dxa"/>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6</w:t>
            </w:r>
          </w:p>
        </w:tc>
        <w:tc>
          <w:tcPr>
            <w:tcW w:w="2394" w:type="dxa"/>
          </w:tcPr>
          <w:p>
            <w:pPr>
              <w:tabs>
                <w:tab w:val="left" w:pos="509"/>
                <w:tab w:val="left" w:pos="5580"/>
              </w:tabs>
              <w:rPr>
                <w:sz w:val="18"/>
                <w:szCs w:val="18"/>
              </w:rPr>
            </w:pPr>
            <w:r>
              <w:rPr>
                <w:sz w:val="18"/>
                <w:szCs w:val="18"/>
              </w:rPr>
              <w:t>焊接与热切割证</w:t>
            </w:r>
          </w:p>
        </w:tc>
        <w:tc>
          <w:tcPr>
            <w:tcW w:w="2484" w:type="dxa"/>
          </w:tcPr>
          <w:p>
            <w:pPr>
              <w:tabs>
                <w:tab w:val="left" w:pos="509"/>
                <w:tab w:val="left" w:pos="5580"/>
              </w:tabs>
              <w:rPr>
                <w:sz w:val="18"/>
                <w:szCs w:val="18"/>
              </w:rPr>
            </w:pPr>
            <w:r>
              <w:rPr>
                <w:sz w:val="18"/>
                <w:szCs w:val="18"/>
              </w:rPr>
              <w:t>建筑焊工（电焊、气焊、切割）：</w:t>
            </w:r>
          </w:p>
        </w:tc>
        <w:tc>
          <w:tcPr>
            <w:tcW w:w="2984" w:type="dxa"/>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7</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高压电工</w:t>
            </w:r>
          </w:p>
        </w:tc>
        <w:tc>
          <w:tcPr>
            <w:tcW w:w="2984" w:type="dxa"/>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8</w:t>
            </w:r>
          </w:p>
        </w:tc>
        <w:tc>
          <w:tcPr>
            <w:tcW w:w="2394" w:type="dxa"/>
          </w:tcPr>
          <w:p>
            <w:pPr>
              <w:tabs>
                <w:tab w:val="left" w:pos="509"/>
                <w:tab w:val="left" w:pos="5580"/>
              </w:tabs>
              <w:rPr>
                <w:sz w:val="18"/>
                <w:szCs w:val="18"/>
              </w:rPr>
            </w:pPr>
            <w:r>
              <w:rPr>
                <w:sz w:val="18"/>
                <w:szCs w:val="18"/>
              </w:rPr>
              <w:t>建筑工程车辆驾驶证</w:t>
            </w:r>
          </w:p>
        </w:tc>
        <w:tc>
          <w:tcPr>
            <w:tcW w:w="2484" w:type="dxa"/>
          </w:tcPr>
          <w:p>
            <w:pPr>
              <w:tabs>
                <w:tab w:val="left" w:pos="509"/>
                <w:tab w:val="left" w:pos="5580"/>
              </w:tabs>
              <w:rPr>
                <w:sz w:val="18"/>
                <w:szCs w:val="18"/>
              </w:rPr>
            </w:pPr>
            <w:r>
              <w:rPr>
                <w:sz w:val="18"/>
                <w:szCs w:val="18"/>
              </w:rPr>
              <w:t>建筑施工现场内机动车司机</w:t>
            </w:r>
          </w:p>
        </w:tc>
        <w:tc>
          <w:tcPr>
            <w:tcW w:w="2984" w:type="dxa"/>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9</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低压电工</w:t>
            </w:r>
          </w:p>
        </w:tc>
        <w:tc>
          <w:tcPr>
            <w:tcW w:w="2984" w:type="dxa"/>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10</w:t>
            </w:r>
          </w:p>
        </w:tc>
        <w:tc>
          <w:tcPr>
            <w:tcW w:w="2394" w:type="dxa"/>
          </w:tcPr>
          <w:p>
            <w:pPr>
              <w:tabs>
                <w:tab w:val="left" w:pos="509"/>
                <w:tab w:val="left" w:pos="5580"/>
              </w:tabs>
              <w:rPr>
                <w:sz w:val="18"/>
                <w:szCs w:val="18"/>
              </w:rPr>
            </w:pPr>
            <w:r>
              <w:rPr>
                <w:sz w:val="18"/>
                <w:szCs w:val="18"/>
              </w:rPr>
              <w:t>煤气作业证</w:t>
            </w:r>
          </w:p>
        </w:tc>
        <w:tc>
          <w:tcPr>
            <w:tcW w:w="2484" w:type="dxa"/>
          </w:tcPr>
          <w:p>
            <w:pPr>
              <w:tabs>
                <w:tab w:val="left" w:pos="509"/>
                <w:tab w:val="left" w:pos="5580"/>
              </w:tabs>
              <w:rPr>
                <w:sz w:val="18"/>
                <w:szCs w:val="18"/>
              </w:rPr>
            </w:pPr>
            <w:r>
              <w:rPr>
                <w:sz w:val="18"/>
                <w:szCs w:val="18"/>
              </w:rPr>
              <w:t>冶金（有色）生产安全作业</w:t>
            </w:r>
          </w:p>
        </w:tc>
        <w:tc>
          <w:tcPr>
            <w:tcW w:w="2984" w:type="dxa"/>
          </w:tcPr>
          <w:p>
            <w:pPr>
              <w:tabs>
                <w:tab w:val="left" w:pos="509"/>
                <w:tab w:val="left" w:pos="5580"/>
              </w:tabs>
              <w:rPr>
                <w:sz w:val="18"/>
                <w:szCs w:val="18"/>
              </w:rPr>
            </w:pPr>
            <w:r>
              <w:rPr>
                <w:sz w:val="18"/>
                <w:szCs w:val="18"/>
              </w:rPr>
              <w:t>指冶金、有色企业内从事煤气生产、储存、输送、使用、维护检修的作业</w:t>
            </w:r>
          </w:p>
        </w:tc>
      </w:tr>
    </w:tbl>
    <w:p>
      <w:pPr>
        <w:rPr>
          <w:rFonts w:hint="eastAsia"/>
          <w:b/>
          <w:sz w:val="11"/>
          <w:szCs w:val="11"/>
        </w:rPr>
      </w:pPr>
    </w:p>
    <w:p>
      <w:pPr>
        <w:ind w:left="720"/>
        <w:rPr>
          <w:rFonts w:hint="eastAsia"/>
          <w:sz w:val="11"/>
          <w:szCs w:val="11"/>
        </w:rPr>
      </w:pPr>
    </w:p>
    <w:p>
      <w:pPr>
        <w:pStyle w:val="12"/>
        <w:widowControl/>
        <w:ind w:firstLine="1120" w:firstLineChars="400"/>
        <w:rPr>
          <w:rFonts w:hint="eastAsia" w:ascii="仿宋_GB2312" w:eastAsia="仿宋_GB2312"/>
          <w:sz w:val="28"/>
          <w:szCs w:val="28"/>
        </w:rPr>
      </w:pPr>
    </w:p>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MingLiU">
    <w:altName w:val="Microsoft JhengHei UI"/>
    <w:panose1 w:val="02010609000101010101"/>
    <w:charset w:val="88"/>
    <w:family w:val="modern"/>
    <w:pitch w:val="default"/>
    <w:sig w:usb0="00000000" w:usb1="00000000" w:usb2="00000010" w:usb3="00000000" w:csb0="00100000"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14</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1F4A2734"/>
    <w:multiLevelType w:val="singleLevel"/>
    <w:tmpl w:val="1F4A2734"/>
    <w:lvl w:ilvl="0" w:tentative="0">
      <w:start w:val="1"/>
      <w:numFmt w:val="decimal"/>
      <w:suff w:val="space"/>
      <w:lvlText w:val="%1."/>
      <w:lvlJc w:val="left"/>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8"/>
  </w:num>
  <w:num w:numId="3">
    <w:abstractNumId w:val="4"/>
  </w:num>
  <w:num w:numId="4">
    <w:abstractNumId w:val="10"/>
  </w:num>
  <w:num w:numId="5">
    <w:abstractNumId w:val="9"/>
  </w:num>
  <w:num w:numId="6">
    <w:abstractNumId w:val="3"/>
  </w:num>
  <w:num w:numId="7">
    <w:abstractNumId w:val="1"/>
  </w:num>
  <w:num w:numId="8">
    <w:abstractNumId w:val="5"/>
  </w:num>
  <w:num w:numId="9">
    <w:abstractNumId w:val="0"/>
    <w:lvlOverride w:ilvl="0">
      <w:startOverride w:val="1"/>
    </w:lvlOverride>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33372"/>
    <w:rsid w:val="001545EC"/>
    <w:rsid w:val="00172AD9"/>
    <w:rsid w:val="0017435A"/>
    <w:rsid w:val="00193EAB"/>
    <w:rsid w:val="001941D1"/>
    <w:rsid w:val="001D277F"/>
    <w:rsid w:val="001F6EDA"/>
    <w:rsid w:val="002052AF"/>
    <w:rsid w:val="002247BE"/>
    <w:rsid w:val="002256D2"/>
    <w:rsid w:val="00231707"/>
    <w:rsid w:val="00243369"/>
    <w:rsid w:val="002521ED"/>
    <w:rsid w:val="00265333"/>
    <w:rsid w:val="00273E57"/>
    <w:rsid w:val="0027600A"/>
    <w:rsid w:val="0029745B"/>
    <w:rsid w:val="002A53E4"/>
    <w:rsid w:val="002C1D87"/>
    <w:rsid w:val="002C6DAE"/>
    <w:rsid w:val="002E0181"/>
    <w:rsid w:val="003031D2"/>
    <w:rsid w:val="00316828"/>
    <w:rsid w:val="0032126A"/>
    <w:rsid w:val="00321467"/>
    <w:rsid w:val="00363046"/>
    <w:rsid w:val="003950B9"/>
    <w:rsid w:val="003B7451"/>
    <w:rsid w:val="004108AA"/>
    <w:rsid w:val="004128A9"/>
    <w:rsid w:val="004320C6"/>
    <w:rsid w:val="004467AF"/>
    <w:rsid w:val="004928AC"/>
    <w:rsid w:val="00496DB6"/>
    <w:rsid w:val="004A0D13"/>
    <w:rsid w:val="004A570A"/>
    <w:rsid w:val="004C3BA9"/>
    <w:rsid w:val="004E4749"/>
    <w:rsid w:val="004F3DA0"/>
    <w:rsid w:val="00506CED"/>
    <w:rsid w:val="00506EC6"/>
    <w:rsid w:val="00507ACB"/>
    <w:rsid w:val="00510547"/>
    <w:rsid w:val="00514AA4"/>
    <w:rsid w:val="005344E4"/>
    <w:rsid w:val="00537A90"/>
    <w:rsid w:val="0055371D"/>
    <w:rsid w:val="00556A88"/>
    <w:rsid w:val="00562555"/>
    <w:rsid w:val="00570D69"/>
    <w:rsid w:val="00591DC1"/>
    <w:rsid w:val="005A0DBC"/>
    <w:rsid w:val="005A4AB2"/>
    <w:rsid w:val="005D0BC5"/>
    <w:rsid w:val="005D37BE"/>
    <w:rsid w:val="005E0755"/>
    <w:rsid w:val="005E42D0"/>
    <w:rsid w:val="00601629"/>
    <w:rsid w:val="00632A28"/>
    <w:rsid w:val="00657827"/>
    <w:rsid w:val="006651CD"/>
    <w:rsid w:val="0066532D"/>
    <w:rsid w:val="006701E3"/>
    <w:rsid w:val="00675A13"/>
    <w:rsid w:val="0068165A"/>
    <w:rsid w:val="006A2EE5"/>
    <w:rsid w:val="006C5F30"/>
    <w:rsid w:val="006D4883"/>
    <w:rsid w:val="006D7140"/>
    <w:rsid w:val="006E3F79"/>
    <w:rsid w:val="006E58DF"/>
    <w:rsid w:val="00700DDA"/>
    <w:rsid w:val="00713A39"/>
    <w:rsid w:val="00714D50"/>
    <w:rsid w:val="00742AEA"/>
    <w:rsid w:val="00744717"/>
    <w:rsid w:val="0075658B"/>
    <w:rsid w:val="00756780"/>
    <w:rsid w:val="00792892"/>
    <w:rsid w:val="007B205F"/>
    <w:rsid w:val="007D66E0"/>
    <w:rsid w:val="007D6CF5"/>
    <w:rsid w:val="007D7EC1"/>
    <w:rsid w:val="007F5DBB"/>
    <w:rsid w:val="007F6F85"/>
    <w:rsid w:val="008053D5"/>
    <w:rsid w:val="0081292B"/>
    <w:rsid w:val="0083094B"/>
    <w:rsid w:val="0084353C"/>
    <w:rsid w:val="008560E8"/>
    <w:rsid w:val="00861C68"/>
    <w:rsid w:val="00870A31"/>
    <w:rsid w:val="00873C15"/>
    <w:rsid w:val="00874F9B"/>
    <w:rsid w:val="008A2B76"/>
    <w:rsid w:val="008A3799"/>
    <w:rsid w:val="008A7AC2"/>
    <w:rsid w:val="008B6E24"/>
    <w:rsid w:val="008D26C7"/>
    <w:rsid w:val="008F3322"/>
    <w:rsid w:val="008F6AC3"/>
    <w:rsid w:val="00922E13"/>
    <w:rsid w:val="00923380"/>
    <w:rsid w:val="00923458"/>
    <w:rsid w:val="00975D10"/>
    <w:rsid w:val="009B5C3E"/>
    <w:rsid w:val="009D00B2"/>
    <w:rsid w:val="009E7190"/>
    <w:rsid w:val="00A005A9"/>
    <w:rsid w:val="00A26D1B"/>
    <w:rsid w:val="00A32965"/>
    <w:rsid w:val="00A63C7F"/>
    <w:rsid w:val="00A64545"/>
    <w:rsid w:val="00A6736B"/>
    <w:rsid w:val="00A72EA7"/>
    <w:rsid w:val="00A86E9D"/>
    <w:rsid w:val="00A86F1A"/>
    <w:rsid w:val="00AA77C8"/>
    <w:rsid w:val="00AB6AD0"/>
    <w:rsid w:val="00AD2719"/>
    <w:rsid w:val="00AD3835"/>
    <w:rsid w:val="00AD5066"/>
    <w:rsid w:val="00AE04AC"/>
    <w:rsid w:val="00AF1735"/>
    <w:rsid w:val="00B15EA5"/>
    <w:rsid w:val="00B20618"/>
    <w:rsid w:val="00B222A3"/>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D30B8"/>
    <w:rsid w:val="00CE16A6"/>
    <w:rsid w:val="00CE2669"/>
    <w:rsid w:val="00CE406C"/>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E6654"/>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202F6"/>
    <w:rsid w:val="00F30C7C"/>
    <w:rsid w:val="00F30D4A"/>
    <w:rsid w:val="00F50D70"/>
    <w:rsid w:val="00F5582B"/>
    <w:rsid w:val="00F64650"/>
    <w:rsid w:val="00FA7FFA"/>
    <w:rsid w:val="00FD2D7A"/>
    <w:rsid w:val="00FE0826"/>
    <w:rsid w:val="00FF16A6"/>
    <w:rsid w:val="00FF5DB0"/>
    <w:rsid w:val="00FF6EFE"/>
    <w:rsid w:val="162C7E24"/>
    <w:rsid w:val="1A344EBC"/>
    <w:rsid w:val="27682A48"/>
    <w:rsid w:val="3A8A140E"/>
    <w:rsid w:val="4D380E79"/>
    <w:rsid w:val="530F18F5"/>
    <w:rsid w:val="5C810E1E"/>
    <w:rsid w:val="65DA46A6"/>
    <w:rsid w:val="69001648"/>
    <w:rsid w:val="6A776793"/>
    <w:rsid w:val="6C6C6858"/>
    <w:rsid w:val="781D7BF7"/>
    <w:rsid w:val="7DFD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uiPriority w:val="99"/>
    <w:rPr>
      <w:sz w:val="18"/>
      <w:szCs w:val="18"/>
    </w:rPr>
  </w:style>
  <w:style w:type="character" w:customStyle="1" w:styleId="25">
    <w:name w:val="font11"/>
    <w:basedOn w:val="14"/>
    <w:uiPriority w:val="0"/>
    <w:rPr>
      <w:rFonts w:hint="eastAsia" w:ascii="宋体" w:hAnsi="宋体" w:eastAsia="宋体" w:cs="宋体"/>
      <w:color w:val="000000"/>
      <w:sz w:val="20"/>
      <w:szCs w:val="20"/>
      <w:u w:val="none"/>
    </w:rPr>
  </w:style>
  <w:style w:type="character" w:customStyle="1" w:styleId="26">
    <w:name w:val="font21"/>
    <w:basedOn w:val="14"/>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MingLiU" w:hAnsi="MingLiU" w:eastAsia="MingLiU" w:cs="MingLiU"/>
      <w:b/>
      <w:color w:val="000000"/>
      <w:sz w:val="18"/>
      <w:szCs w:val="18"/>
      <w:u w:val="none"/>
    </w:rPr>
  </w:style>
  <w:style w:type="character" w:customStyle="1" w:styleId="35">
    <w:name w:val="font121"/>
    <w:basedOn w:val="14"/>
    <w:qFormat/>
    <w:uiPriority w:val="0"/>
    <w:rPr>
      <w:rFonts w:ascii="宋体" w:hAnsi="宋体" w:eastAsia="宋体" w:cs="宋体"/>
      <w:color w:val="000000"/>
      <w:sz w:val="24"/>
      <w:szCs w:val="24"/>
      <w:u w:val="single"/>
    </w:rPr>
  </w:style>
  <w:style w:type="character" w:customStyle="1" w:styleId="36">
    <w:name w:val="font131"/>
    <w:basedOn w:val="14"/>
    <w:qFormat/>
    <w:uiPriority w:val="0"/>
    <w:rPr>
      <w:rFonts w:ascii="宋体" w:hAnsi="宋体" w:eastAsia="宋体" w:cs="宋体"/>
      <w:color w:val="000000"/>
      <w:sz w:val="22"/>
      <w:szCs w:val="22"/>
      <w:u w:val="none"/>
    </w:rPr>
  </w:style>
  <w:style w:type="character" w:customStyle="1" w:styleId="37">
    <w:name w:val="font141"/>
    <w:basedOn w:val="14"/>
    <w:qFormat/>
    <w:uiPriority w:val="0"/>
    <w:rPr>
      <w:rFonts w:hint="default" w:ascii="Times New Roman" w:hAnsi="Times New Roman" w:cs="Times New Roman"/>
      <w:color w:val="000000"/>
      <w:sz w:val="22"/>
      <w:szCs w:val="22"/>
      <w:u w:val="none"/>
    </w:rPr>
  </w:style>
  <w:style w:type="character" w:customStyle="1" w:styleId="38">
    <w:name w:val="font31"/>
    <w:basedOn w:val="14"/>
    <w:qFormat/>
    <w:uiPriority w:val="0"/>
    <w:rPr>
      <w:rFonts w:ascii="宋体" w:hAnsi="宋体" w:eastAsia="宋体" w:cs="宋体"/>
      <w:color w:val="000000"/>
      <w:sz w:val="24"/>
      <w:szCs w:val="24"/>
      <w:u w:val="none"/>
    </w:rPr>
  </w:style>
  <w:style w:type="character" w:customStyle="1" w:styleId="39">
    <w:name w:val="font01"/>
    <w:basedOn w:val="14"/>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1600</Words>
  <Characters>9123</Characters>
  <Lines>76</Lines>
  <Paragraphs>21</Paragraphs>
  <TotalTime>62</TotalTime>
  <ScaleCrop>false</ScaleCrop>
  <LinksUpToDate>false</LinksUpToDate>
  <CharactersWithSpaces>10702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2021-04-12T06:39:04Z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