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b/>
          <w:sz w:val="36"/>
          <w:szCs w:val="36"/>
        </w:rPr>
        <w:t>铸件部产品库房土建工程、铸件部成品库房扩容及封闭土建工程、铸件部抛丸机平板机改造土建工程</w:t>
      </w: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w:t>
      </w:r>
      <w:r>
        <w:rPr>
          <w:rFonts w:ascii="宋体" w:hAnsi="宋体" w:eastAsia="宋体" w:cs="宋体"/>
          <w:bCs/>
          <w:color w:val="2A2A2A"/>
          <w:kern w:val="0"/>
          <w:sz w:val="28"/>
          <w:szCs w:val="28"/>
        </w:rPr>
        <w:t>00</w:t>
      </w:r>
      <w:r>
        <w:rPr>
          <w:rFonts w:hint="eastAsia" w:ascii="宋体" w:hAnsi="宋体" w:eastAsia="宋体" w:cs="宋体"/>
          <w:bCs/>
          <w:color w:val="2A2A2A"/>
          <w:kern w:val="0"/>
          <w:sz w:val="28"/>
          <w:szCs w:val="28"/>
          <w:lang w:val="en-US" w:eastAsia="zh-CN"/>
        </w:rPr>
        <w:t>3ZJBTJGC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铸件部产品库房土建工程、铸件部成品库房扩容及封闭土建工程、铸件部抛丸机平板机改造土建工程</w:t>
      </w:r>
      <w:r>
        <w:rPr>
          <w:rFonts w:hint="eastAsia"/>
          <w:color w:val="FF0000"/>
          <w:sz w:val="24"/>
          <w:szCs w:val="24"/>
          <w:lang w:eastAsia="zh-CN"/>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sz w:val="24"/>
          <w:szCs w:val="24"/>
        </w:rPr>
      </w:pPr>
      <w:r>
        <w:rPr>
          <w:rFonts w:hint="eastAsia" w:ascii="宋体" w:hAnsi="宋体"/>
          <w:bCs/>
          <w:sz w:val="24"/>
          <w:szCs w:val="24"/>
        </w:rPr>
        <w:t>投标人须具有国家建设部门颁发的</w:t>
      </w:r>
      <w:r>
        <w:rPr>
          <w:rFonts w:hint="eastAsia" w:hAnsi="宋体"/>
          <w:color w:val="FF0000"/>
          <w:sz w:val="24"/>
          <w:szCs w:val="24"/>
          <w:lang w:val="en-US" w:eastAsia="zh-CN"/>
        </w:rPr>
        <w:t>建筑工程施工总承包叁级及以上资质</w:t>
      </w:r>
      <w:r>
        <w:rPr>
          <w:rFonts w:hint="eastAsia" w:ascii="宋体" w:hAnsi="宋体"/>
          <w:bCs/>
          <w:sz w:val="24"/>
          <w:szCs w:val="24"/>
          <w:lang w:eastAsia="zh-CN"/>
        </w:rPr>
        <w:t>，</w:t>
      </w:r>
      <w:r>
        <w:rPr>
          <w:rFonts w:hint="eastAsia" w:hAnsi="宋体"/>
          <w:sz w:val="24"/>
          <w:szCs w:val="24"/>
        </w:rPr>
        <w:t>项目经理至少具有</w:t>
      </w:r>
      <w:r>
        <w:rPr>
          <w:rFonts w:hint="eastAsia" w:hAnsi="宋体"/>
          <w:color w:val="FF0000"/>
          <w:sz w:val="24"/>
          <w:szCs w:val="24"/>
          <w:lang w:val="en-US" w:eastAsia="zh-CN"/>
        </w:rPr>
        <w:t>建筑工程类</w:t>
      </w:r>
      <w:r>
        <w:rPr>
          <w:rFonts w:hint="eastAsia" w:hAnsi="宋体"/>
          <w:color w:val="FF0000"/>
          <w:sz w:val="24"/>
          <w:szCs w:val="24"/>
        </w:rPr>
        <w:t>二级建造师</w:t>
      </w:r>
      <w:r>
        <w:rPr>
          <w:rFonts w:hint="eastAsia" w:hAnsi="宋体"/>
          <w:sz w:val="24"/>
          <w:szCs w:val="24"/>
        </w:rPr>
        <w:t>注册人员。</w:t>
      </w:r>
    </w:p>
    <w:p>
      <w:pPr>
        <w:pStyle w:val="2"/>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铸件部产品库房土建工程、铸件部成品库房扩容及封闭土建工程、铸件部抛丸机平板机改造土建工程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val="en-US" w:eastAsia="zh-CN"/>
        </w:rPr>
        <w:t>焦守清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13095539987</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铸件部产品库房土建工程、铸件部成品库房扩容及封闭土建工程、铸件部抛丸机平板机改造土建工程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铸件部产品库房土建工程、铸件部成品库房扩容及封闭土建工程、铸件部抛丸机平板机改造土建工程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伍</w:t>
      </w:r>
      <w:bookmarkStart w:id="3" w:name="_GoBack"/>
      <w:bookmarkEnd w:id="3"/>
      <w:r>
        <w:rPr>
          <w:rFonts w:hint="eastAsia" w:ascii="宋体" w:hAnsi="宋体" w:cs="宋体"/>
          <w:bCs/>
          <w:color w:val="FF0000"/>
          <w:kern w:val="36"/>
          <w:u w:val="single"/>
        </w:rPr>
        <w:t>万元整（电汇，基本账户汇款）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18</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r>
        <w:rPr>
          <w:rFonts w:hint="eastAsia"/>
          <w:szCs w:val="21"/>
          <w:lang w:val="en-US" w:eastAsia="zh-CN"/>
        </w:rPr>
        <w:t>和投标方现场踏勘</w:t>
      </w:r>
      <w:r>
        <w:rPr>
          <w:rFonts w:hint="eastAsia"/>
          <w:szCs w:val="21"/>
        </w:rPr>
        <w:t>。</w:t>
      </w:r>
    </w:p>
    <w:p>
      <w:pPr>
        <w:numPr>
          <w:ilvl w:val="0"/>
          <w:numId w:val="2"/>
        </w:numPr>
        <w:spacing w:line="240" w:lineRule="auto"/>
        <w:ind w:left="420" w:leftChars="0" w:hanging="420" w:firstLineChars="0"/>
        <w:rPr>
          <w:rFonts w:ascii="宋体" w:hAnsi="宋体"/>
          <w:color w:val="auto"/>
          <w:sz w:val="24"/>
          <w:szCs w:val="22"/>
        </w:rPr>
      </w:pPr>
      <w:r>
        <w:rPr>
          <w:rFonts w:hint="eastAsia"/>
          <w:szCs w:val="21"/>
        </w:rPr>
        <w:t>工程概况和估算工作量：</w:t>
      </w:r>
      <w:r>
        <w:rPr>
          <w:rFonts w:ascii="宋体" w:hAnsi="宋体"/>
          <w:color w:val="auto"/>
          <w:sz w:val="24"/>
          <w:szCs w:val="22"/>
        </w:rPr>
        <w:t xml:space="preserve"> </w:t>
      </w:r>
    </w:p>
    <w:p>
      <w:pPr>
        <w:spacing w:line="240" w:lineRule="auto"/>
        <w:ind w:left="210" w:leftChars="100" w:firstLine="210" w:firstLineChars="100"/>
        <w:rPr>
          <w:rFonts w:hint="eastAsia"/>
          <w:szCs w:val="21"/>
        </w:rPr>
      </w:pPr>
      <w:r>
        <w:rPr>
          <w:rFonts w:hint="eastAsia"/>
          <w:szCs w:val="21"/>
          <w:lang w:val="en-US" w:eastAsia="zh-CN"/>
        </w:rPr>
        <w:t>2.1 铸件部产品库房土建工程</w:t>
      </w:r>
      <w:r>
        <w:rPr>
          <w:rFonts w:hint="eastAsia"/>
          <w:szCs w:val="21"/>
        </w:rPr>
        <w:t>，</w:t>
      </w:r>
      <w:r>
        <w:rPr>
          <w:rFonts w:hint="eastAsia"/>
          <w:szCs w:val="21"/>
          <w:lang w:eastAsia="zh-CN"/>
        </w:rPr>
        <w:t>包含</w:t>
      </w:r>
      <w:r>
        <w:rPr>
          <w:rFonts w:hint="eastAsia"/>
          <w:szCs w:val="21"/>
          <w:lang w:val="en-US" w:eastAsia="zh-CN"/>
        </w:rPr>
        <w:t>新建厂房基础、排水沟、砖砌矮墙、道路、三期及四期库房地面硬化</w:t>
      </w:r>
      <w:r>
        <w:rPr>
          <w:rFonts w:hint="eastAsia"/>
          <w:szCs w:val="21"/>
          <w:lang w:eastAsia="zh-CN"/>
        </w:rPr>
        <w:t>等施工。主要工作量：</w:t>
      </w:r>
      <w:r>
        <w:rPr>
          <w:rFonts w:hint="eastAsia"/>
          <w:szCs w:val="21"/>
          <w:lang w:val="en-US" w:eastAsia="zh-CN"/>
        </w:rPr>
        <w:t>土方开挖约10000m3，土方回填约3500m3，砼浇筑约2500m3，钢筋制安约120t等。</w:t>
      </w:r>
    </w:p>
    <w:p>
      <w:pPr>
        <w:spacing w:line="240" w:lineRule="auto"/>
        <w:ind w:left="210" w:leftChars="100" w:firstLine="210" w:firstLineChars="100"/>
        <w:rPr>
          <w:rFonts w:hint="eastAsia"/>
          <w:szCs w:val="21"/>
          <w:lang w:val="en-US" w:eastAsia="zh-CN"/>
        </w:rPr>
      </w:pPr>
      <w:r>
        <w:rPr>
          <w:rFonts w:hint="eastAsia"/>
          <w:szCs w:val="21"/>
          <w:lang w:val="en-US" w:eastAsia="zh-CN"/>
        </w:rPr>
        <w:t>2.2 铸件部成品库房扩容及封闭土建工程</w:t>
      </w:r>
      <w:r>
        <w:rPr>
          <w:rFonts w:hint="eastAsia"/>
          <w:szCs w:val="21"/>
        </w:rPr>
        <w:t>，包含</w:t>
      </w:r>
      <w:r>
        <w:rPr>
          <w:rFonts w:hint="eastAsia"/>
          <w:szCs w:val="21"/>
          <w:lang w:val="en-US" w:eastAsia="zh-CN"/>
        </w:rPr>
        <w:t>原成品库房矮墙拆除、新建厂房基础及砖砌矮墙等施工</w:t>
      </w:r>
      <w:r>
        <w:rPr>
          <w:rFonts w:hint="eastAsia"/>
          <w:szCs w:val="21"/>
        </w:rPr>
        <w:t>。</w:t>
      </w:r>
      <w:r>
        <w:rPr>
          <w:rFonts w:hint="eastAsia"/>
          <w:szCs w:val="21"/>
          <w:lang w:eastAsia="zh-CN"/>
        </w:rPr>
        <w:t>主要工作量：</w:t>
      </w:r>
      <w:r>
        <w:rPr>
          <w:rFonts w:hint="eastAsia"/>
          <w:szCs w:val="21"/>
          <w:lang w:val="en-US" w:eastAsia="zh-CN"/>
        </w:rPr>
        <w:t>土方开挖约1600m3，土方回填约1550m3，砼浇筑约130m3，钢筋制安约10t等。</w:t>
      </w:r>
    </w:p>
    <w:p>
      <w:pPr>
        <w:spacing w:line="240" w:lineRule="auto"/>
        <w:ind w:left="210" w:leftChars="100" w:firstLine="210" w:firstLineChars="100"/>
        <w:rPr>
          <w:rFonts w:hint="eastAsia"/>
          <w:szCs w:val="21"/>
          <w:lang w:val="en-US" w:eastAsia="zh-CN"/>
        </w:rPr>
      </w:pPr>
      <w:r>
        <w:rPr>
          <w:rFonts w:hint="eastAsia"/>
          <w:szCs w:val="21"/>
          <w:lang w:val="en-US" w:eastAsia="zh-CN"/>
        </w:rPr>
        <w:t>2.3 铸件部抛丸机平板机改造土建工程，</w:t>
      </w:r>
      <w:r>
        <w:rPr>
          <w:rFonts w:hint="eastAsia"/>
          <w:szCs w:val="21"/>
        </w:rPr>
        <w:t>包含</w:t>
      </w:r>
      <w:r>
        <w:rPr>
          <w:rFonts w:hint="eastAsia"/>
          <w:szCs w:val="21"/>
          <w:lang w:val="en-US" w:eastAsia="zh-CN"/>
        </w:rPr>
        <w:t>参观走道延长改造、新开门洞、新建设备基础等施工</w:t>
      </w:r>
      <w:r>
        <w:rPr>
          <w:rFonts w:hint="eastAsia"/>
          <w:szCs w:val="21"/>
        </w:rPr>
        <w:t>。</w:t>
      </w:r>
      <w:r>
        <w:rPr>
          <w:rFonts w:hint="eastAsia"/>
          <w:szCs w:val="21"/>
          <w:lang w:eastAsia="zh-CN"/>
        </w:rPr>
        <w:t>主要工作量：</w:t>
      </w:r>
      <w:r>
        <w:rPr>
          <w:rFonts w:hint="eastAsia"/>
          <w:szCs w:val="21"/>
          <w:lang w:val="en-US" w:eastAsia="zh-CN"/>
        </w:rPr>
        <w:t>土方开挖约15m3，土方回填约5m3，砼浇筑约15m3，钢筋制安约1t，钢结构制安约3t，不锈钢栏杆约30米等。</w:t>
      </w:r>
    </w:p>
    <w:p>
      <w:pPr>
        <w:spacing w:line="360" w:lineRule="exact"/>
        <w:rPr>
          <w:rFonts w:ascii="宋体" w:hAnsi="宋体"/>
        </w:rPr>
      </w:pPr>
      <w:r>
        <w:rPr>
          <w:rFonts w:hint="eastAsia" w:ascii="宋体" w:hAnsi="宋体"/>
        </w:rPr>
        <w:t>3.  投标有效期:90天。</w:t>
      </w:r>
    </w:p>
    <w:p>
      <w:pPr>
        <w:spacing w:line="360" w:lineRule="exact"/>
        <w:rPr>
          <w:rFonts w:ascii="宋体" w:hAnsi="宋体"/>
        </w:rPr>
      </w:pPr>
      <w:r>
        <w:rPr>
          <w:rFonts w:hint="eastAsia" w:ascii="宋体" w:hAnsi="宋体"/>
        </w:rPr>
        <w:t>4.  本次统一招标，按项目分别签订合同。</w:t>
      </w:r>
    </w:p>
    <w:p>
      <w:pPr>
        <w:numPr>
          <w:ilvl w:val="0"/>
          <w:numId w:val="0"/>
        </w:numPr>
        <w:spacing w:line="360" w:lineRule="auto"/>
        <w:rPr>
          <w:rFonts w:hint="eastAsia" w:ascii="宋体" w:hAnsi="宋体"/>
          <w:b/>
        </w:rPr>
      </w:pPr>
      <w:r>
        <w:rPr>
          <w:rFonts w:hint="eastAsia" w:ascii="宋体" w:hAnsi="宋体"/>
          <w:b/>
        </w:rPr>
        <w:t>四、工期：</w:t>
      </w:r>
    </w:p>
    <w:p>
      <w:pPr>
        <w:spacing w:line="360" w:lineRule="exact"/>
        <w:rPr>
          <w:rFonts w:hint="eastAsia" w:ascii="宋体" w:hAnsi="宋体"/>
        </w:rPr>
      </w:pPr>
      <w:r>
        <w:rPr>
          <w:rFonts w:hint="eastAsia" w:ascii="宋体" w:hAnsi="宋体"/>
          <w:lang w:val="en-US" w:eastAsia="zh-CN"/>
        </w:rPr>
        <w:t>1、铸件部产品库房土建工程、铸件部成品库房扩容及封闭土建工程</w:t>
      </w:r>
    </w:p>
    <w:p>
      <w:pPr>
        <w:spacing w:line="360" w:lineRule="exact"/>
        <w:rPr>
          <w:rFonts w:hint="eastAsia" w:ascii="宋体" w:hAnsi="宋体"/>
          <w:lang w:val="en-US" w:eastAsia="zh-CN"/>
        </w:rPr>
      </w:pPr>
      <w:r>
        <w:rPr>
          <w:rFonts w:hint="eastAsia" w:ascii="宋体" w:hAnsi="宋体" w:cs="宋体"/>
          <w:color w:val="FF0000"/>
          <w:sz w:val="24"/>
          <w:szCs w:val="24"/>
        </w:rPr>
        <w:t xml:space="preserve">    </w:t>
      </w:r>
      <w:r>
        <w:rPr>
          <w:rFonts w:hint="eastAsia" w:ascii="宋体" w:hAnsi="宋体"/>
          <w:lang w:val="en-US" w:eastAsia="zh-CN"/>
        </w:rPr>
        <w:t xml:space="preserve">开工日期： 2021-5-16  （暂定）                                          </w:t>
      </w:r>
    </w:p>
    <w:p>
      <w:pPr>
        <w:spacing w:line="360" w:lineRule="exact"/>
        <w:rPr>
          <w:rFonts w:hint="eastAsia" w:ascii="宋体" w:hAnsi="宋体"/>
          <w:lang w:val="en-US" w:eastAsia="zh-CN"/>
        </w:rPr>
      </w:pPr>
      <w:r>
        <w:rPr>
          <w:rFonts w:hint="eastAsia" w:ascii="宋体" w:hAnsi="宋体"/>
          <w:lang w:val="en-US" w:eastAsia="zh-CN"/>
        </w:rPr>
        <w:t xml:space="preserve">     竣工日期： 2021-7-15                                                </w:t>
      </w:r>
    </w:p>
    <w:p>
      <w:pPr>
        <w:spacing w:line="360" w:lineRule="exact"/>
        <w:ind w:firstLine="420" w:firstLineChars="200"/>
        <w:rPr>
          <w:rFonts w:hint="eastAsia" w:ascii="宋体" w:hAnsi="宋体"/>
          <w:lang w:val="en-US" w:eastAsia="zh-CN"/>
        </w:rPr>
      </w:pPr>
      <w:r>
        <w:rPr>
          <w:rFonts w:hint="eastAsia" w:ascii="宋体" w:hAnsi="宋体"/>
          <w:lang w:val="en-US" w:eastAsia="zh-CN"/>
        </w:rPr>
        <w:t>合同工期总日历天数 60 天。</w:t>
      </w:r>
    </w:p>
    <w:p>
      <w:pPr>
        <w:spacing w:line="360" w:lineRule="exact"/>
        <w:rPr>
          <w:rFonts w:hint="eastAsia" w:ascii="宋体" w:hAnsi="宋体"/>
          <w:lang w:val="en-US" w:eastAsia="zh-CN"/>
        </w:rPr>
      </w:pPr>
      <w:r>
        <w:rPr>
          <w:rFonts w:hint="eastAsia" w:ascii="宋体" w:hAnsi="宋体"/>
          <w:lang w:val="en-US" w:eastAsia="zh-CN"/>
        </w:rPr>
        <w:t>2、铸件部抛丸机平板机改造土建工程</w:t>
      </w:r>
    </w:p>
    <w:p>
      <w:pPr>
        <w:spacing w:line="360" w:lineRule="exact"/>
        <w:ind w:firstLine="240" w:firstLineChars="100"/>
        <w:rPr>
          <w:rFonts w:hint="eastAsia" w:ascii="宋体" w:hAnsi="宋体"/>
          <w:lang w:val="en-US" w:eastAsia="zh-CN"/>
        </w:rPr>
      </w:pPr>
      <w:r>
        <w:rPr>
          <w:rFonts w:hint="eastAsia" w:ascii="宋体" w:hAnsi="宋体" w:cs="宋体"/>
          <w:color w:val="FF0000"/>
          <w:sz w:val="24"/>
          <w:szCs w:val="24"/>
        </w:rPr>
        <w:t xml:space="preserve"> </w:t>
      </w:r>
      <w:r>
        <w:rPr>
          <w:rFonts w:hint="eastAsia" w:ascii="宋体" w:hAnsi="宋体" w:cs="宋体"/>
          <w:color w:val="FF0000"/>
          <w:sz w:val="24"/>
          <w:szCs w:val="24"/>
          <w:lang w:val="en-US" w:eastAsia="zh-CN"/>
        </w:rPr>
        <w:t xml:space="preserve"> </w:t>
      </w:r>
      <w:r>
        <w:rPr>
          <w:rFonts w:hint="eastAsia" w:ascii="宋体" w:hAnsi="宋体"/>
          <w:lang w:val="en-US" w:eastAsia="zh-CN"/>
        </w:rPr>
        <w:t xml:space="preserve">开工日期： 2021-5-16    （暂定）                                          </w:t>
      </w:r>
    </w:p>
    <w:p>
      <w:pPr>
        <w:spacing w:line="360" w:lineRule="exact"/>
        <w:rPr>
          <w:rFonts w:hint="eastAsia" w:ascii="宋体" w:hAnsi="宋体"/>
          <w:lang w:val="en-US" w:eastAsia="zh-CN"/>
        </w:rPr>
      </w:pPr>
      <w:r>
        <w:rPr>
          <w:rFonts w:hint="eastAsia" w:ascii="宋体" w:hAnsi="宋体"/>
          <w:lang w:val="en-US" w:eastAsia="zh-CN"/>
        </w:rPr>
        <w:t xml:space="preserve">     竣工日期： 2021-6-15                                                  </w:t>
      </w:r>
    </w:p>
    <w:p>
      <w:pPr>
        <w:spacing w:line="360" w:lineRule="exact"/>
        <w:ind w:firstLine="420" w:firstLineChars="200"/>
        <w:rPr>
          <w:rFonts w:ascii="宋体" w:hAnsi="宋体"/>
        </w:rPr>
      </w:pPr>
      <w:r>
        <w:rPr>
          <w:rFonts w:hint="eastAsia" w:ascii="宋体" w:hAnsi="宋体"/>
          <w:lang w:val="en-US" w:eastAsia="zh-CN"/>
        </w:rPr>
        <w:t>合同工期总日历天数 30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该工程除钢筋由发包人提供，其他所有材料由承包人提供。</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3"/>
        </w:numPr>
        <w:snapToGrid w:val="0"/>
        <w:spacing w:line="360" w:lineRule="auto"/>
        <w:ind w:left="420" w:leftChars="0" w:hanging="420"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本工程评标办法见下表，投标单位需对表内要求内容在投标书中如实反馈。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3"/>
        <w:gridCol w:w="968"/>
        <w:gridCol w:w="1210"/>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评分标准</w:t>
            </w:r>
          </w:p>
        </w:tc>
        <w:tc>
          <w:tcPr>
            <w:tcW w:w="580"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标价（40分）</w:t>
            </w:r>
          </w:p>
        </w:tc>
        <w:tc>
          <w:tcPr>
            <w:tcW w:w="4130" w:type="pct"/>
            <w:gridSpan w:val="3"/>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施工方案  （30分）</w:t>
            </w: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施工现场概况：2分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施工方案及技术措施：共20分</w:t>
            </w: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施工存在难度（4分）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采取的措施（4分）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人力投入计划（4分）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材料、机械投入计划（4分）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工期计划（4分）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现场安全隐患及防范措施，安全措施：5分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现场质量保证措施及文明施工措施： 3分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企业信誉  （30分）</w:t>
            </w: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企业资金状况及信用等级： 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项目经理资质及业绩共4分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二级建造师证书1分，一级建造师证书2分；对应业绩每项1分，最高得2分。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企业类似项目业绩共12分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每项2分，最高得12分。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履约能力综合评估（财务信誉、工程履约信誉、结算信誉）共计6分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体系认证共计4分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rPr>
          <w:rFonts w:hint="eastAsia" w:ascii="宋体" w:hAnsi="宋体" w:cs="宋体"/>
          <w:color w:val="000000"/>
        </w:rPr>
      </w:pPr>
      <w:r>
        <w:rPr>
          <w:rFonts w:hint="eastAsia" w:ascii="宋体" w:hAnsi="宋体" w:cs="宋体"/>
          <w:color w:val="000000"/>
        </w:rPr>
        <w:t>2．双方约定的工程款（进度款）支付的方式：本工程无预付款。</w:t>
      </w:r>
    </w:p>
    <w:p>
      <w:pPr>
        <w:spacing w:line="360" w:lineRule="exact"/>
        <w:ind w:firstLine="420" w:firstLineChars="200"/>
        <w:rPr>
          <w:rFonts w:hint="eastAsia" w:ascii="宋体" w:hAnsi="宋体" w:cs="宋体"/>
          <w:color w:val="000000"/>
        </w:rPr>
      </w:pPr>
      <w:r>
        <w:rPr>
          <w:rFonts w:hint="eastAsia" w:ascii="宋体" w:hAnsi="宋体" w:cs="宋体"/>
          <w:color w:val="000000"/>
          <w:lang w:val="en-US" w:eastAsia="zh-CN"/>
        </w:rPr>
        <w:t>（a）.铸件部产品库房土建工程、铸件部成品库房扩容及封闭土建工程，</w:t>
      </w:r>
      <w:r>
        <w:rPr>
          <w:rFonts w:hint="eastAsia" w:ascii="宋体" w:hAnsi="宋体" w:cs="宋体"/>
          <w:color w:val="000000"/>
        </w:rPr>
        <w:t>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lang w:val="en-US" w:eastAsia="zh-CN"/>
        </w:rPr>
        <w:t>（b）.铸件部抛丸机平板机改造土建工程，无进度</w:t>
      </w:r>
      <w:r>
        <w:rPr>
          <w:rFonts w:hint="eastAsia" w:ascii="宋体" w:hAnsi="宋体" w:cs="宋体"/>
          <w:color w:val="000000"/>
        </w:rPr>
        <w:t>款。</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cs="Times New Roman"/>
          <w:b/>
          <w:bCs/>
          <w:sz w:val="36"/>
          <w:szCs w:val="36"/>
        </w:rPr>
        <w:t xml:space="preserve"> </w:t>
      </w:r>
      <w:r>
        <w:rPr>
          <w:rFonts w:hint="eastAsia" w:ascii="宋体" w:hAnsi="宋体"/>
          <w:b/>
          <w:bCs/>
          <w:sz w:val="36"/>
          <w:szCs w:val="36"/>
          <w:lang w:val="en-US" w:eastAsia="zh-CN"/>
        </w:rPr>
        <w:t>铸件部产品库房土建工程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646" w:type="pct"/>
        <w:tblInd w:w="0" w:type="dxa"/>
        <w:tblLayout w:type="fixed"/>
        <w:tblCellMar>
          <w:top w:w="0" w:type="dxa"/>
          <w:left w:w="108" w:type="dxa"/>
          <w:bottom w:w="0" w:type="dxa"/>
          <w:right w:w="108" w:type="dxa"/>
        </w:tblCellMar>
      </w:tblPr>
      <w:tblGrid>
        <w:gridCol w:w="678"/>
        <w:gridCol w:w="1209"/>
        <w:gridCol w:w="562"/>
        <w:gridCol w:w="761"/>
        <w:gridCol w:w="1091"/>
        <w:gridCol w:w="1359"/>
        <w:gridCol w:w="5377"/>
      </w:tblGrid>
      <w:tr>
        <w:tblPrEx>
          <w:tblCellMar>
            <w:top w:w="0" w:type="dxa"/>
            <w:left w:w="108" w:type="dxa"/>
            <w:bottom w:w="0" w:type="dxa"/>
            <w:right w:w="108" w:type="dxa"/>
          </w:tblCellMar>
        </w:tblPrEx>
        <w:trPr>
          <w:trHeight w:val="622" w:hRule="atLeast"/>
        </w:trPr>
        <w:tc>
          <w:tcPr>
            <w:tcW w:w="3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4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4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49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43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9"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 w:val="24"/>
                <w:szCs w:val="24"/>
              </w:rPr>
            </w:pPr>
            <w:r>
              <w:rPr>
                <w:rFonts w:hint="eastAsia" w:ascii="宋体" w:hAnsi="宋体" w:cs="宋体"/>
                <w:color w:val="000000"/>
                <w:kern w:val="0"/>
                <w:sz w:val="24"/>
                <w:szCs w:val="24"/>
              </w:rPr>
              <w:t>一、单价</w:t>
            </w:r>
            <w:r>
              <w:rPr>
                <w:rFonts w:hint="eastAsia" w:ascii="宋体" w:hAnsi="宋体" w:cs="宋体"/>
                <w:color w:val="000000"/>
                <w:kern w:val="0"/>
                <w:sz w:val="24"/>
                <w:szCs w:val="24"/>
                <w:lang w:val="en-US" w:eastAsia="zh-CN"/>
              </w:rPr>
              <w:t>包干</w:t>
            </w:r>
            <w:r>
              <w:rPr>
                <w:rFonts w:hint="eastAsia" w:ascii="宋体" w:hAnsi="宋体" w:cs="宋体"/>
                <w:color w:val="000000"/>
                <w:kern w:val="0"/>
                <w:sz w:val="24"/>
                <w:szCs w:val="24"/>
              </w:rPr>
              <w:t>部分</w:t>
            </w:r>
          </w:p>
        </w:tc>
      </w:tr>
      <w:tr>
        <w:tblPrEx>
          <w:tblCellMar>
            <w:top w:w="0" w:type="dxa"/>
            <w:left w:w="108" w:type="dxa"/>
            <w:bottom w:w="0" w:type="dxa"/>
            <w:right w:w="108" w:type="dxa"/>
          </w:tblCellMar>
        </w:tblPrEx>
        <w:trPr>
          <w:trHeight w:val="679"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1</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土方开挖</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10000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30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包括开挖、装车、外排等涉及的全部工序及人工费、机械费、材料费、措施费、不可竞争费、税金、水电费等全部费用。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2</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18"/>
                <w:szCs w:val="18"/>
                <w:u w:val="none"/>
                <w:lang w:val="en-US" w:eastAsia="zh-CN" w:bidi="ar"/>
              </w:rPr>
              <w:t>土方回填</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3500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3</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18"/>
                <w:szCs w:val="18"/>
                <w:u w:val="none"/>
                <w:lang w:val="en-US" w:eastAsia="zh-CN" w:bidi="ar"/>
              </w:rPr>
              <w:t>砂石垫层</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700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400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5" w:type="pct"/>
            <w:tcBorders>
              <w:top w:val="single" w:color="auto" w:sz="4" w:space="0"/>
              <w:left w:val="single" w:color="auto" w:sz="4" w:space="0"/>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碎石垫层</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000000"/>
                <w:kern w:val="0"/>
                <w:sz w:val="24"/>
                <w:szCs w:val="24"/>
                <w:u w:val="none"/>
                <w:vertAlign w:val="baseli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sz w:val="22"/>
                <w:szCs w:val="22"/>
                <w:lang w:val="en-US" w:eastAsia="zh-CN"/>
              </w:rPr>
            </w:pPr>
            <w:r>
              <w:rPr>
                <w:rFonts w:hint="eastAsia" w:ascii="宋体" w:hAnsi="宋体" w:cs="宋体"/>
                <w:i w:val="0"/>
                <w:color w:val="000000"/>
                <w:kern w:val="0"/>
                <w:sz w:val="20"/>
                <w:szCs w:val="20"/>
                <w:u w:val="none"/>
                <w:lang w:val="en-US" w:eastAsia="zh-CN" w:bidi="ar"/>
              </w:rPr>
              <w:t>5</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砼垫层</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000000"/>
                <w:kern w:val="0"/>
                <w:sz w:val="24"/>
                <w:szCs w:val="24"/>
                <w:u w:val="none"/>
                <w:vertAlign w:val="baseli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6</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砼浇筑</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2500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5" w:type="pct"/>
            <w:tcBorders>
              <w:top w:val="single" w:color="auto" w:sz="4" w:space="0"/>
              <w:left w:val="single" w:color="auto" w:sz="4" w:space="0"/>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7</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钢筋制安</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eastAsia="宋体" w:cs="宋体"/>
                <w:i w:val="0"/>
                <w:color w:val="000000"/>
                <w:kern w:val="0"/>
                <w:sz w:val="24"/>
                <w:szCs w:val="24"/>
                <w:u w:val="none"/>
                <w:lang w:val="en-US" w:eastAsia="zh-CN" w:bidi="ar"/>
              </w:rPr>
              <w:t>t</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FF0000"/>
                <w:kern w:val="0"/>
                <w:sz w:val="21"/>
                <w:szCs w:val="21"/>
                <w:u w:val="none"/>
                <w:lang w:val="en-US" w:eastAsia="zh-CN" w:bidi="ar"/>
              </w:rPr>
              <w:t>1</w:t>
            </w:r>
            <w:r>
              <w:rPr>
                <w:rFonts w:hint="eastAsia" w:ascii="宋体" w:hAnsi="宋体" w:cs="宋体"/>
                <w:i w:val="0"/>
                <w:iCs w:val="0"/>
                <w:color w:val="FF0000"/>
                <w:kern w:val="0"/>
                <w:sz w:val="21"/>
                <w:szCs w:val="21"/>
                <w:u w:val="none"/>
                <w:lang w:val="en-US" w:eastAsia="zh-CN" w:bidi="ar"/>
              </w:rPr>
              <w:t>3</w:t>
            </w:r>
            <w:r>
              <w:rPr>
                <w:rFonts w:hint="eastAsia" w:ascii="宋体" w:hAnsi="宋体" w:eastAsia="宋体" w:cs="宋体"/>
                <w:i w:val="0"/>
                <w:iCs w:val="0"/>
                <w:color w:val="FF0000"/>
                <w:kern w:val="0"/>
                <w:sz w:val="21"/>
                <w:szCs w:val="21"/>
                <w:u w:val="none"/>
                <w:lang w:val="en-US" w:eastAsia="zh-CN" w:bidi="ar"/>
              </w:rPr>
              <w:t>00</w:t>
            </w:r>
            <w:r>
              <w:rPr>
                <w:rFonts w:hint="eastAsia" w:ascii="宋体" w:hAnsi="宋体" w:cs="宋体"/>
                <w:color w:val="FF0000"/>
                <w:kern w:val="0"/>
                <w:sz w:val="21"/>
                <w:szCs w:val="21"/>
                <w:lang w:bidi="ar"/>
              </w:rPr>
              <w:t>元</w:t>
            </w:r>
            <w:r>
              <w:rPr>
                <w:rFonts w:hint="eastAsia" w:ascii="宋体" w:hAnsi="宋体" w:cs="宋体"/>
                <w:color w:val="000000"/>
                <w:kern w:val="0"/>
                <w:sz w:val="21"/>
                <w:szCs w:val="21"/>
                <w:lang w:bidi="ar"/>
              </w:rPr>
              <w:t>/</w:t>
            </w:r>
            <w:r>
              <w:rPr>
                <w:rFonts w:hint="eastAsia" w:ascii="宋体" w:hAnsi="宋体" w:cs="宋体"/>
                <w:i w:val="0"/>
                <w:color w:val="000000"/>
                <w:kern w:val="0"/>
                <w:sz w:val="21"/>
                <w:szCs w:val="21"/>
                <w:u w:val="none"/>
                <w:lang w:val="en-US" w:eastAsia="zh-CN" w:bidi="ar"/>
              </w:rPr>
              <w:t>t</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24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cs="宋体"/>
                <w:i w:val="0"/>
                <w:iCs w:val="0"/>
                <w:color w:val="FF0000"/>
                <w:kern w:val="0"/>
                <w:sz w:val="20"/>
                <w:szCs w:val="20"/>
                <w:u w:val="none"/>
                <w:lang w:val="en-US" w:eastAsia="zh-CN" w:bidi="ar"/>
              </w:rPr>
              <w:t>不含钢筋材料费。</w:t>
            </w: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8</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预埋件、螺栓</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eastAsia="宋体" w:cs="宋体"/>
                <w:i w:val="0"/>
                <w:color w:val="000000"/>
                <w:kern w:val="0"/>
                <w:sz w:val="24"/>
                <w:szCs w:val="24"/>
                <w:u w:val="none"/>
                <w:lang w:val="en-US" w:eastAsia="zh-CN" w:bidi="ar"/>
              </w:rPr>
              <w:t>t</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11000</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2435" w:type="pct"/>
            <w:tcBorders>
              <w:top w:val="single" w:color="auto" w:sz="4" w:space="0"/>
              <w:left w:val="single" w:color="auto" w:sz="4" w:space="0"/>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9</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1"/>
                <w:szCs w:val="21"/>
                <w:u w:val="none"/>
                <w:lang w:val="en-US" w:eastAsia="zh-CN" w:bidi="ar"/>
              </w:rPr>
              <w:t>砖墙砌筑</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700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5" w:type="pct"/>
            <w:tcBorders>
              <w:top w:val="single" w:color="auto" w:sz="4" w:space="0"/>
              <w:left w:val="single" w:color="auto" w:sz="4" w:space="0"/>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color w:val="000000"/>
                <w:kern w:val="0"/>
                <w:sz w:val="22"/>
                <w:szCs w:val="22"/>
              </w:rPr>
            </w:pPr>
            <w:r>
              <w:rPr>
                <w:rFonts w:hint="eastAsia" w:ascii="宋体" w:hAnsi="宋体" w:cs="宋体"/>
                <w:i w:val="0"/>
                <w:color w:val="000000"/>
                <w:kern w:val="0"/>
                <w:sz w:val="20"/>
                <w:szCs w:val="20"/>
                <w:u w:val="none"/>
                <w:lang w:val="en-US" w:eastAsia="zh-CN" w:bidi="ar"/>
              </w:rPr>
              <w:t>10</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1"/>
                <w:szCs w:val="21"/>
              </w:rPr>
            </w:pPr>
            <w:r>
              <w:rPr>
                <w:rFonts w:hint="eastAsia" w:ascii="宋体" w:hAnsi="宋体" w:eastAsia="宋体" w:cs="宋体"/>
                <w:i w:val="0"/>
                <w:iCs w:val="0"/>
                <w:color w:val="000000"/>
                <w:kern w:val="0"/>
                <w:sz w:val="20"/>
                <w:szCs w:val="20"/>
                <w:u w:val="none"/>
                <w:lang w:val="en-US" w:eastAsia="zh-CN" w:bidi="ar"/>
              </w:rPr>
              <w:t>矮墙内墙面杂物清理、抹灰</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220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35元/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24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18"/>
                <w:szCs w:val="18"/>
                <w:u w:val="none"/>
                <w:lang w:val="en-US" w:eastAsia="zh-CN" w:bidi="ar"/>
              </w:rPr>
              <w:t>包括卸车、运输、倒运、杂物清理、抹灰</w:t>
            </w:r>
            <w:r>
              <w:rPr>
                <w:rFonts w:hint="eastAsia" w:ascii="宋体" w:hAnsi="宋体" w:eastAsia="宋体" w:cs="宋体"/>
                <w:i w:val="0"/>
                <w:iCs w:val="0"/>
                <w:color w:val="000000"/>
                <w:kern w:val="0"/>
                <w:sz w:val="20"/>
                <w:szCs w:val="20"/>
                <w:u w:val="none"/>
                <w:lang w:val="en-US" w:eastAsia="zh-CN" w:bidi="ar"/>
              </w:rPr>
              <w:t>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11</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矮墙内墙面杂物清理、粉刷涂料</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Cs w:val="21"/>
                <w:lang w:val="en-US" w:eastAsia="zh-CN"/>
              </w:rPr>
            </w:pPr>
            <w:r>
              <w:rPr>
                <w:rFonts w:hint="eastAsia" w:ascii="宋体" w:hAnsi="宋体" w:cs="宋体"/>
                <w:i w:val="0"/>
                <w:color w:val="000000"/>
                <w:kern w:val="0"/>
                <w:sz w:val="24"/>
                <w:szCs w:val="24"/>
                <w:u w:val="no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25元/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kern w:val="0"/>
                <w:sz w:val="24"/>
                <w:szCs w:val="22"/>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24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0"/>
                <w:szCs w:val="20"/>
                <w:u w:val="none"/>
                <w:lang w:val="en-US" w:eastAsia="zh-CN" w:bidi="ar"/>
              </w:rPr>
              <w:t>包括卸车、运输、倒运、杂物清理、粉刷涂料等涉及的全部工序及人工费、机械费、材料费、措施费、不可竞争费、税金、水电费等全部费用。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7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12</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000000"/>
                <w:szCs w:val="21"/>
                <w:lang w:val="en-US"/>
              </w:rPr>
            </w:pPr>
            <w:r>
              <w:rPr>
                <w:rFonts w:hint="eastAsia" w:ascii="宋体" w:hAnsi="宋体" w:eastAsia="宋体" w:cs="宋体"/>
                <w:i w:val="0"/>
                <w:iCs w:val="0"/>
                <w:color w:val="000000"/>
                <w:kern w:val="0"/>
                <w:sz w:val="20"/>
                <w:szCs w:val="20"/>
                <w:u w:val="none"/>
                <w:lang w:val="en-US" w:eastAsia="zh-CN" w:bidi="ar"/>
              </w:rPr>
              <w:t>墙砖铺设</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rPr>
            </w:pPr>
            <w:r>
              <w:rPr>
                <w:rFonts w:hint="eastAsia" w:ascii="宋体" w:hAnsi="宋体" w:cs="宋体"/>
                <w:i w:val="0"/>
                <w:color w:val="000000"/>
                <w:kern w:val="0"/>
                <w:sz w:val="24"/>
                <w:szCs w:val="24"/>
                <w:u w:val="no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kern w:val="0"/>
                <w:sz w:val="24"/>
                <w:szCs w:val="22"/>
              </w:rPr>
            </w:pPr>
            <w:r>
              <w:rPr>
                <w:rFonts w:hint="eastAsia" w:ascii="宋体" w:hAnsi="宋体" w:cs="宋体"/>
                <w:i w:val="0"/>
                <w:iCs w:val="0"/>
                <w:color w:val="000000"/>
                <w:kern w:val="0"/>
                <w:sz w:val="21"/>
                <w:szCs w:val="21"/>
                <w:u w:val="none"/>
                <w:lang w:val="en-US" w:eastAsia="zh-CN" w:bidi="ar"/>
              </w:rPr>
              <w:t>130</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615"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kern w:val="0"/>
                <w:sz w:val="24"/>
                <w:szCs w:val="22"/>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24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0"/>
                <w:szCs w:val="20"/>
                <w:u w:val="none"/>
                <w:lang w:val="en-US" w:eastAsia="zh-CN" w:bidi="ar"/>
              </w:rPr>
              <w:t>包括卸车、运输、倒运、抹灰、水泥砂浆结合层、墙砖铺设等涉及的全部工序及人工费、机械费、材料费、措施费、不可竞争费、税金、水电费等全部费用。</w:t>
            </w:r>
          </w:p>
        </w:tc>
      </w:tr>
      <w:tr>
        <w:tblPrEx>
          <w:tblCellMar>
            <w:top w:w="0" w:type="dxa"/>
            <w:left w:w="108" w:type="dxa"/>
            <w:bottom w:w="0" w:type="dxa"/>
            <w:right w:w="108" w:type="dxa"/>
          </w:tblCellMar>
        </w:tblPrEx>
        <w:trPr>
          <w:trHeight w:val="425"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w:t>
            </w:r>
            <w:r>
              <w:rPr>
                <w:rFonts w:hint="eastAsia"/>
                <w:color w:val="000000"/>
                <w:sz w:val="24"/>
                <w:szCs w:val="24"/>
                <w:lang w:val="en-US" w:eastAsia="zh-CN"/>
              </w:rPr>
              <w:t>包干</w:t>
            </w:r>
            <w:r>
              <w:rPr>
                <w:rFonts w:hint="eastAsia"/>
                <w:color w:val="000000"/>
                <w:sz w:val="24"/>
                <w:szCs w:val="24"/>
              </w:rPr>
              <w:t>外工作量</w:t>
            </w:r>
          </w:p>
        </w:tc>
      </w:tr>
      <w:tr>
        <w:tblPrEx>
          <w:tblCellMar>
            <w:top w:w="0" w:type="dxa"/>
            <w:left w:w="108" w:type="dxa"/>
            <w:bottom w:w="0" w:type="dxa"/>
            <w:right w:w="108" w:type="dxa"/>
          </w:tblCellMar>
        </w:tblPrEx>
        <w:trPr>
          <w:trHeight w:val="976"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547"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599" w:type="pct"/>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暂列金额</w:t>
            </w:r>
            <w:r>
              <w:rPr>
                <w:rFonts w:hint="eastAsia" w:ascii="宋体" w:hAnsi="宋体" w:cs="宋体"/>
                <w:i w:val="0"/>
                <w:color w:val="FF0000"/>
                <w:kern w:val="0"/>
                <w:sz w:val="20"/>
                <w:szCs w:val="20"/>
                <w:u w:val="single"/>
                <w:lang w:val="en-US" w:eastAsia="zh-CN" w:bidi="ar"/>
              </w:rPr>
              <w:t>250</w:t>
            </w:r>
            <w:r>
              <w:rPr>
                <w:rFonts w:hint="eastAsia" w:ascii="宋体" w:hAnsi="宋体" w:eastAsia="宋体" w:cs="宋体"/>
                <w:i w:val="0"/>
                <w:color w:val="FF0000"/>
                <w:kern w:val="0"/>
                <w:sz w:val="20"/>
                <w:szCs w:val="20"/>
                <w:u w:val="single"/>
                <w:lang w:val="en-US" w:eastAsia="zh-CN" w:bidi="ar"/>
              </w:rPr>
              <w:t>000</w:t>
            </w:r>
            <w:r>
              <w:rPr>
                <w:rFonts w:hint="eastAsia" w:ascii="宋体" w:hAnsi="宋体" w:eastAsia="宋体" w:cs="宋体"/>
                <w:i w:val="0"/>
                <w:color w:val="FF0000"/>
                <w:kern w:val="0"/>
                <w:sz w:val="20"/>
                <w:szCs w:val="20"/>
                <w:u w:val="none"/>
                <w:lang w:val="en-US" w:eastAsia="zh-CN" w:bidi="ar"/>
              </w:rPr>
              <w:t>元</w:t>
            </w:r>
          </w:p>
        </w:tc>
        <w:tc>
          <w:tcPr>
            <w:tcW w:w="494"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优惠 </w:t>
            </w:r>
            <w:r>
              <w:rPr>
                <w:rFonts w:hint="eastAsia" w:ascii="宋体" w:hAnsi="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243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widowControl/>
        <w:jc w:val="left"/>
        <w:rPr>
          <w:rFonts w:hint="default" w:eastAsia="宋体"/>
          <w:sz w:val="24"/>
          <w:szCs w:val="24"/>
          <w:lang w:val="en-US" w:eastAsia="zh-CN"/>
        </w:rPr>
      </w:pPr>
      <w:r>
        <w:rPr>
          <w:sz w:val="24"/>
          <w:szCs w:val="24"/>
        </w:rPr>
        <w:br w:type="page"/>
      </w:r>
    </w:p>
    <w:p>
      <w:pPr>
        <w:spacing w:line="300" w:lineRule="auto"/>
        <w:jc w:val="center"/>
        <w:rPr>
          <w:rFonts w:ascii="宋体" w:hAnsi="宋体"/>
          <w:b/>
          <w:bCs/>
          <w:sz w:val="36"/>
          <w:szCs w:val="36"/>
        </w:rPr>
      </w:pPr>
      <w:r>
        <w:rPr>
          <w:rFonts w:hint="eastAsia" w:ascii="宋体" w:hAnsi="宋体"/>
          <w:b/>
          <w:bCs/>
          <w:sz w:val="36"/>
          <w:szCs w:val="36"/>
          <w:lang w:val="en-US" w:eastAsia="zh-CN"/>
        </w:rPr>
        <w:t>铸件部成品库房扩容及封闭土建工程</w:t>
      </w:r>
      <w:r>
        <w:rPr>
          <w:rFonts w:hint="eastAsia" w:ascii="宋体" w:hAnsi="宋体"/>
          <w:b/>
          <w:bCs/>
          <w:sz w:val="36"/>
          <w:szCs w:val="36"/>
        </w:rPr>
        <w:t>报价单</w:t>
      </w:r>
    </w:p>
    <w:tbl>
      <w:tblPr>
        <w:tblStyle w:val="13"/>
        <w:tblpPr w:leftFromText="180" w:rightFromText="180" w:vertAnchor="text" w:horzAnchor="page" w:tblpX="512" w:tblpY="345"/>
        <w:tblOverlap w:val="never"/>
        <w:tblW w:w="5727" w:type="pct"/>
        <w:tblInd w:w="0" w:type="dxa"/>
        <w:tblLayout w:type="fixed"/>
        <w:tblCellMar>
          <w:top w:w="0" w:type="dxa"/>
          <w:left w:w="108" w:type="dxa"/>
          <w:bottom w:w="0" w:type="dxa"/>
          <w:right w:w="108" w:type="dxa"/>
        </w:tblCellMar>
      </w:tblPr>
      <w:tblGrid>
        <w:gridCol w:w="514"/>
        <w:gridCol w:w="1315"/>
        <w:gridCol w:w="906"/>
        <w:gridCol w:w="801"/>
        <w:gridCol w:w="1284"/>
        <w:gridCol w:w="1361"/>
        <w:gridCol w:w="5015"/>
      </w:tblGrid>
      <w:tr>
        <w:tblPrEx>
          <w:tblCellMar>
            <w:top w:w="0" w:type="dxa"/>
            <w:left w:w="108" w:type="dxa"/>
            <w:bottom w:w="0" w:type="dxa"/>
            <w:right w:w="108" w:type="dxa"/>
          </w:tblCellMar>
        </w:tblPrEx>
        <w:trPr>
          <w:trHeight w:val="786" w:hRule="atLeast"/>
        </w:trPr>
        <w:tc>
          <w:tcPr>
            <w:tcW w:w="2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8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4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5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5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3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8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 w:val="24"/>
                <w:szCs w:val="24"/>
              </w:rPr>
            </w:pPr>
            <w:r>
              <w:rPr>
                <w:rFonts w:hint="eastAsia" w:ascii="宋体" w:hAnsi="宋体" w:cs="宋体"/>
                <w:color w:val="000000"/>
                <w:kern w:val="0"/>
                <w:sz w:val="24"/>
                <w:szCs w:val="24"/>
              </w:rPr>
              <w:t>一、单价</w:t>
            </w:r>
            <w:r>
              <w:rPr>
                <w:rFonts w:hint="eastAsia" w:ascii="宋体" w:hAnsi="宋体" w:cs="宋体"/>
                <w:color w:val="000000"/>
                <w:kern w:val="0"/>
                <w:sz w:val="24"/>
                <w:szCs w:val="24"/>
                <w:lang w:val="en-US" w:eastAsia="zh-CN"/>
              </w:rPr>
              <w:t>包干</w:t>
            </w:r>
            <w:r>
              <w:rPr>
                <w:rFonts w:hint="eastAsia" w:ascii="宋体" w:hAnsi="宋体" w:cs="宋体"/>
                <w:color w:val="000000"/>
                <w:kern w:val="0"/>
                <w:sz w:val="24"/>
                <w:szCs w:val="24"/>
              </w:rPr>
              <w:t>部分</w:t>
            </w:r>
          </w:p>
        </w:tc>
      </w:tr>
      <w:tr>
        <w:tblPrEx>
          <w:tblCellMar>
            <w:top w:w="0" w:type="dxa"/>
            <w:left w:w="108" w:type="dxa"/>
            <w:bottom w:w="0" w:type="dxa"/>
            <w:right w:w="108" w:type="dxa"/>
          </w:tblCellMar>
        </w:tblPrEx>
        <w:trPr>
          <w:trHeight w:val="788"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土方开挖</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1600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30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3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包括开挖、装车、外排等涉及的全部工序及人工费、机械费、材料费、措施费、不可竞争费、税金、水电费等全部费用。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88"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1550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3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88"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砂石垫层</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400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39" w:type="pct"/>
            <w:tcBorders>
              <w:top w:val="single" w:color="auto" w:sz="4" w:space="0"/>
              <w:left w:val="nil"/>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88"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砼垫层</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650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3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88"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砼浇筑</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850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39" w:type="pct"/>
            <w:tcBorders>
              <w:top w:val="single" w:color="auto" w:sz="4" w:space="0"/>
              <w:left w:val="nil"/>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88"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FF0000"/>
                <w:kern w:val="0"/>
                <w:sz w:val="21"/>
                <w:szCs w:val="21"/>
                <w:u w:val="none"/>
                <w:lang w:val="en-US" w:eastAsia="zh-CN" w:bidi="ar"/>
              </w:rPr>
              <w:t>1</w:t>
            </w:r>
            <w:r>
              <w:rPr>
                <w:rFonts w:hint="eastAsia" w:ascii="宋体" w:hAnsi="宋体" w:cs="宋体"/>
                <w:i w:val="0"/>
                <w:iCs w:val="0"/>
                <w:color w:val="FF0000"/>
                <w:kern w:val="0"/>
                <w:sz w:val="21"/>
                <w:szCs w:val="21"/>
                <w:u w:val="none"/>
                <w:lang w:val="en-US" w:eastAsia="zh-CN" w:bidi="ar"/>
              </w:rPr>
              <w:t>3</w:t>
            </w:r>
            <w:r>
              <w:rPr>
                <w:rFonts w:hint="eastAsia" w:ascii="宋体" w:hAnsi="宋体" w:eastAsia="宋体" w:cs="宋体"/>
                <w:i w:val="0"/>
                <w:iCs w:val="0"/>
                <w:color w:val="FF0000"/>
                <w:kern w:val="0"/>
                <w:sz w:val="21"/>
                <w:szCs w:val="21"/>
                <w:u w:val="none"/>
                <w:lang w:val="en-US" w:eastAsia="zh-CN" w:bidi="ar"/>
              </w:rPr>
              <w:t>00</w:t>
            </w:r>
            <w:r>
              <w:rPr>
                <w:rFonts w:hint="eastAsia" w:ascii="宋体" w:hAnsi="宋体" w:cs="宋体"/>
                <w:color w:val="FF0000"/>
                <w:kern w:val="0"/>
                <w:sz w:val="21"/>
                <w:szCs w:val="21"/>
                <w:lang w:bidi="ar"/>
              </w:rPr>
              <w:t>元</w:t>
            </w:r>
            <w:r>
              <w:rPr>
                <w:rFonts w:hint="eastAsia" w:ascii="宋体" w:hAnsi="宋体" w:cs="宋体"/>
                <w:color w:val="000000"/>
                <w:kern w:val="0"/>
                <w:sz w:val="21"/>
                <w:szCs w:val="21"/>
                <w:lang w:bidi="ar"/>
              </w:rPr>
              <w:t>/</w:t>
            </w:r>
            <w:r>
              <w:rPr>
                <w:rFonts w:hint="eastAsia" w:ascii="宋体" w:hAnsi="宋体" w:cs="宋体"/>
                <w:i w:val="0"/>
                <w:color w:val="000000"/>
                <w:kern w:val="0"/>
                <w:sz w:val="21"/>
                <w:szCs w:val="21"/>
                <w:u w:val="none"/>
                <w:lang w:val="en-US" w:eastAsia="zh-CN" w:bidi="ar"/>
              </w:rPr>
              <w:t>t</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223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cs="宋体"/>
                <w:i w:val="0"/>
                <w:iCs w:val="0"/>
                <w:color w:val="FF0000"/>
                <w:kern w:val="0"/>
                <w:sz w:val="20"/>
                <w:szCs w:val="20"/>
                <w:u w:val="none"/>
                <w:lang w:val="en-US" w:eastAsia="zh-CN" w:bidi="ar"/>
              </w:rPr>
              <w:t>不含钢筋材料费。</w:t>
            </w: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788"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预埋件、螺栓</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11000</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2239" w:type="pct"/>
            <w:tcBorders>
              <w:top w:val="single" w:color="auto" w:sz="4" w:space="0"/>
              <w:left w:val="nil"/>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788"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砖墙砌筑</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0"/>
                <w:sz w:val="24"/>
                <w:szCs w:val="24"/>
                <w:u w:val="none"/>
                <w:vertAlign w:val="superscript"/>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700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39" w:type="pct"/>
            <w:tcBorders>
              <w:top w:val="single" w:color="auto" w:sz="4" w:space="0"/>
              <w:left w:val="nil"/>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1029"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矮墙内墙面杂物清理、抹灰</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imes New Roman" w:hAnsi="Times New Roman" w:eastAsia="宋体" w:cs="Times New Roman"/>
                <w:kern w:val="0"/>
                <w:sz w:val="24"/>
                <w:szCs w:val="22"/>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223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18"/>
                <w:szCs w:val="18"/>
                <w:u w:val="none"/>
                <w:lang w:val="en-US" w:eastAsia="zh-CN" w:bidi="ar"/>
              </w:rPr>
              <w:t>包括卸车、运输、倒运、杂物清理、抹灰</w:t>
            </w:r>
            <w:r>
              <w:rPr>
                <w:rFonts w:hint="eastAsia" w:ascii="宋体" w:hAnsi="宋体" w:eastAsia="宋体" w:cs="宋体"/>
                <w:i w:val="0"/>
                <w:iCs w:val="0"/>
                <w:color w:val="000000"/>
                <w:kern w:val="0"/>
                <w:sz w:val="20"/>
                <w:szCs w:val="20"/>
                <w:u w:val="none"/>
                <w:lang w:val="en-US" w:eastAsia="zh-CN" w:bidi="ar"/>
              </w:rPr>
              <w:t>等涉及的全部工序及人工费、机械费、材料费、措施费、不可竞争费、税金、水电费等全部费用。</w:t>
            </w:r>
          </w:p>
        </w:tc>
      </w:tr>
      <w:tr>
        <w:tblPrEx>
          <w:tblCellMar>
            <w:top w:w="0" w:type="dxa"/>
            <w:left w:w="108" w:type="dxa"/>
            <w:bottom w:w="0" w:type="dxa"/>
            <w:right w:w="108" w:type="dxa"/>
          </w:tblCellMar>
        </w:tblPrEx>
        <w:trPr>
          <w:trHeight w:val="1054"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矮墙内墙面杂物清理、粉刷涂料</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000000"/>
                <w:kern w:val="0"/>
                <w:sz w:val="24"/>
                <w:szCs w:val="24"/>
                <w:u w:val="none"/>
                <w:vertAlign w:val="baseline"/>
                <w:lang w:val="en-US" w:eastAsia="zh-CN" w:bidi="ar"/>
              </w:rPr>
            </w:pPr>
            <w:r>
              <w:rPr>
                <w:rFonts w:hint="eastAsia" w:ascii="宋体" w:hAnsi="宋体" w:cs="宋体"/>
                <w:i w:val="0"/>
                <w:color w:val="000000"/>
                <w:kern w:val="0"/>
                <w:sz w:val="24"/>
                <w:szCs w:val="24"/>
                <w:u w:val="no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24"/>
                <w:szCs w:val="22"/>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223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0"/>
                <w:szCs w:val="20"/>
                <w:u w:val="none"/>
                <w:lang w:val="en-US" w:eastAsia="zh-CN" w:bidi="ar"/>
              </w:rPr>
              <w:t>包括卸车、运输、倒运、杂物清理、粉刷涂料等涉及的全部工序及人工费、机械费、材料费、措施费、不可竞争费、税金、水电费等全部费用。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1054"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墙砖铺设</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cs="宋体"/>
                <w:i w:val="0"/>
                <w:iCs w:val="0"/>
                <w:color w:val="000000"/>
                <w:kern w:val="0"/>
                <w:sz w:val="21"/>
                <w:szCs w:val="21"/>
                <w:u w:val="none"/>
                <w:lang w:val="en-US" w:eastAsia="zh-CN" w:bidi="ar"/>
              </w:rPr>
              <w:t>130</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24"/>
                <w:szCs w:val="22"/>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223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0"/>
                <w:szCs w:val="20"/>
                <w:u w:val="none"/>
                <w:lang w:val="en-US" w:eastAsia="zh-CN" w:bidi="ar"/>
              </w:rPr>
              <w:t>包括卸车、运输、倒运、抹灰、水泥砂浆结合层、墙砖铺设等涉及的全部工序及人工费、机械费、材料费、措施费、不可竞争费、税金、水电费等全部费用。</w:t>
            </w:r>
          </w:p>
        </w:tc>
      </w:tr>
      <w:tr>
        <w:tblPrEx>
          <w:tblCellMar>
            <w:top w:w="0" w:type="dxa"/>
            <w:left w:w="108" w:type="dxa"/>
            <w:bottom w:w="0" w:type="dxa"/>
            <w:right w:w="108" w:type="dxa"/>
          </w:tblCellMar>
        </w:tblPrEx>
        <w:trPr>
          <w:trHeight w:val="43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w:t>
            </w:r>
            <w:r>
              <w:rPr>
                <w:rFonts w:hint="eastAsia"/>
                <w:color w:val="000000"/>
                <w:sz w:val="24"/>
                <w:szCs w:val="24"/>
                <w:lang w:val="en-US" w:eastAsia="zh-CN"/>
              </w:rPr>
              <w:t>包干</w:t>
            </w:r>
            <w:r>
              <w:rPr>
                <w:rFonts w:hint="eastAsia"/>
                <w:color w:val="000000"/>
                <w:sz w:val="24"/>
                <w:szCs w:val="24"/>
              </w:rPr>
              <w:t>外工作量</w:t>
            </w:r>
          </w:p>
        </w:tc>
      </w:tr>
      <w:tr>
        <w:tblPrEx>
          <w:tblCellMar>
            <w:top w:w="0" w:type="dxa"/>
            <w:left w:w="108" w:type="dxa"/>
            <w:bottom w:w="0" w:type="dxa"/>
            <w:right w:w="108" w:type="dxa"/>
          </w:tblCellMar>
        </w:tblPrEx>
        <w:trPr>
          <w:trHeight w:val="992"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rFonts w:hint="eastAsia" w:ascii="宋体" w:hAnsi="宋体" w:cs="宋体"/>
                <w:i w:val="0"/>
                <w:color w:val="000000"/>
                <w:kern w:val="0"/>
                <w:sz w:val="20"/>
                <w:szCs w:val="20"/>
                <w:u w:val="none"/>
                <w:lang w:val="en-US" w:eastAsia="zh-CN" w:bidi="ar"/>
              </w:rPr>
              <w:t>1</w:t>
            </w:r>
          </w:p>
        </w:tc>
        <w:tc>
          <w:tcPr>
            <w:tcW w:w="587" w:type="pct"/>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762" w:type="pct"/>
            <w:gridSpan w:val="2"/>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暂列金额</w:t>
            </w:r>
            <w:r>
              <w:rPr>
                <w:rFonts w:hint="eastAsia" w:ascii="宋体" w:hAnsi="宋体" w:cs="宋体"/>
                <w:i w:val="0"/>
                <w:color w:val="000000"/>
                <w:kern w:val="0"/>
                <w:sz w:val="20"/>
                <w:szCs w:val="20"/>
                <w:u w:val="single"/>
                <w:lang w:val="en-US" w:eastAsia="zh-CN" w:bidi="ar"/>
              </w:rPr>
              <w:t>5</w:t>
            </w:r>
            <w:r>
              <w:rPr>
                <w:rFonts w:hint="eastAsia" w:ascii="宋体" w:hAnsi="宋体" w:eastAsia="宋体" w:cs="宋体"/>
                <w:i w:val="0"/>
                <w:color w:val="000000"/>
                <w:kern w:val="0"/>
                <w:sz w:val="20"/>
                <w:szCs w:val="20"/>
                <w:u w:val="single"/>
                <w:lang w:val="en-US" w:eastAsia="zh-CN" w:bidi="ar"/>
              </w:rPr>
              <w:t>0000</w:t>
            </w:r>
            <w:r>
              <w:rPr>
                <w:rFonts w:hint="eastAsia" w:ascii="宋体" w:hAnsi="宋体" w:eastAsia="宋体" w:cs="宋体"/>
                <w:i w:val="0"/>
                <w:color w:val="000000"/>
                <w:kern w:val="0"/>
                <w:sz w:val="20"/>
                <w:szCs w:val="20"/>
                <w:u w:val="none"/>
                <w:lang w:val="en-US" w:eastAsia="zh-CN" w:bidi="ar"/>
              </w:rPr>
              <w:t>元</w:t>
            </w:r>
          </w:p>
        </w:tc>
        <w:tc>
          <w:tcPr>
            <w:tcW w:w="573" w:type="pct"/>
            <w:tcBorders>
              <w:top w:val="nil"/>
              <w:left w:val="nil"/>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0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w:t>
            </w:r>
          </w:p>
        </w:tc>
        <w:tc>
          <w:tcPr>
            <w:tcW w:w="2239"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rPr>
      </w:pPr>
      <w:r>
        <w:rPr>
          <w:rFonts w:hint="eastAsia" w:ascii="宋体" w:hAnsi="宋体"/>
          <w:b/>
          <w:bCs/>
          <w:sz w:val="36"/>
          <w:szCs w:val="36"/>
          <w:lang w:val="en-US" w:eastAsia="zh-CN"/>
        </w:rPr>
        <w:t>铸件部抛丸机平板机改造土建工程</w:t>
      </w:r>
      <w:r>
        <w:rPr>
          <w:rFonts w:hint="eastAsia" w:ascii="宋体" w:hAnsi="宋体"/>
          <w:b/>
          <w:bCs/>
          <w:sz w:val="36"/>
          <w:szCs w:val="36"/>
        </w:rPr>
        <w:t>报价单</w:t>
      </w:r>
    </w:p>
    <w:tbl>
      <w:tblPr>
        <w:tblStyle w:val="13"/>
        <w:tblpPr w:leftFromText="180" w:rightFromText="180" w:vertAnchor="text" w:horzAnchor="page" w:tblpX="692" w:tblpY="345"/>
        <w:tblOverlap w:val="never"/>
        <w:tblW w:w="5553" w:type="pct"/>
        <w:tblInd w:w="0" w:type="dxa"/>
        <w:tblLayout w:type="fixed"/>
        <w:tblCellMar>
          <w:top w:w="0" w:type="dxa"/>
          <w:left w:w="108" w:type="dxa"/>
          <w:bottom w:w="0" w:type="dxa"/>
          <w:right w:w="108" w:type="dxa"/>
        </w:tblCellMar>
      </w:tblPr>
      <w:tblGrid>
        <w:gridCol w:w="669"/>
        <w:gridCol w:w="1262"/>
        <w:gridCol w:w="654"/>
        <w:gridCol w:w="836"/>
        <w:gridCol w:w="1277"/>
        <w:gridCol w:w="1611"/>
        <w:gridCol w:w="4547"/>
      </w:tblGrid>
      <w:tr>
        <w:tblPrEx>
          <w:tblCellMar>
            <w:top w:w="0" w:type="dxa"/>
            <w:left w:w="108" w:type="dxa"/>
            <w:bottom w:w="0" w:type="dxa"/>
            <w:right w:w="108" w:type="dxa"/>
          </w:tblCellMar>
        </w:tblPrEx>
        <w:trPr>
          <w:trHeight w:val="631" w:hRule="atLeast"/>
        </w:trPr>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8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30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8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5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09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85"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 w:val="24"/>
                <w:szCs w:val="24"/>
              </w:rPr>
            </w:pPr>
            <w:r>
              <w:rPr>
                <w:rFonts w:hint="eastAsia" w:ascii="宋体" w:hAnsi="宋体" w:cs="宋体"/>
                <w:color w:val="000000"/>
                <w:kern w:val="0"/>
                <w:sz w:val="24"/>
                <w:szCs w:val="24"/>
              </w:rPr>
              <w:t>一、单价</w:t>
            </w:r>
            <w:r>
              <w:rPr>
                <w:rFonts w:hint="eastAsia" w:ascii="宋体" w:hAnsi="宋体" w:cs="宋体"/>
                <w:color w:val="000000"/>
                <w:kern w:val="0"/>
                <w:sz w:val="24"/>
                <w:szCs w:val="24"/>
                <w:lang w:val="en-US" w:eastAsia="zh-CN"/>
              </w:rPr>
              <w:t>包干</w:t>
            </w:r>
            <w:r>
              <w:rPr>
                <w:rFonts w:hint="eastAsia" w:ascii="宋体" w:hAnsi="宋体" w:cs="宋体"/>
                <w:color w:val="000000"/>
                <w:kern w:val="0"/>
                <w:sz w:val="24"/>
                <w:szCs w:val="24"/>
              </w:rPr>
              <w:t>部分</w:t>
            </w:r>
          </w:p>
        </w:tc>
      </w:tr>
      <w:tr>
        <w:tblPrEx>
          <w:tblCellMar>
            <w:top w:w="0" w:type="dxa"/>
            <w:left w:w="108" w:type="dxa"/>
            <w:bottom w:w="0" w:type="dxa"/>
            <w:right w:w="108" w:type="dxa"/>
          </w:tblCellMar>
        </w:tblPrEx>
        <w:trPr>
          <w:trHeight w:val="786" w:hRule="atLeast"/>
        </w:trPr>
        <w:tc>
          <w:tcPr>
            <w:tcW w:w="30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土方开挖</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0"/>
                <w:sz w:val="24"/>
                <w:szCs w:val="24"/>
                <w:u w:val="none"/>
                <w:vertAlign w:val="superscript"/>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58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m</w:t>
            </w:r>
            <w:r>
              <w:rPr>
                <w:rFonts w:hint="eastAsia" w:ascii="宋体" w:hAnsi="宋体" w:eastAsia="宋体" w:cs="宋体"/>
                <w:i w:val="0"/>
                <w:color w:val="000000"/>
                <w:kern w:val="0"/>
                <w:sz w:val="28"/>
                <w:szCs w:val="28"/>
                <w:u w:val="none"/>
                <w:vertAlign w:val="superscript"/>
                <w:lang w:val="en-US" w:eastAsia="zh-CN" w:bidi="ar"/>
              </w:rPr>
              <w:t>3</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i w:val="0"/>
                <w:color w:val="000000"/>
                <w:kern w:val="0"/>
                <w:sz w:val="24"/>
                <w:szCs w:val="24"/>
                <w:u w:val="single"/>
                <w:lang w:val="en-US" w:eastAsia="zh-CN" w:bidi="ar"/>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09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包括开挖、装车、外排等涉及的全部工序及人工费、机械费、材料费、措施费、不可竞争费、税金、水电费等全部费用。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86" w:hRule="atLeast"/>
        </w:trPr>
        <w:tc>
          <w:tcPr>
            <w:tcW w:w="30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58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m</w:t>
            </w:r>
            <w:r>
              <w:rPr>
                <w:rFonts w:hint="eastAsia" w:ascii="宋体" w:hAnsi="宋体" w:eastAsia="宋体" w:cs="宋体"/>
                <w:i w:val="0"/>
                <w:color w:val="000000"/>
                <w:kern w:val="0"/>
                <w:sz w:val="28"/>
                <w:szCs w:val="28"/>
                <w:u w:val="none"/>
                <w:vertAlign w:val="superscript"/>
                <w:lang w:val="en-US" w:eastAsia="zh-CN" w:bidi="ar"/>
              </w:rPr>
              <w:t>3</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i w:val="0"/>
                <w:color w:val="000000"/>
                <w:kern w:val="0"/>
                <w:sz w:val="24"/>
                <w:szCs w:val="24"/>
                <w:u w:val="single"/>
                <w:lang w:val="en-US" w:eastAsia="zh-CN" w:bidi="ar"/>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09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86" w:hRule="atLeast"/>
        </w:trPr>
        <w:tc>
          <w:tcPr>
            <w:tcW w:w="30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凿除砼</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58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m</w:t>
            </w:r>
            <w:r>
              <w:rPr>
                <w:rFonts w:hint="eastAsia" w:ascii="宋体" w:hAnsi="宋体" w:eastAsia="宋体" w:cs="宋体"/>
                <w:i w:val="0"/>
                <w:color w:val="000000"/>
                <w:kern w:val="0"/>
                <w:sz w:val="28"/>
                <w:szCs w:val="28"/>
                <w:u w:val="none"/>
                <w:vertAlign w:val="superscript"/>
                <w:lang w:val="en-US" w:eastAsia="zh-CN" w:bidi="ar"/>
              </w:rPr>
              <w:t>3</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i w:val="0"/>
                <w:color w:val="000000"/>
                <w:kern w:val="0"/>
                <w:sz w:val="24"/>
                <w:szCs w:val="24"/>
                <w:u w:val="single"/>
                <w:lang w:val="en-US" w:eastAsia="zh-CN" w:bidi="ar"/>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09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86" w:hRule="atLeast"/>
        </w:trPr>
        <w:tc>
          <w:tcPr>
            <w:tcW w:w="30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砼浇筑</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58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900</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m</w:t>
            </w:r>
            <w:r>
              <w:rPr>
                <w:rFonts w:hint="eastAsia" w:ascii="宋体" w:hAnsi="宋体" w:eastAsia="宋体" w:cs="宋体"/>
                <w:i w:val="0"/>
                <w:color w:val="000000"/>
                <w:kern w:val="0"/>
                <w:sz w:val="28"/>
                <w:szCs w:val="28"/>
                <w:u w:val="none"/>
                <w:vertAlign w:val="superscript"/>
                <w:lang w:val="en-US" w:eastAsia="zh-CN" w:bidi="ar"/>
              </w:rPr>
              <w:t>3</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i w:val="0"/>
                <w:color w:val="000000"/>
                <w:kern w:val="0"/>
                <w:sz w:val="24"/>
                <w:szCs w:val="24"/>
                <w:u w:val="single"/>
                <w:lang w:val="en-US" w:eastAsia="zh-CN" w:bidi="ar"/>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09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86" w:hRule="atLeast"/>
        </w:trPr>
        <w:tc>
          <w:tcPr>
            <w:tcW w:w="30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8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00</w:t>
            </w:r>
            <w:r>
              <w:rPr>
                <w:rFonts w:hint="eastAsia" w:ascii="宋体" w:hAnsi="宋体" w:cs="宋体"/>
                <w:i w:val="0"/>
                <w:color w:val="000000"/>
                <w:kern w:val="0"/>
                <w:sz w:val="20"/>
                <w:szCs w:val="20"/>
                <w:u w:val="none"/>
                <w:lang w:val="en-US" w:eastAsia="zh-CN" w:bidi="ar"/>
              </w:rPr>
              <w:t>元/t</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4"/>
                <w:szCs w:val="24"/>
              </w:rPr>
            </w:pPr>
            <w:r>
              <w:rPr>
                <w:rFonts w:hint="eastAsia" w:ascii="宋体" w:hAnsi="宋体" w:cs="宋体"/>
                <w:i w:val="0"/>
                <w:color w:val="000000"/>
                <w:kern w:val="0"/>
                <w:sz w:val="24"/>
                <w:szCs w:val="24"/>
                <w:u w:val="single"/>
                <w:lang w:val="en-US" w:eastAsia="zh-CN" w:bidi="ar"/>
              </w:rPr>
              <w:t xml:space="preserve">      </w:t>
            </w:r>
            <w:r>
              <w:rPr>
                <w:rFonts w:hint="eastAsia" w:ascii="宋体" w:hAnsi="宋体" w:cs="宋体"/>
                <w:i w:val="0"/>
                <w:color w:val="000000"/>
                <w:kern w:val="0"/>
                <w:sz w:val="24"/>
                <w:szCs w:val="24"/>
                <w:u w:val="none"/>
                <w:lang w:val="en-US" w:eastAsia="zh-CN" w:bidi="ar"/>
              </w:rPr>
              <w:t>元/t</w:t>
            </w:r>
          </w:p>
        </w:tc>
        <w:tc>
          <w:tcPr>
            <w:tcW w:w="2094" w:type="pct"/>
            <w:tcBorders>
              <w:top w:val="single" w:color="auto" w:sz="4" w:space="0"/>
              <w:left w:val="nil"/>
              <w:bottom w:val="single" w:color="auto" w:sz="4" w:space="0"/>
              <w:right w:val="single" w:color="auto" w:sz="4" w:space="0"/>
            </w:tcBorders>
            <w:vAlign w:val="center"/>
          </w:tcPr>
          <w:p>
            <w:pPr>
              <w:rPr>
                <w:sz w:val="22"/>
                <w:szCs w:val="22"/>
              </w:rPr>
            </w:pPr>
            <w:r>
              <w:rPr>
                <w:rFonts w:hint="eastAsia" w:ascii="宋体" w:hAnsi="宋体" w:cs="宋体"/>
                <w:i w:val="0"/>
                <w:iCs w:val="0"/>
                <w:color w:val="FF0000"/>
                <w:kern w:val="0"/>
                <w:sz w:val="20"/>
                <w:szCs w:val="20"/>
                <w:u w:val="none"/>
                <w:lang w:val="en-US" w:eastAsia="zh-CN" w:bidi="ar"/>
              </w:rPr>
              <w:t>不含钢筋材料费。</w:t>
            </w: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1053" w:hRule="atLeast"/>
        </w:trPr>
        <w:tc>
          <w:tcPr>
            <w:tcW w:w="30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w:t>
            </w:r>
          </w:p>
        </w:tc>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预埋件、螺栓</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0.5</w:t>
            </w:r>
          </w:p>
        </w:tc>
        <w:tc>
          <w:tcPr>
            <w:tcW w:w="58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0"/>
                <w:sz w:val="24"/>
                <w:szCs w:val="22"/>
                <w:lang w:val="en-US" w:eastAsia="zh-CN" w:bidi="ar-SA"/>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cs="宋体"/>
                <w:i w:val="0"/>
                <w:color w:val="000000"/>
                <w:kern w:val="0"/>
                <w:sz w:val="20"/>
                <w:szCs w:val="20"/>
                <w:u w:val="none"/>
                <w:lang w:val="en-US" w:eastAsia="zh-CN" w:bidi="ar"/>
              </w:rPr>
              <w:t>元/t</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宋体" w:hAnsi="宋体" w:cs="宋体"/>
                <w:i w:val="0"/>
                <w:color w:val="000000"/>
                <w:kern w:val="0"/>
                <w:sz w:val="24"/>
                <w:szCs w:val="24"/>
                <w:u w:val="single"/>
                <w:lang w:val="en-US" w:eastAsia="zh-CN" w:bidi="ar"/>
              </w:rPr>
              <w:t xml:space="preserve">      </w:t>
            </w:r>
            <w:r>
              <w:rPr>
                <w:rFonts w:hint="eastAsia" w:ascii="宋体" w:hAnsi="宋体" w:cs="宋体"/>
                <w:i w:val="0"/>
                <w:color w:val="000000"/>
                <w:kern w:val="0"/>
                <w:sz w:val="24"/>
                <w:szCs w:val="24"/>
                <w:u w:val="none"/>
                <w:lang w:val="en-US" w:eastAsia="zh-CN" w:bidi="ar"/>
              </w:rPr>
              <w:t>元/t</w:t>
            </w:r>
          </w:p>
        </w:tc>
        <w:tc>
          <w:tcPr>
            <w:tcW w:w="209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1053" w:hRule="atLeast"/>
        </w:trPr>
        <w:tc>
          <w:tcPr>
            <w:tcW w:w="30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w:t>
            </w:r>
          </w:p>
        </w:tc>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不锈钢栏杆</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米</w:t>
            </w: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58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550</w:t>
            </w:r>
            <w:r>
              <w:rPr>
                <w:rFonts w:hint="eastAsia" w:ascii="宋体" w:hAnsi="宋体" w:cs="宋体"/>
                <w:i w:val="0"/>
                <w:color w:val="000000"/>
                <w:kern w:val="0"/>
                <w:sz w:val="20"/>
                <w:szCs w:val="20"/>
                <w:u w:val="none"/>
                <w:lang w:val="en-US" w:eastAsia="zh-CN" w:bidi="ar"/>
              </w:rPr>
              <w:t>元/米</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i w:val="0"/>
                <w:color w:val="000000"/>
                <w:kern w:val="0"/>
                <w:sz w:val="24"/>
                <w:szCs w:val="24"/>
                <w:u w:val="single"/>
                <w:lang w:val="en-US" w:eastAsia="zh-CN" w:bidi="ar"/>
              </w:rPr>
            </w:pPr>
            <w:r>
              <w:rPr>
                <w:rFonts w:hint="eastAsia" w:ascii="宋体" w:hAnsi="宋体" w:cs="宋体"/>
                <w:i w:val="0"/>
                <w:color w:val="000000"/>
                <w:kern w:val="0"/>
                <w:sz w:val="24"/>
                <w:szCs w:val="24"/>
                <w:u w:val="single"/>
                <w:lang w:val="en-US" w:eastAsia="zh-CN" w:bidi="ar"/>
              </w:rPr>
              <w:t xml:space="preserve">      </w:t>
            </w:r>
            <w:r>
              <w:rPr>
                <w:rFonts w:hint="eastAsia" w:ascii="宋体" w:hAnsi="宋体" w:cs="宋体"/>
                <w:i w:val="0"/>
                <w:color w:val="000000"/>
                <w:kern w:val="0"/>
                <w:sz w:val="24"/>
                <w:szCs w:val="24"/>
                <w:u w:val="none"/>
                <w:lang w:val="en-US" w:eastAsia="zh-CN" w:bidi="ar"/>
              </w:rPr>
              <w:t>元/米</w:t>
            </w:r>
          </w:p>
        </w:tc>
        <w:tc>
          <w:tcPr>
            <w:tcW w:w="209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1053" w:hRule="atLeast"/>
        </w:trPr>
        <w:tc>
          <w:tcPr>
            <w:tcW w:w="30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w:t>
            </w:r>
          </w:p>
        </w:tc>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588"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4"/>
                <w:szCs w:val="22"/>
              </w:rPr>
            </w:pPr>
            <w:r>
              <w:rPr>
                <w:rFonts w:hint="eastAsia" w:ascii="宋体" w:hAnsi="宋体" w:eastAsia="宋体" w:cs="宋体"/>
                <w:i w:val="0"/>
                <w:iCs w:val="0"/>
                <w:color w:val="000000"/>
                <w:kern w:val="0"/>
                <w:sz w:val="24"/>
                <w:szCs w:val="24"/>
                <w:u w:val="none"/>
                <w:lang w:val="en-US" w:eastAsia="zh-CN" w:bidi="ar"/>
              </w:rPr>
              <w:t>12000</w:t>
            </w:r>
            <w:r>
              <w:rPr>
                <w:rFonts w:hint="eastAsia" w:ascii="宋体" w:hAnsi="宋体" w:cs="宋体"/>
                <w:i w:val="0"/>
                <w:color w:val="000000"/>
                <w:kern w:val="0"/>
                <w:sz w:val="20"/>
                <w:szCs w:val="20"/>
                <w:u w:val="none"/>
                <w:lang w:val="en-US" w:eastAsia="zh-CN" w:bidi="ar"/>
              </w:rPr>
              <w:t>元/t</w:t>
            </w:r>
          </w:p>
        </w:tc>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ascii="宋体" w:hAnsi="宋体" w:cs="宋体"/>
                <w:i w:val="0"/>
                <w:color w:val="000000"/>
                <w:kern w:val="0"/>
                <w:sz w:val="24"/>
                <w:szCs w:val="24"/>
                <w:u w:val="single"/>
                <w:lang w:val="en-US" w:eastAsia="zh-CN" w:bidi="ar"/>
              </w:rPr>
              <w:t xml:space="preserve">      </w:t>
            </w:r>
            <w:r>
              <w:rPr>
                <w:rFonts w:hint="eastAsia" w:ascii="宋体" w:hAnsi="宋体" w:cs="宋体"/>
                <w:i w:val="0"/>
                <w:color w:val="000000"/>
                <w:kern w:val="0"/>
                <w:sz w:val="24"/>
                <w:szCs w:val="24"/>
                <w:u w:val="none"/>
                <w:lang w:val="en-US" w:eastAsia="zh-CN" w:bidi="ar"/>
              </w:rPr>
              <w:t>元/t</w:t>
            </w:r>
          </w:p>
        </w:tc>
        <w:tc>
          <w:tcPr>
            <w:tcW w:w="209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包括所有钢构的卸车、运输、倒运、制作、安装、除锈、刷漆等涉及的全部工序及人工费、机械费、材料费、措施费、不可竞争费、税金、水电费等全部费用。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431"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w:t>
            </w:r>
            <w:r>
              <w:rPr>
                <w:rFonts w:hint="eastAsia"/>
                <w:color w:val="000000"/>
                <w:sz w:val="24"/>
                <w:szCs w:val="24"/>
                <w:lang w:val="en-US" w:eastAsia="zh-CN"/>
              </w:rPr>
              <w:t>包干</w:t>
            </w:r>
            <w:r>
              <w:rPr>
                <w:rFonts w:hint="eastAsia"/>
                <w:color w:val="000000"/>
                <w:sz w:val="24"/>
                <w:szCs w:val="24"/>
              </w:rPr>
              <w:t>外工作量</w:t>
            </w:r>
          </w:p>
        </w:tc>
      </w:tr>
      <w:tr>
        <w:tblPrEx>
          <w:tblCellMar>
            <w:top w:w="0" w:type="dxa"/>
            <w:left w:w="108" w:type="dxa"/>
            <w:bottom w:w="0" w:type="dxa"/>
            <w:right w:w="108" w:type="dxa"/>
          </w:tblCellMar>
        </w:tblPrEx>
        <w:trPr>
          <w:trHeight w:val="990" w:hRule="atLeast"/>
        </w:trPr>
        <w:tc>
          <w:tcPr>
            <w:tcW w:w="308"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color w:val="000000"/>
                <w:sz w:val="22"/>
                <w:szCs w:val="22"/>
              </w:rPr>
              <w:t>1</w:t>
            </w:r>
          </w:p>
        </w:tc>
        <w:tc>
          <w:tcPr>
            <w:tcW w:w="581" w:type="pct"/>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686" w:type="pct"/>
            <w:gridSpan w:val="2"/>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暂列金额</w:t>
            </w:r>
            <w:r>
              <w:rPr>
                <w:rFonts w:hint="eastAsia" w:ascii="宋体" w:hAnsi="宋体" w:cs="宋体"/>
                <w:i w:val="0"/>
                <w:color w:val="000000"/>
                <w:kern w:val="0"/>
                <w:sz w:val="24"/>
                <w:szCs w:val="24"/>
                <w:u w:val="single"/>
                <w:lang w:val="en-US" w:eastAsia="zh-CN" w:bidi="ar"/>
              </w:rPr>
              <w:t>2</w:t>
            </w:r>
            <w:r>
              <w:rPr>
                <w:rFonts w:hint="eastAsia" w:ascii="宋体" w:hAnsi="宋体" w:eastAsia="宋体" w:cs="宋体"/>
                <w:i w:val="0"/>
                <w:color w:val="000000"/>
                <w:kern w:val="0"/>
                <w:sz w:val="24"/>
                <w:szCs w:val="24"/>
                <w:u w:val="single"/>
                <w:lang w:val="en-US" w:eastAsia="zh-CN" w:bidi="ar"/>
              </w:rPr>
              <w:t>0000</w:t>
            </w:r>
            <w:r>
              <w:rPr>
                <w:rFonts w:hint="eastAsia" w:ascii="宋体" w:hAnsi="宋体" w:eastAsia="宋体" w:cs="宋体"/>
                <w:i w:val="0"/>
                <w:color w:val="000000"/>
                <w:kern w:val="0"/>
                <w:sz w:val="24"/>
                <w:szCs w:val="24"/>
                <w:u w:val="none"/>
                <w:lang w:val="en-US" w:eastAsia="zh-CN" w:bidi="ar"/>
              </w:rPr>
              <w:t>元</w:t>
            </w:r>
          </w:p>
        </w:tc>
        <w:tc>
          <w:tcPr>
            <w:tcW w:w="588" w:type="pct"/>
            <w:tcBorders>
              <w:top w:val="nil"/>
              <w:left w:val="nil"/>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41"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优惠</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c>
          <w:tcPr>
            <w:tcW w:w="2094"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151B5F6E"/>
    <w:rsid w:val="25464B5B"/>
    <w:rsid w:val="349623F7"/>
    <w:rsid w:val="48743B19"/>
    <w:rsid w:val="4C945157"/>
    <w:rsid w:val="5E846B03"/>
    <w:rsid w:val="624E2575"/>
    <w:rsid w:val="70515D78"/>
    <w:rsid w:val="71912D4A"/>
    <w:rsid w:val="73E5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0</TotalTime>
  <ScaleCrop>false</ScaleCrop>
  <LinksUpToDate>false</LinksUpToDate>
  <CharactersWithSpaces>13020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2021-04-30T08:46:20Z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27190E2041044369AC04D5458BB503BF</vt:lpwstr>
  </property>
</Properties>
</file>