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hint="eastAsia" w:eastAsiaTheme="minorEastAsia"/>
          <w:b/>
          <w:sz w:val="36"/>
          <w:szCs w:val="36"/>
          <w:lang w:val="en-US" w:eastAsia="zh-CN"/>
        </w:rPr>
      </w:pPr>
      <w:r>
        <w:rPr>
          <w:rFonts w:hint="eastAsia"/>
          <w:b/>
          <w:sz w:val="36"/>
          <w:szCs w:val="36"/>
        </w:rPr>
        <w:t>炼铁料场皮带改造工程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06</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05</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w:t>
      </w:r>
      <w:r>
        <w:rPr>
          <w:rFonts w:hint="eastAsia" w:ascii="宋体" w:hAnsi="宋体" w:eastAsia="宋体" w:cs="宋体"/>
          <w:bCs/>
          <w:color w:val="2A2A2A"/>
          <w:kern w:val="0"/>
          <w:sz w:val="28"/>
          <w:szCs w:val="28"/>
          <w:lang w:val="en-US" w:eastAsia="zh-CN"/>
        </w:rPr>
        <w:t>6</w:t>
      </w:r>
      <w:r>
        <w:rPr>
          <w:rFonts w:ascii="宋体" w:hAnsi="宋体" w:eastAsia="宋体" w:cs="宋体"/>
          <w:bCs/>
          <w:color w:val="2A2A2A"/>
          <w:kern w:val="0"/>
          <w:sz w:val="28"/>
          <w:szCs w:val="28"/>
        </w:rPr>
        <w:t>0</w:t>
      </w:r>
      <w:r>
        <w:rPr>
          <w:rFonts w:hint="eastAsia" w:ascii="宋体" w:hAnsi="宋体" w:eastAsia="宋体" w:cs="宋体"/>
          <w:bCs/>
          <w:color w:val="2A2A2A"/>
          <w:kern w:val="0"/>
          <w:sz w:val="28"/>
          <w:szCs w:val="28"/>
          <w:lang w:val="en-US" w:eastAsia="zh-CN"/>
        </w:rPr>
        <w:t>07LTLCPDGZGC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widowControl/>
        <w:shd w:val="clear" w:color="auto" w:fill="FFFFFF"/>
        <w:spacing w:line="440" w:lineRule="exact"/>
        <w:ind w:firstLine="960" w:firstLineChars="400"/>
        <w:jc w:val="both"/>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bCs/>
          <w:color w:val="FF0000"/>
          <w:sz w:val="24"/>
          <w:szCs w:val="24"/>
        </w:rPr>
        <w:t>炼铁料场皮带改造工程</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bCs/>
          <w:sz w:val="24"/>
          <w:szCs w:val="24"/>
        </w:rPr>
        <w:t>投标人须具有</w:t>
      </w:r>
      <w:r>
        <w:rPr>
          <w:rFonts w:hint="eastAsia" w:ascii="宋体" w:hAnsi="宋体"/>
          <w:bCs/>
          <w:sz w:val="24"/>
          <w:szCs w:val="24"/>
          <w:u w:val="none"/>
        </w:rPr>
        <w:t>国家建设部门颁发的</w:t>
      </w:r>
      <w:r>
        <w:rPr>
          <w:rFonts w:hint="eastAsia" w:ascii="宋体" w:hAnsi="宋体"/>
          <w:bCs/>
          <w:sz w:val="24"/>
          <w:szCs w:val="24"/>
          <w:u w:val="none"/>
          <w:lang w:val="en-US" w:eastAsia="zh-CN"/>
        </w:rPr>
        <w:t>机电</w:t>
      </w:r>
      <w:r>
        <w:rPr>
          <w:rFonts w:hint="eastAsia" w:ascii="宋体" w:hAnsi="宋体"/>
          <w:bCs/>
          <w:sz w:val="24"/>
          <w:szCs w:val="24"/>
          <w:u w:val="none"/>
        </w:rPr>
        <w:t>工程施工总承包</w:t>
      </w:r>
      <w:r>
        <w:rPr>
          <w:rFonts w:hint="eastAsia"/>
          <w:sz w:val="24"/>
          <w:szCs w:val="24"/>
          <w:u w:val="none"/>
        </w:rPr>
        <w:t>叁级</w:t>
      </w:r>
      <w:r>
        <w:rPr>
          <w:rFonts w:hint="eastAsia" w:ascii="宋体" w:hAnsi="宋体"/>
          <w:bCs/>
          <w:sz w:val="24"/>
          <w:szCs w:val="24"/>
          <w:u w:val="none"/>
        </w:rPr>
        <w:t>及以上</w:t>
      </w:r>
      <w:r>
        <w:rPr>
          <w:rFonts w:hint="eastAsia" w:ascii="宋体" w:hAnsi="宋体"/>
          <w:bCs/>
          <w:sz w:val="24"/>
          <w:szCs w:val="24"/>
          <w:u w:val="none"/>
          <w:lang w:val="en-US" w:eastAsia="zh-CN"/>
        </w:rPr>
        <w:t>或钢结构工程专业承包叁级及以上</w:t>
      </w:r>
      <w:r>
        <w:rPr>
          <w:rFonts w:hint="eastAsia" w:ascii="宋体" w:hAnsi="宋体"/>
          <w:bCs/>
          <w:sz w:val="24"/>
          <w:szCs w:val="24"/>
          <w:u w:val="none"/>
        </w:rPr>
        <w:t>资质证书。</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single"/>
        </w:rPr>
        <w:t xml:space="preserve"> </w:t>
      </w:r>
      <w:r>
        <w:rPr>
          <w:rFonts w:hint="eastAsia" w:hAnsi="宋体"/>
          <w:color w:val="FF0000"/>
          <w:sz w:val="24"/>
          <w:szCs w:val="24"/>
          <w:highlight w:val="none"/>
          <w:u w:val="single"/>
          <w:lang w:val="en-US" w:eastAsia="zh-CN"/>
        </w:rPr>
        <w:t>机电工程</w:t>
      </w:r>
      <w:r>
        <w:rPr>
          <w:rFonts w:hint="eastAsia" w:hAnsi="宋体"/>
          <w:color w:val="auto"/>
          <w:sz w:val="24"/>
          <w:szCs w:val="24"/>
          <w:highlight w:val="none"/>
        </w:rPr>
        <w:t>专业</w:t>
      </w:r>
      <w:r>
        <w:rPr>
          <w:rFonts w:hAnsi="宋体"/>
          <w:color w:val="auto"/>
          <w:sz w:val="24"/>
          <w:szCs w:val="24"/>
          <w:highlight w:val="none"/>
          <w:u w:val="single"/>
        </w:rPr>
        <w:t xml:space="preserve"> </w:t>
      </w:r>
      <w:r>
        <w:rPr>
          <w:rFonts w:hint="eastAsia" w:hAnsi="宋体"/>
          <w:color w:val="auto"/>
          <w:sz w:val="24"/>
          <w:szCs w:val="24"/>
          <w:highlight w:val="none"/>
          <w:u w:val="single"/>
          <w:lang w:val="en-US" w:eastAsia="zh-CN"/>
        </w:rPr>
        <w:t>二</w:t>
      </w:r>
      <w:r>
        <w:rPr>
          <w:rFonts w:hAnsi="宋体"/>
          <w:color w:val="auto"/>
          <w:sz w:val="24"/>
          <w:szCs w:val="24"/>
          <w:highlight w:val="none"/>
          <w:u w:val="single"/>
        </w:rPr>
        <w:t xml:space="preserve"> </w:t>
      </w:r>
      <w:r>
        <w:rPr>
          <w:rFonts w:hint="eastAsia" w:hAnsi="宋体"/>
          <w:color w:val="auto"/>
          <w:sz w:val="24"/>
          <w:szCs w:val="24"/>
          <w:highlight w:val="none"/>
        </w:rPr>
        <w:t>级注册建造师执业资格。</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6</w:t>
      </w:r>
      <w:r>
        <w:rPr>
          <w:rFonts w:hint="eastAsia" w:ascii="宋体" w:hAnsi="宋体"/>
          <w:bCs/>
          <w:sz w:val="24"/>
          <w:szCs w:val="24"/>
        </w:rPr>
        <w:t>月</w:t>
      </w:r>
      <w:r>
        <w:rPr>
          <w:rFonts w:hint="eastAsia" w:ascii="宋体" w:hAnsi="宋体"/>
          <w:bCs/>
          <w:color w:val="FF0000"/>
          <w:sz w:val="24"/>
          <w:szCs w:val="24"/>
          <w:lang w:val="en-US" w:eastAsia="zh-CN"/>
        </w:rPr>
        <w:t>06</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6</w:t>
      </w:r>
      <w:r>
        <w:rPr>
          <w:rFonts w:hint="eastAsia" w:ascii="宋体" w:hAnsi="宋体"/>
          <w:bCs/>
          <w:sz w:val="24"/>
          <w:szCs w:val="24"/>
        </w:rPr>
        <w:t>月</w:t>
      </w:r>
      <w:r>
        <w:rPr>
          <w:rFonts w:hint="eastAsia" w:ascii="宋体" w:hAnsi="宋体"/>
          <w:bCs/>
          <w:color w:val="FF0000"/>
          <w:sz w:val="24"/>
          <w:szCs w:val="24"/>
          <w:lang w:val="en-US" w:eastAsia="zh-CN"/>
        </w:rPr>
        <w:t>14</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6</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15</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13</w:t>
      </w:r>
      <w:r>
        <w:rPr>
          <w:rFonts w:hint="eastAsia" w:ascii="宋体" w:hAnsi="宋体" w:eastAsia="宋体" w:cs="宋体"/>
          <w:bCs/>
          <w:color w:val="FF0000"/>
          <w:kern w:val="0"/>
          <w:sz w:val="24"/>
          <w:szCs w:val="24"/>
        </w:rPr>
        <w:t>:30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6</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15</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13</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宋体" w:hAnsi="宋体"/>
          <w:bCs/>
          <w:color w:val="FF0000"/>
          <w:sz w:val="24"/>
          <w:szCs w:val="24"/>
        </w:rPr>
        <w:t>炼铁料场皮带改造工程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周  伟</w:t>
      </w:r>
      <w:r>
        <w:rPr>
          <w:rFonts w:hint="eastAsia" w:ascii="宋体" w:hAnsi="宋体" w:eastAsia="宋体" w:cs="宋体"/>
          <w:color w:val="2A2A2A"/>
          <w:kern w:val="0"/>
          <w:sz w:val="24"/>
          <w:szCs w:val="24"/>
        </w:rPr>
        <w:t xml:space="preserve">        13</w:t>
      </w:r>
      <w:r>
        <w:rPr>
          <w:rFonts w:hint="eastAsia" w:ascii="宋体" w:hAnsi="宋体" w:eastAsia="宋体" w:cs="宋体"/>
          <w:color w:val="2A2A2A"/>
          <w:kern w:val="0"/>
          <w:sz w:val="24"/>
          <w:szCs w:val="24"/>
          <w:lang w:val="en-US" w:eastAsia="zh-CN"/>
        </w:rPr>
        <w:t>095538240</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eastAsia="zh-CN"/>
        </w:rPr>
        <w:t>刘</w:t>
      </w:r>
      <w:r>
        <w:rPr>
          <w:rFonts w:hint="eastAsia" w:ascii="宋体" w:hAnsi="宋体" w:eastAsia="宋体" w:cs="宋体"/>
          <w:color w:val="2A2A2A"/>
          <w:kern w:val="0"/>
          <w:sz w:val="24"/>
          <w:szCs w:val="24"/>
          <w:lang w:val="en-US" w:eastAsia="zh-CN"/>
        </w:rPr>
        <w:t xml:space="preserve">  </w:t>
      </w:r>
      <w:r>
        <w:rPr>
          <w:rFonts w:hint="eastAsia" w:ascii="宋体" w:hAnsi="宋体" w:eastAsia="宋体" w:cs="宋体"/>
          <w:color w:val="2A2A2A"/>
          <w:kern w:val="0"/>
          <w:sz w:val="24"/>
          <w:szCs w:val="24"/>
          <w:lang w:eastAsia="zh-CN"/>
        </w:rPr>
        <w:t>伟</w:t>
      </w:r>
      <w:r>
        <w:rPr>
          <w:rFonts w:hint="eastAsia" w:ascii="宋体" w:hAnsi="宋体" w:eastAsia="宋体" w:cs="宋体"/>
          <w:color w:val="2A2A2A"/>
          <w:kern w:val="0"/>
          <w:sz w:val="24"/>
          <w:szCs w:val="24"/>
        </w:rPr>
        <w:t>    139</w:t>
      </w:r>
      <w:r>
        <w:rPr>
          <w:rFonts w:hint="eastAsia" w:ascii="宋体" w:hAnsi="宋体" w:eastAsia="宋体" w:cs="宋体"/>
          <w:color w:val="2A2A2A"/>
          <w:kern w:val="0"/>
          <w:sz w:val="24"/>
          <w:szCs w:val="24"/>
          <w:lang w:val="en-US" w:eastAsia="zh-CN"/>
        </w:rPr>
        <w:t>55377521</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lang w:val="en-US" w:eastAsia="zh-CN"/>
        </w:rPr>
        <w:t>6</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14</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eastAsia="zh-CN"/>
        </w:rPr>
        <w:t>刘伟</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55377521</w:t>
      </w:r>
      <w:r>
        <w:rPr>
          <w:rFonts w:hint="eastAsia" w:ascii="宋体" w:hAnsi="宋体" w:eastAsia="宋体" w:cs="宋体"/>
          <w:color w:val="2A2A2A"/>
          <w:kern w:val="0"/>
          <w:sz w:val="24"/>
          <w:szCs w:val="24"/>
        </w:rPr>
        <w:t>@1</w:t>
      </w:r>
      <w:r>
        <w:rPr>
          <w:rFonts w:hint="eastAsia" w:ascii="宋体" w:hAnsi="宋体" w:eastAsia="宋体" w:cs="宋体"/>
          <w:color w:val="2A2A2A"/>
          <w:kern w:val="0"/>
          <w:sz w:val="24"/>
          <w:szCs w:val="24"/>
          <w:lang w:val="en-US" w:eastAsia="zh-CN"/>
        </w:rPr>
        <w:t>39</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widowControl/>
        <w:shd w:val="clear" w:color="auto" w:fill="FFFFFF"/>
        <w:spacing w:line="360" w:lineRule="exact"/>
        <w:ind w:left="482"/>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bCs/>
          <w:color w:val="FF0000"/>
          <w:sz w:val="24"/>
          <w:szCs w:val="24"/>
        </w:rPr>
        <w:t>炼铁料场皮带改造工程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line="360" w:lineRule="exact"/>
        <w:rPr>
          <w:rFonts w:ascii="宋体" w:hAnsi="宋体" w:cs="宋体"/>
          <w:b/>
          <w:bCs/>
        </w:rPr>
      </w:pPr>
      <w:r>
        <w:rPr>
          <w:rFonts w:hint="eastAsia" w:ascii="宋体" w:hAnsi="宋体" w:cs="宋体"/>
          <w:b/>
          <w:bCs/>
        </w:rPr>
        <w:t>一、工程名称：</w:t>
      </w:r>
      <w:r>
        <w:rPr>
          <w:rFonts w:hint="eastAsia" w:ascii="宋体" w:hAnsi="宋体"/>
          <w:bCs/>
          <w:color w:val="FF0000"/>
          <w:sz w:val="24"/>
          <w:szCs w:val="24"/>
        </w:rPr>
        <w:t>炼铁料场皮带改造工程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陆仟</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06</w:t>
      </w:r>
      <w:r>
        <w:rPr>
          <w:rFonts w:hint="eastAsia" w:ascii="宋体" w:hAnsi="宋体" w:cs="宋体"/>
          <w:bCs/>
          <w:color w:val="FF0000"/>
          <w:kern w:val="36"/>
        </w:rPr>
        <w:t>月</w:t>
      </w:r>
      <w:r>
        <w:rPr>
          <w:rFonts w:hint="eastAsia" w:ascii="宋体" w:hAnsi="宋体" w:cs="宋体"/>
          <w:bCs/>
          <w:color w:val="FF0000"/>
          <w:kern w:val="36"/>
          <w:u w:val="single"/>
          <w:lang w:val="en-US" w:eastAsia="zh-CN"/>
        </w:rPr>
        <w:t>14</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5"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spacing w:line="360" w:lineRule="exact"/>
        <w:rPr>
          <w:rFonts w:hint="eastAsia" w:ascii="宋体" w:hAnsi="宋体"/>
        </w:rPr>
      </w:pPr>
      <w:r>
        <w:rPr>
          <w:rFonts w:hint="eastAsia" w:ascii="宋体" w:hAnsi="宋体"/>
          <w:lang w:val="en-US" w:eastAsia="zh-CN"/>
        </w:rPr>
        <w:t xml:space="preserve">1.  </w:t>
      </w:r>
      <w:r>
        <w:rPr>
          <w:rFonts w:hint="eastAsia" w:ascii="宋体" w:hAnsi="宋体"/>
        </w:rPr>
        <w:t>具体内容详见发包人确认下发的图纸</w:t>
      </w:r>
      <w:r>
        <w:rPr>
          <w:rFonts w:hint="eastAsia" w:ascii="宋体" w:hAnsi="宋体"/>
          <w:lang w:val="en-US" w:eastAsia="zh-CN"/>
        </w:rPr>
        <w:t>和投标方现场踏勘</w:t>
      </w:r>
      <w:r>
        <w:rPr>
          <w:rFonts w:hint="eastAsia" w:ascii="宋体" w:hAnsi="宋体"/>
        </w:rPr>
        <w:t>。</w:t>
      </w:r>
    </w:p>
    <w:p>
      <w:pPr>
        <w:numPr>
          <w:ilvl w:val="0"/>
          <w:numId w:val="0"/>
        </w:numPr>
        <w:spacing w:before="156" w:beforeLines="50" w:after="156" w:afterLines="50" w:line="300" w:lineRule="auto"/>
        <w:rPr>
          <w:color w:val="auto"/>
          <w:sz w:val="24"/>
          <w:szCs w:val="24"/>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szCs w:val="21"/>
        </w:rPr>
        <w:t>：</w:t>
      </w:r>
      <w:r>
        <w:rPr>
          <w:rFonts w:hint="eastAsia" w:ascii="宋体" w:hAnsi="宋体"/>
          <w:lang w:eastAsia="zh-CN"/>
        </w:rPr>
        <w:t>炼铁料场皮带改造安装工程</w:t>
      </w:r>
      <w:r>
        <w:rPr>
          <w:rFonts w:hint="eastAsia" w:ascii="宋体" w:hAnsi="宋体"/>
        </w:rPr>
        <w:t>，</w:t>
      </w:r>
      <w:r>
        <w:rPr>
          <w:rFonts w:hint="eastAsia" w:ascii="宋体" w:hAnsi="宋体"/>
          <w:lang w:val="en-US" w:eastAsia="zh-CN"/>
        </w:rPr>
        <w:t>主要内容为DQ04皮带延长等改造，包含皮带机、卸料车、卸料漏斗、溜槽、轨道安装、钢结构制安、通廊加高改造等</w:t>
      </w:r>
      <w:r>
        <w:rPr>
          <w:rFonts w:hint="eastAsia" w:ascii="宋体" w:hAnsi="宋体"/>
        </w:rPr>
        <w:t>施工。工作量：钢结构拆除、分解</w:t>
      </w:r>
      <w:r>
        <w:rPr>
          <w:rFonts w:hint="eastAsia" w:ascii="宋体" w:hAnsi="宋体"/>
          <w:lang w:val="en-US" w:eastAsia="zh-CN"/>
        </w:rPr>
        <w:t>约2t，利旧钢构拆除、改造、安装约8t，钢结构制安约12t，设备拆除、运输约10t，设备安装约135t，彩钢瓦拆除约270m2，彩钢瓦安装约300m2，轨道安装约50米</w:t>
      </w:r>
      <w:r>
        <w:rPr>
          <w:rFonts w:hint="eastAsia" w:ascii="宋体" w:hAnsi="宋体"/>
        </w:rPr>
        <w:t>等工作量。</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numPr>
          <w:ilvl w:val="0"/>
          <w:numId w:val="0"/>
        </w:numPr>
        <w:spacing w:before="156" w:beforeLines="50" w:after="156" w:afterLines="50" w:line="300" w:lineRule="auto"/>
        <w:rPr>
          <w:rFonts w:hint="eastAsia" w:ascii="宋体" w:hAnsi="宋体"/>
          <w:lang w:val="en-US" w:eastAsia="zh-CN"/>
        </w:rPr>
      </w:pPr>
      <w:r>
        <w:rPr>
          <w:rFonts w:hint="eastAsia" w:ascii="宋体" w:hAnsi="宋体"/>
          <w:lang w:val="en-US" w:eastAsia="zh-CN"/>
        </w:rPr>
        <w:t xml:space="preserve"> 开工日期：2021年6月15日（暂定）                                          </w:t>
      </w:r>
    </w:p>
    <w:p>
      <w:pPr>
        <w:numPr>
          <w:ilvl w:val="0"/>
          <w:numId w:val="0"/>
        </w:numPr>
        <w:spacing w:before="156" w:beforeLines="50" w:after="156" w:afterLines="50" w:line="300" w:lineRule="auto"/>
        <w:rPr>
          <w:rFonts w:hint="eastAsia" w:ascii="宋体" w:hAnsi="宋体"/>
          <w:lang w:val="en-US" w:eastAsia="zh-CN"/>
        </w:rPr>
      </w:pPr>
      <w:r>
        <w:rPr>
          <w:rFonts w:hint="eastAsia" w:ascii="宋体" w:hAnsi="宋体"/>
          <w:lang w:val="en-US" w:eastAsia="zh-CN"/>
        </w:rPr>
        <w:t xml:space="preserve"> 竣工日期：2021年7月15日                                              </w:t>
      </w:r>
    </w:p>
    <w:p>
      <w:pPr>
        <w:numPr>
          <w:ilvl w:val="0"/>
          <w:numId w:val="0"/>
        </w:numPr>
        <w:spacing w:before="156" w:beforeLines="50" w:after="156" w:afterLines="50" w:line="300" w:lineRule="auto"/>
        <w:ind w:firstLine="210" w:firstLineChars="100"/>
        <w:rPr>
          <w:rFonts w:hint="eastAsia" w:ascii="宋体" w:hAnsi="宋体" w:cs="宋体"/>
          <w:kern w:val="36"/>
        </w:rPr>
      </w:pPr>
      <w:r>
        <w:rPr>
          <w:rFonts w:hint="eastAsia" w:ascii="宋体" w:hAnsi="宋体"/>
          <w:lang w:val="en-US" w:eastAsia="zh-CN"/>
        </w:rPr>
        <w:t>合同工期总日历天数30天。</w:t>
      </w:r>
    </w:p>
    <w:p>
      <w:pPr>
        <w:spacing w:line="360" w:lineRule="exact"/>
        <w:rPr>
          <w:rFonts w:ascii="宋体" w:hAnsi="宋体"/>
        </w:rPr>
      </w:pP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2"/>
        </w:numPr>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本工程预结算执行《建设工程预结算管理暂行办法》。</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该工程所有材料由承包人提供。</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单价包干部分钢材价格以2021年第4期芜湖市市场信息价为基准，芜湖市市场信息价没有的以合肥市市场信息价为基准，若施工期间材料单价涨跌幅超过±5%时，其超过部分据实调整钢材价格，芜湖和合肥市场信息价查询不到的不予调整。</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工程内容按合同约定执行，开具增值税发票执行9%税率。</w:t>
      </w:r>
    </w:p>
    <w:p>
      <w:pPr>
        <w:numPr>
          <w:ilvl w:val="0"/>
          <w:numId w:val="2"/>
        </w:numPr>
        <w:snapToGrid w:val="0"/>
        <w:spacing w:line="360" w:lineRule="auto"/>
        <w:ind w:left="420" w:leftChars="0" w:hanging="420"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发包人在指定位置提供施工电源及水源，之外部分承包人自行承担，现场施工水电费结算时按合同总价的７‰扣除或装表据实扣除。</w:t>
      </w:r>
    </w:p>
    <w:p>
      <w:pPr>
        <w:spacing w:beforeLines="50" w:afterLines="50" w:line="360" w:lineRule="exact"/>
        <w:rPr>
          <w:rFonts w:hint="eastAsia"/>
          <w:bCs/>
          <w:kern w:val="36"/>
          <w:szCs w:val="21"/>
        </w:rPr>
      </w:pPr>
      <w:r>
        <w:rPr>
          <w:rFonts w:hint="eastAsia"/>
          <w:bCs/>
          <w:kern w:val="36"/>
          <w:szCs w:val="21"/>
        </w:rPr>
        <w:t>1</w:t>
      </w:r>
      <w:r>
        <w:rPr>
          <w:rFonts w:hint="eastAsia"/>
          <w:bCs/>
          <w:kern w:val="36"/>
          <w:szCs w:val="21"/>
          <w:lang w:val="en-US" w:eastAsia="zh-CN"/>
        </w:rPr>
        <w:t>3</w:t>
      </w:r>
      <w:r>
        <w:rPr>
          <w:rFonts w:hint="eastAsia"/>
          <w:bCs/>
          <w:kern w:val="36"/>
          <w:szCs w:val="21"/>
        </w:rPr>
        <w:t>.  本次招标采取综合评分的方式进行评标，评分标准按以下表格计分，投标单位需对表内要求内容在投标书中如实反馈：</w:t>
      </w:r>
    </w:p>
    <w:tbl>
      <w:tblPr>
        <w:tblStyle w:val="13"/>
        <w:tblW w:w="9782" w:type="dxa"/>
        <w:tblInd w:w="-4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10"/>
        <w:gridCol w:w="992"/>
        <w:gridCol w:w="1418"/>
        <w:gridCol w:w="3260"/>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17" w:hRule="atLeast"/>
        </w:trPr>
        <w:tc>
          <w:tcPr>
            <w:tcW w:w="710"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评分 标准</w:t>
            </w:r>
          </w:p>
        </w:tc>
        <w:tc>
          <w:tcPr>
            <w:tcW w:w="99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标价（40分）</w:t>
            </w:r>
          </w:p>
        </w:tc>
        <w:tc>
          <w:tcPr>
            <w:tcW w:w="8080" w:type="dxa"/>
            <w:gridSpan w:val="3"/>
            <w:vAlign w:val="center"/>
          </w:tcPr>
          <w:p>
            <w:pPr>
              <w:widowControl/>
              <w:spacing w:line="360" w:lineRule="exact"/>
              <w:jc w:val="left"/>
              <w:textAlignment w:val="center"/>
              <w:rPr>
                <w:rFonts w:ascii="宋体" w:hAnsi="宋体" w:cs="宋体"/>
                <w:color w:val="000000"/>
              </w:rPr>
            </w:pPr>
            <w:r>
              <w:rPr>
                <w:rFonts w:hint="eastAsia" w:ascii="宋体" w:hAnsi="宋体" w:cs="宋体"/>
                <w:color w:val="000000"/>
                <w:kern w:val="0"/>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施工方案  （30分）</w:t>
            </w: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施工现场概况：2分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施工方案及技术措施：共20分</w:t>
            </w: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施工存在难度（4分）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5"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采取的措施（4分）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人力投入计划（4分）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9"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ind w:left="210" w:hanging="210" w:hangingChars="100"/>
              <w:jc w:val="left"/>
              <w:textAlignment w:val="center"/>
              <w:rPr>
                <w:rFonts w:ascii="宋体" w:hAnsi="宋体" w:cs="宋体"/>
                <w:color w:val="000000"/>
              </w:rPr>
            </w:pPr>
            <w:r>
              <w:rPr>
                <w:rFonts w:hint="eastAsia" w:ascii="宋体" w:hAnsi="宋体" w:cs="宋体"/>
                <w:color w:val="000000"/>
                <w:kern w:val="0"/>
              </w:rPr>
              <w:t>材料、机械投入计划（4分）</w:t>
            </w:r>
          </w:p>
        </w:tc>
        <w:tc>
          <w:tcPr>
            <w:tcW w:w="3402" w:type="dxa"/>
            <w:vAlign w:val="center"/>
          </w:tcPr>
          <w:p>
            <w:pPr>
              <w:spacing w:line="360" w:lineRule="exact"/>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50"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left"/>
              <w:textAlignment w:val="center"/>
              <w:rPr>
                <w:rFonts w:ascii="宋体" w:hAnsi="宋体" w:cs="宋体"/>
                <w:color w:val="000000"/>
              </w:rPr>
            </w:pPr>
            <w:r>
              <w:rPr>
                <w:rFonts w:hint="eastAsia" w:ascii="宋体" w:hAnsi="宋体" w:cs="宋体"/>
                <w:color w:val="000000"/>
                <w:kern w:val="0"/>
              </w:rPr>
              <w:t>工期计划（4分）</w:t>
            </w:r>
          </w:p>
        </w:tc>
        <w:tc>
          <w:tcPr>
            <w:tcW w:w="3402" w:type="dxa"/>
            <w:vAlign w:val="center"/>
          </w:tcPr>
          <w:p>
            <w:pPr>
              <w:spacing w:line="360" w:lineRule="exact"/>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3"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现场安全隐患及防范措施，安全措施：5分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现场质量保证措施及文明施工措施： 3分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73" w:hRule="atLeast"/>
        </w:trPr>
        <w:tc>
          <w:tcPr>
            <w:tcW w:w="710" w:type="dxa"/>
            <w:vMerge w:val="continue"/>
            <w:vAlign w:val="center"/>
          </w:tcPr>
          <w:p>
            <w:pPr>
              <w:spacing w:line="360" w:lineRule="exact"/>
              <w:jc w:val="center"/>
              <w:rPr>
                <w:rFonts w:ascii="宋体" w:hAnsi="宋体" w:cs="宋体"/>
                <w:color w:val="000000"/>
              </w:rPr>
            </w:pPr>
          </w:p>
        </w:tc>
        <w:tc>
          <w:tcPr>
            <w:tcW w:w="992"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企业信誉  （30分）</w:t>
            </w: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企业资金状况及信用等级： 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近三年财务状况良好+1分，A级企业+1分，AA级企业+2分，AAA级企业+3分（信用在有效期内）。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20"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项目经理资质及业绩共4分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rPr>
              <w:t>二级建造师证书</w:t>
            </w:r>
            <w:r>
              <w:t>1</w:t>
            </w:r>
            <w:r>
              <w:rPr>
                <w:rFonts w:hint="eastAsia"/>
              </w:rPr>
              <w:t>分，</w:t>
            </w:r>
            <w:r>
              <w:rPr>
                <w:rFonts w:hint="eastAsia" w:ascii="宋体" w:hAnsi="宋体" w:cs="宋体"/>
                <w:color w:val="000000"/>
              </w:rPr>
              <w:t>一级建造师证书2分；对应业绩每项1分，最高得2分。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企业类似项目业绩共12分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w:t>
            </w:r>
            <w:r>
              <w:rPr>
                <w:rFonts w:hint="eastAsia" w:ascii="宋体" w:hAnsi="宋体" w:cs="宋体"/>
                <w:color w:val="000000"/>
                <w:lang w:val="en-US" w:eastAsia="zh-CN"/>
              </w:rPr>
              <w:t>2</w:t>
            </w:r>
            <w:r>
              <w:rPr>
                <w:rFonts w:hint="eastAsia" w:ascii="宋体" w:hAnsi="宋体" w:cs="宋体"/>
                <w:color w:val="000000"/>
              </w:rPr>
              <w:t>分，最高得12分。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09"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履约能力综合评估（财务信誉、工程履约信誉、结算信誉）共计6分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每项2分，若有一项不良情况，计0分。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0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体系认证共计4分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每项1分，最高得4分。</w:t>
            </w:r>
          </w:p>
        </w:tc>
      </w:tr>
    </w:tbl>
    <w:p>
      <w:pPr>
        <w:pStyle w:val="21"/>
        <w:tabs>
          <w:tab w:val="left" w:pos="180"/>
        </w:tabs>
        <w:spacing w:line="360" w:lineRule="exact"/>
        <w:ind w:left="0" w:firstLine="0" w:firstLineChars="0"/>
        <w:jc w:val="left"/>
        <w:rPr>
          <w:rFonts w:hint="eastAsia"/>
        </w:rPr>
      </w:pPr>
      <w:r>
        <w:rPr>
          <w:rFonts w:ascii="宋体" w:hAnsi="宋体" w:cs="宋体" w:eastAsiaTheme="minorEastAsia"/>
          <w:bCs/>
          <w:sz w:val="21"/>
          <w:szCs w:val="22"/>
        </w:rPr>
        <w:t>1</w:t>
      </w:r>
      <w:r>
        <w:rPr>
          <w:rFonts w:hint="eastAsia" w:ascii="宋体" w:hAnsi="宋体" w:cs="宋体" w:eastAsiaTheme="minorEastAsia"/>
          <w:bCs/>
          <w:sz w:val="21"/>
          <w:szCs w:val="22"/>
          <w:lang w:val="en-US" w:eastAsia="zh-CN"/>
        </w:rPr>
        <w:t>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rPr>
          <w:rFonts w:ascii="宋体" w:hAnsi="宋体" w:cs="宋体"/>
        </w:rPr>
      </w:pPr>
      <w:r>
        <w:rPr>
          <w:rFonts w:hint="eastAsia" w:ascii="宋体" w:hAnsi="宋体" w:cs="宋体"/>
        </w:rPr>
        <w:t>投标文件未按规定加盖公章和签字。</w:t>
      </w:r>
    </w:p>
    <w:p>
      <w:pPr>
        <w:numPr>
          <w:ilvl w:val="0"/>
          <w:numId w:val="4"/>
        </w:numPr>
        <w:spacing w:line="360" w:lineRule="exact"/>
        <w:rPr>
          <w:rFonts w:ascii="宋体" w:hAnsi="宋体" w:cs="宋体"/>
        </w:rPr>
      </w:pPr>
      <w:r>
        <w:rPr>
          <w:rFonts w:hint="eastAsia" w:ascii="宋体" w:hAnsi="宋体" w:cs="宋体"/>
        </w:rPr>
        <w:t>投标文件字迹模糊、无法辨认影响评标的。</w:t>
      </w:r>
    </w:p>
    <w:p>
      <w:pPr>
        <w:numPr>
          <w:ilvl w:val="0"/>
          <w:numId w:val="4"/>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rPr>
          <w:rFonts w:ascii="宋体" w:hAnsi="宋体" w:cs="宋体"/>
        </w:rPr>
      </w:pPr>
      <w:r>
        <w:rPr>
          <w:rFonts w:hint="eastAsia" w:ascii="宋体" w:hAnsi="宋体" w:cs="宋体"/>
        </w:rPr>
        <w:t>投标人企业资质不全或无资质的。</w:t>
      </w:r>
    </w:p>
    <w:p>
      <w:pPr>
        <w:numPr>
          <w:ilvl w:val="0"/>
          <w:numId w:val="4"/>
        </w:numPr>
        <w:spacing w:line="360" w:lineRule="exact"/>
        <w:rPr>
          <w:rFonts w:ascii="宋体" w:hAnsi="宋体" w:cs="宋体"/>
        </w:rPr>
      </w:pPr>
      <w:r>
        <w:rPr>
          <w:rFonts w:hint="eastAsia" w:ascii="宋体" w:hAnsi="宋体" w:cs="宋体"/>
        </w:rPr>
        <w:t>附有招标人不能接受的条件的。</w:t>
      </w:r>
    </w:p>
    <w:p>
      <w:pPr>
        <w:numPr>
          <w:ilvl w:val="0"/>
          <w:numId w:val="4"/>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rPr>
          <w:rFonts w:ascii="宋体" w:hAnsi="宋体" w:cs="宋体"/>
        </w:rPr>
      </w:pPr>
      <w:r>
        <w:rPr>
          <w:rFonts w:hint="eastAsia" w:ascii="宋体" w:hAnsi="宋体" w:cs="宋体"/>
        </w:rPr>
        <w:t>以联合体方式投标而无共同投标协议的。</w:t>
      </w:r>
    </w:p>
    <w:p>
      <w:pPr>
        <w:numPr>
          <w:ilvl w:val="0"/>
          <w:numId w:val="4"/>
        </w:numPr>
        <w:spacing w:line="360" w:lineRule="exact"/>
        <w:rPr>
          <w:rFonts w:ascii="宋体" w:hAnsi="宋体" w:cs="宋体"/>
        </w:rPr>
      </w:pPr>
      <w:r>
        <w:rPr>
          <w:rFonts w:hint="eastAsia" w:ascii="宋体" w:hAnsi="宋体" w:cs="宋体"/>
        </w:rPr>
        <w:t>以他人名义投标的。</w:t>
      </w:r>
    </w:p>
    <w:p>
      <w:pPr>
        <w:numPr>
          <w:ilvl w:val="0"/>
          <w:numId w:val="4"/>
        </w:numPr>
        <w:spacing w:line="360" w:lineRule="exact"/>
        <w:rPr>
          <w:rFonts w:ascii="宋体" w:hAnsi="宋体" w:cs="宋体"/>
        </w:rPr>
      </w:pPr>
      <w:r>
        <w:rPr>
          <w:rFonts w:hint="eastAsia" w:ascii="宋体" w:hAnsi="宋体" w:cs="宋体"/>
        </w:rPr>
        <w:t>未按招标文件要求提交投标保证金的。</w:t>
      </w:r>
    </w:p>
    <w:p>
      <w:pPr>
        <w:numPr>
          <w:ilvl w:val="0"/>
          <w:numId w:val="4"/>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4"/>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（1）有本工程项目经理和副经理名单及在投标人公司的任职说明，项目经理至少具有相应专业的国家</w:t>
      </w:r>
      <w:r>
        <w:rPr>
          <w:rFonts w:hint="eastAsia" w:ascii="宋体" w:hAnsi="宋体"/>
          <w:bCs/>
          <w:color w:val="FF0000"/>
        </w:rPr>
        <w:t>二级</w:t>
      </w:r>
      <w:r>
        <w:rPr>
          <w:rFonts w:hint="eastAsia" w:ascii="宋体" w:hAnsi="宋体"/>
          <w:bCs/>
        </w:rPr>
        <w:t>建造师注册证书。项目部的设置和施工人员的组成应有详细说明。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6.投标文件需胶装</w:t>
      </w:r>
    </w:p>
    <w:p>
      <w:pPr>
        <w:spacing w:line="360" w:lineRule="exact"/>
        <w:rPr>
          <w:rFonts w:ascii="宋体" w:hAnsi="宋体"/>
          <w:b/>
          <w:bCs/>
        </w:rPr>
      </w:pPr>
      <w:r>
        <w:rPr>
          <w:rFonts w:hint="eastAsia" w:ascii="宋体" w:hAnsi="宋体"/>
          <w:b/>
          <w:bCs/>
        </w:rPr>
        <w:t>九、约定和说明</w:t>
      </w:r>
    </w:p>
    <w:p>
      <w:pPr>
        <w:spacing w:line="300" w:lineRule="auto"/>
        <w:rPr>
          <w:rFonts w:hint="eastAsia" w:ascii="宋体" w:hAnsi="宋体" w:cs="宋体"/>
          <w:color w:val="000000"/>
        </w:rPr>
        <w:sectPr>
          <w:pgSz w:w="11906" w:h="16838"/>
          <w:pgMar w:top="1440" w:right="1418" w:bottom="1440" w:left="1418" w:header="851" w:footer="992" w:gutter="0"/>
          <w:cols w:space="720" w:num="1"/>
          <w:docGrid w:type="lines" w:linePitch="312" w:charSpace="0"/>
        </w:sectPr>
      </w:pPr>
      <w:r>
        <w:rPr>
          <w:rFonts w:hint="eastAsia" w:hAnsi="宋体"/>
        </w:rPr>
        <w:t>1.</w:t>
      </w:r>
      <w:r>
        <w:rPr>
          <w:rFonts w:hint="eastAsia" w:ascii="宋体" w:hAnsi="宋体" w:cs="宋体"/>
          <w:color w:val="000000"/>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rPr>
          <w:rFonts w:ascii="宋体" w:hAnsi="宋体" w:cs="宋体"/>
          <w:color w:val="000000"/>
        </w:rPr>
      </w:pP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widowControl/>
        <w:spacing w:beforeLines="50" w:afterLines="50" w:line="360" w:lineRule="exact"/>
        <w:rPr>
          <w:rFonts w:hint="eastAsia" w:ascii="宋体" w:hAnsi="宋体" w:cs="宋体"/>
          <w:color w:val="000000"/>
          <w:lang w:eastAsia="zh-CN"/>
        </w:rPr>
      </w:pPr>
      <w:r>
        <w:rPr>
          <w:rFonts w:hint="eastAsia" w:ascii="宋体" w:hAnsi="宋体" w:cs="宋体"/>
          <w:color w:val="000000"/>
        </w:rPr>
        <w:t>2．双方约定的工程款（进度款）支付的方式：以上工程无预付款；进度款按月支付已完工程量的70% ，付款前提供等额增值税专用发票。</w:t>
      </w:r>
    </w:p>
    <w:p>
      <w:pPr>
        <w:widowControl/>
        <w:spacing w:beforeLines="50" w:afterLines="50" w:line="360" w:lineRule="exact"/>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Lines="50" w:afterLines="50" w:line="360" w:lineRule="exact"/>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lang w:eastAsia="zh-CN"/>
        </w:rPr>
        <w:t>本项目不设拦标价</w:t>
      </w:r>
      <w:r>
        <w:rPr>
          <w:rFonts w:ascii="宋体" w:hAnsi="宋体"/>
          <w:bCs/>
        </w:rPr>
        <w:t>。</w:t>
      </w:r>
    </w:p>
    <w:p>
      <w:pPr>
        <w:tabs>
          <w:tab w:val="left" w:pos="2680"/>
        </w:tabs>
        <w:jc w:val="left"/>
        <w:rPr>
          <w:rFonts w:hint="eastAsia"/>
          <w:b/>
        </w:rPr>
        <w:sectPr>
          <w:footerReference r:id="rId3" w:type="default"/>
          <w:pgSz w:w="11906" w:h="16838"/>
          <w:pgMar w:top="1440" w:right="1797" w:bottom="1440" w:left="1797" w:header="851" w:footer="992" w:gutter="0"/>
          <w:cols w:space="720" w:num="1"/>
          <w:docGrid w:type="linesAndChars" w:linePitch="312" w:charSpace="0"/>
        </w:sectPr>
      </w:pPr>
      <w:r>
        <w:rPr>
          <w:rFonts w:hint="eastAsia" w:ascii="宋体" w:hAnsi="宋体"/>
          <w:b/>
        </w:rPr>
        <w:t>十一、</w:t>
      </w:r>
      <w:r>
        <w:rPr>
          <w:rFonts w:hint="eastAsia"/>
          <w:b/>
        </w:rPr>
        <w:t>报价单</w:t>
      </w:r>
      <w:bookmarkStart w:id="3" w:name="_GoBack"/>
      <w:bookmarkEnd w:id="3"/>
    </w:p>
    <w:p>
      <w:pPr>
        <w:spacing w:line="300" w:lineRule="auto"/>
        <w:jc w:val="center"/>
        <w:rPr>
          <w:rFonts w:hint="eastAsia" w:ascii="宋体" w:hAnsi="宋体"/>
          <w:b/>
          <w:bCs/>
          <w:sz w:val="36"/>
          <w:szCs w:val="36"/>
        </w:rPr>
      </w:pPr>
      <w:r>
        <w:rPr>
          <w:rFonts w:hint="eastAsia"/>
          <w:b/>
          <w:bCs/>
          <w:sz w:val="36"/>
          <w:szCs w:val="36"/>
          <w:lang w:eastAsia="zh-CN"/>
        </w:rPr>
        <w:t>炼铁料场皮带改造</w:t>
      </w:r>
      <w:r>
        <w:rPr>
          <w:rFonts w:hint="eastAsia"/>
          <w:b/>
          <w:bCs/>
          <w:sz w:val="36"/>
          <w:szCs w:val="36"/>
          <w:lang w:val="en-US" w:eastAsia="zh-CN"/>
        </w:rPr>
        <w:t>安装</w:t>
      </w:r>
      <w:r>
        <w:rPr>
          <w:rFonts w:hint="eastAsia"/>
          <w:b/>
          <w:bCs/>
          <w:sz w:val="36"/>
          <w:szCs w:val="36"/>
          <w:lang w:eastAsia="zh-CN"/>
        </w:rPr>
        <w:t>工程</w:t>
      </w:r>
      <w:r>
        <w:rPr>
          <w:rFonts w:hint="eastAsia" w:ascii="宋体" w:hAnsi="宋体"/>
          <w:b/>
          <w:bCs/>
          <w:sz w:val="36"/>
          <w:szCs w:val="36"/>
        </w:rPr>
        <w:t>报价单</w:t>
      </w:r>
    </w:p>
    <w:tbl>
      <w:tblPr>
        <w:tblStyle w:val="13"/>
        <w:tblW w:w="11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87"/>
        <w:gridCol w:w="728"/>
        <w:gridCol w:w="1508"/>
        <w:gridCol w:w="1747"/>
        <w:gridCol w:w="5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525" w:type="dxa"/>
            <w:noWrap w:val="0"/>
            <w:vAlign w:val="center"/>
          </w:tcPr>
          <w:p>
            <w:pPr>
              <w:spacing w:line="300" w:lineRule="auto"/>
              <w:jc w:val="center"/>
              <w:rPr>
                <w:rFonts w:hint="eastAsia" w:ascii="宋体" w:hAnsi="宋体" w:cs="宋体"/>
                <w:sz w:val="24"/>
                <w:szCs w:val="24"/>
              </w:rPr>
            </w:pPr>
            <w:r>
              <w:rPr>
                <w:rFonts w:hint="eastAsia" w:ascii="宋体" w:hAnsi="宋体" w:cs="宋体"/>
                <w:sz w:val="24"/>
                <w:szCs w:val="24"/>
              </w:rPr>
              <w:t>序号</w:t>
            </w:r>
          </w:p>
        </w:tc>
        <w:tc>
          <w:tcPr>
            <w:tcW w:w="1387" w:type="dxa"/>
            <w:noWrap w:val="0"/>
            <w:vAlign w:val="center"/>
          </w:tcPr>
          <w:p>
            <w:pPr>
              <w:spacing w:line="300" w:lineRule="auto"/>
              <w:jc w:val="center"/>
              <w:rPr>
                <w:rFonts w:hint="eastAsia" w:ascii="宋体" w:hAnsi="宋体" w:cs="宋体"/>
                <w:sz w:val="24"/>
                <w:szCs w:val="24"/>
              </w:rPr>
            </w:pPr>
            <w:r>
              <w:rPr>
                <w:rFonts w:hint="eastAsia" w:ascii="宋体" w:hAnsi="宋体" w:cs="宋体"/>
                <w:color w:val="000000"/>
                <w:kern w:val="0"/>
                <w:sz w:val="24"/>
                <w:szCs w:val="24"/>
              </w:rPr>
              <w:t>分项名称</w:t>
            </w:r>
          </w:p>
        </w:tc>
        <w:tc>
          <w:tcPr>
            <w:tcW w:w="728" w:type="dxa"/>
            <w:noWrap w:val="0"/>
            <w:vAlign w:val="center"/>
          </w:tcPr>
          <w:p>
            <w:pPr>
              <w:spacing w:line="30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单位</w:t>
            </w:r>
          </w:p>
        </w:tc>
        <w:tc>
          <w:tcPr>
            <w:tcW w:w="1508" w:type="dxa"/>
            <w:noWrap w:val="0"/>
            <w:vAlign w:val="center"/>
          </w:tcPr>
          <w:p>
            <w:pPr>
              <w:spacing w:line="300" w:lineRule="auto"/>
              <w:jc w:val="center"/>
              <w:rPr>
                <w:rFonts w:hint="eastAsia" w:ascii="宋体" w:hAnsi="宋体" w:cs="宋体"/>
                <w:sz w:val="22"/>
                <w:szCs w:val="22"/>
                <w:lang w:val="en-US" w:eastAsia="zh-CN"/>
              </w:rPr>
            </w:pPr>
            <w:r>
              <w:rPr>
                <w:rFonts w:hint="eastAsia" w:ascii="宋体" w:hAnsi="宋体" w:cs="宋体"/>
                <w:sz w:val="22"/>
                <w:szCs w:val="22"/>
                <w:lang w:val="en-US" w:eastAsia="zh-CN"/>
              </w:rPr>
              <w:t>暂估</w:t>
            </w:r>
          </w:p>
          <w:p>
            <w:pPr>
              <w:spacing w:line="300" w:lineRule="auto"/>
              <w:jc w:val="center"/>
              <w:rPr>
                <w:rFonts w:hint="eastAsia" w:ascii="宋体" w:hAnsi="宋体" w:cs="宋体"/>
                <w:sz w:val="24"/>
                <w:szCs w:val="24"/>
              </w:rPr>
            </w:pPr>
            <w:r>
              <w:rPr>
                <w:rFonts w:hint="eastAsia" w:ascii="宋体" w:hAnsi="宋体" w:cs="宋体"/>
                <w:sz w:val="22"/>
                <w:szCs w:val="22"/>
              </w:rPr>
              <w:t>工程量</w:t>
            </w:r>
          </w:p>
        </w:tc>
        <w:tc>
          <w:tcPr>
            <w:tcW w:w="1747" w:type="dxa"/>
            <w:noWrap w:val="0"/>
            <w:vAlign w:val="center"/>
          </w:tcPr>
          <w:p>
            <w:pPr>
              <w:spacing w:line="30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报价</w:t>
            </w:r>
          </w:p>
        </w:tc>
        <w:tc>
          <w:tcPr>
            <w:tcW w:w="5265" w:type="dxa"/>
            <w:noWrap w:val="0"/>
            <w:vAlign w:val="center"/>
          </w:tcPr>
          <w:p>
            <w:pPr>
              <w:spacing w:line="300" w:lineRule="auto"/>
              <w:jc w:val="center"/>
              <w:rPr>
                <w:rFonts w:hint="eastAsia"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160" w:type="dxa"/>
            <w:gridSpan w:val="6"/>
            <w:noWrap w:val="0"/>
            <w:vAlign w:val="center"/>
          </w:tcPr>
          <w:p>
            <w:pPr>
              <w:jc w:val="left"/>
              <w:rPr>
                <w:rFonts w:ascii="宋体" w:hAnsi="宋体" w:cs="宋体"/>
                <w:sz w:val="24"/>
                <w:szCs w:val="24"/>
              </w:rPr>
            </w:pPr>
            <w:r>
              <w:rPr>
                <w:rFonts w:hint="eastAsia" w:ascii="宋体" w:hAnsi="宋体" w:cs="宋体"/>
                <w:sz w:val="24"/>
                <w:szCs w:val="24"/>
              </w:rPr>
              <w:t>一、单价</w:t>
            </w:r>
            <w:r>
              <w:rPr>
                <w:rFonts w:hint="eastAsia" w:ascii="宋体" w:hAnsi="宋体" w:cs="宋体"/>
                <w:sz w:val="24"/>
                <w:szCs w:val="24"/>
                <w:lang w:val="en-US" w:eastAsia="zh-CN"/>
              </w:rPr>
              <w:t>包干</w:t>
            </w:r>
            <w:r>
              <w:rPr>
                <w:rFonts w:hint="eastAsia" w:ascii="宋体" w:hAnsi="宋体" w:cs="宋体"/>
                <w:sz w:val="24"/>
                <w:szCs w:val="24"/>
              </w:rPr>
              <w:t>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525" w:type="dxa"/>
            <w:noWrap w:val="0"/>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1387" w:type="dxa"/>
            <w:noWrap w:val="0"/>
            <w:vAlign w:val="center"/>
          </w:tcPr>
          <w:p>
            <w:pPr>
              <w:keepNext w:val="0"/>
              <w:keepLines w:val="0"/>
              <w:widowControl/>
              <w:suppressLineNumbers w:val="0"/>
              <w:jc w:val="left"/>
              <w:textAlignment w:val="center"/>
              <w:rPr>
                <w:rFonts w:hint="eastAsia" w:ascii="宋体" w:hAnsi="宋体" w:cs="宋体"/>
                <w:sz w:val="28"/>
                <w:szCs w:val="28"/>
              </w:rPr>
            </w:pPr>
            <w:r>
              <w:rPr>
                <w:rFonts w:hint="eastAsia" w:ascii="宋体" w:hAnsi="宋体" w:eastAsia="宋体" w:cs="宋体"/>
                <w:i w:val="0"/>
                <w:color w:val="000000"/>
                <w:kern w:val="0"/>
                <w:sz w:val="20"/>
                <w:szCs w:val="20"/>
                <w:u w:val="none"/>
                <w:lang w:val="en-US" w:eastAsia="zh-CN" w:bidi="ar"/>
              </w:rPr>
              <w:t>钢结构拆除、分解</w:t>
            </w:r>
          </w:p>
        </w:tc>
        <w:tc>
          <w:tcPr>
            <w:tcW w:w="728" w:type="dxa"/>
            <w:noWrap w:val="0"/>
            <w:vAlign w:val="center"/>
          </w:tcPr>
          <w:p>
            <w:pPr>
              <w:keepNext w:val="0"/>
              <w:keepLines w:val="0"/>
              <w:widowControl/>
              <w:suppressLineNumbers w:val="0"/>
              <w:jc w:val="center"/>
              <w:textAlignment w:val="center"/>
              <w:rPr>
                <w:rFonts w:hint="default" w:ascii="宋体" w:hAnsi="宋体" w:cs="宋体"/>
                <w:sz w:val="24"/>
                <w:szCs w:val="24"/>
                <w:vertAlign w:val="superscript"/>
                <w:lang w:val="en-US"/>
              </w:rPr>
            </w:pPr>
            <w:r>
              <w:rPr>
                <w:rFonts w:hint="eastAsia" w:ascii="宋体" w:hAnsi="宋体" w:eastAsia="宋体" w:cs="宋体"/>
                <w:i w:val="0"/>
                <w:color w:val="000000"/>
                <w:kern w:val="0"/>
                <w:sz w:val="24"/>
                <w:szCs w:val="24"/>
                <w:u w:val="none"/>
                <w:lang w:val="en-US" w:eastAsia="zh-CN" w:bidi="ar"/>
              </w:rPr>
              <w:t>t</w:t>
            </w:r>
          </w:p>
        </w:tc>
        <w:tc>
          <w:tcPr>
            <w:tcW w:w="1508" w:type="dxa"/>
            <w:noWrap w:val="0"/>
            <w:vAlign w:val="center"/>
          </w:tcPr>
          <w:p>
            <w:pPr>
              <w:keepNext w:val="0"/>
              <w:keepLines w:val="0"/>
              <w:widowControl/>
              <w:suppressLineNumbers w:val="0"/>
              <w:jc w:val="center"/>
              <w:textAlignment w:val="center"/>
              <w:rPr>
                <w:rFonts w:hint="default" w:ascii="宋体" w:hAnsi="宋体" w:cs="宋体"/>
                <w:sz w:val="22"/>
                <w:szCs w:val="22"/>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747" w:type="dxa"/>
            <w:noWrap w:val="0"/>
            <w:vAlign w:val="center"/>
          </w:tcPr>
          <w:p>
            <w:pPr>
              <w:spacing w:before="156" w:beforeLines="50" w:after="156" w:afterLines="50"/>
              <w:jc w:val="left"/>
              <w:rPr>
                <w:rFonts w:hint="eastAsia" w:ascii="宋体" w:hAnsi="宋体" w:cs="宋体"/>
                <w:sz w:val="24"/>
                <w:szCs w:val="24"/>
              </w:rPr>
            </w:pPr>
            <w:r>
              <w:rPr>
                <w:rFonts w:hint="eastAsia" w:ascii="宋体" w:hAnsi="宋体" w:cs="宋体"/>
                <w:color w:val="000000"/>
                <w:kern w:val="0"/>
                <w:sz w:val="24"/>
                <w:szCs w:val="24"/>
                <w:u w:val="single"/>
                <w:lang w:val="en-US" w:eastAsia="zh-CN" w:bidi="ar"/>
              </w:rPr>
              <w:t xml:space="preserve"> </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u w:val="single"/>
                <w:lang w:val="en-US" w:eastAsia="zh-CN" w:bidi="ar"/>
              </w:rPr>
              <w:t xml:space="preserve">    </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元/</w:t>
            </w:r>
            <w:r>
              <w:rPr>
                <w:rFonts w:hint="eastAsia" w:ascii="宋体" w:hAnsi="宋体" w:eastAsia="宋体" w:cs="宋体"/>
                <w:i w:val="0"/>
                <w:color w:val="000000"/>
                <w:kern w:val="0"/>
                <w:sz w:val="24"/>
                <w:szCs w:val="24"/>
                <w:u w:val="none"/>
                <w:lang w:val="en-US" w:eastAsia="zh-CN" w:bidi="ar"/>
              </w:rPr>
              <w:t>t</w:t>
            </w:r>
          </w:p>
        </w:tc>
        <w:tc>
          <w:tcPr>
            <w:tcW w:w="5265"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0"/>
                <w:szCs w:val="20"/>
                <w:u w:val="none"/>
                <w:lang w:val="en-US" w:eastAsia="zh-CN" w:bidi="ar"/>
              </w:rPr>
              <w:t>包括拆除、分解成块（600mm以内）、运输、倒运等涉及的全部工序及人工费、机械费、材料费、措施费、不可竞争费、税金、水电费等全部费用。</w:t>
            </w:r>
            <w:r>
              <w:rPr>
                <w:rFonts w:hint="eastAsia" w:ascii="宋体" w:hAnsi="宋体" w:eastAsia="宋体" w:cs="宋体"/>
                <w:i w:val="0"/>
                <w:iCs w:val="0"/>
                <w:color w:val="000000"/>
                <w:kern w:val="0"/>
                <w:sz w:val="20"/>
                <w:szCs w:val="20"/>
                <w:u w:val="none"/>
                <w:lang w:val="en-US" w:eastAsia="zh-CN" w:bidi="ar"/>
              </w:rPr>
              <w:t>由施工现场送至厂内指定地点（以磅单为结算依</w:t>
            </w:r>
            <w:r>
              <w:rPr>
                <w:rFonts w:hint="eastAsia" w:ascii="宋体" w:hAnsi="宋体" w:eastAsia="宋体" w:cs="宋体"/>
                <w:i w:val="0"/>
                <w:iCs w:val="0"/>
                <w:color w:val="auto"/>
                <w:kern w:val="0"/>
                <w:sz w:val="20"/>
                <w:szCs w:val="20"/>
                <w:u w:val="none"/>
                <w:lang w:val="en-US" w:eastAsia="zh-CN" w:bidi="ar"/>
              </w:rPr>
              <w:t>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525" w:type="dxa"/>
            <w:noWrap w:val="0"/>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1387" w:type="dxa"/>
            <w:noWrap w:val="0"/>
            <w:vAlign w:val="center"/>
          </w:tcPr>
          <w:p>
            <w:pPr>
              <w:keepNext w:val="0"/>
              <w:keepLines w:val="0"/>
              <w:widowControl/>
              <w:suppressLineNumbers w:val="0"/>
              <w:jc w:val="left"/>
              <w:textAlignment w:val="center"/>
              <w:rPr>
                <w:rFonts w:ascii="宋体" w:hAnsi="宋体" w:cs="宋体"/>
                <w:sz w:val="28"/>
                <w:szCs w:val="28"/>
              </w:rPr>
            </w:pPr>
            <w:r>
              <w:rPr>
                <w:rFonts w:hint="eastAsia" w:ascii="宋体" w:hAnsi="宋体" w:eastAsia="宋体" w:cs="宋体"/>
                <w:i w:val="0"/>
                <w:color w:val="000000"/>
                <w:kern w:val="0"/>
                <w:sz w:val="20"/>
                <w:szCs w:val="20"/>
                <w:u w:val="none"/>
                <w:lang w:val="en-US" w:eastAsia="zh-CN" w:bidi="ar"/>
              </w:rPr>
              <w:t>钢结构制安</w:t>
            </w:r>
          </w:p>
        </w:tc>
        <w:tc>
          <w:tcPr>
            <w:tcW w:w="728" w:type="dxa"/>
            <w:noWrap w:val="0"/>
            <w:vAlign w:val="center"/>
          </w:tcPr>
          <w:p>
            <w:pPr>
              <w:keepNext w:val="0"/>
              <w:keepLines w:val="0"/>
              <w:widowControl/>
              <w:suppressLineNumbers w:val="0"/>
              <w:jc w:val="center"/>
              <w:textAlignment w:val="center"/>
              <w:rPr>
                <w:rFonts w:ascii="宋体" w:hAnsi="宋体" w:cs="宋体"/>
                <w:sz w:val="24"/>
                <w:szCs w:val="24"/>
              </w:rPr>
            </w:pPr>
            <w:r>
              <w:rPr>
                <w:rFonts w:hint="eastAsia" w:ascii="宋体" w:hAnsi="宋体" w:eastAsia="宋体" w:cs="宋体"/>
                <w:i w:val="0"/>
                <w:color w:val="000000"/>
                <w:kern w:val="0"/>
                <w:sz w:val="24"/>
                <w:szCs w:val="24"/>
                <w:u w:val="none"/>
                <w:lang w:val="en-US" w:eastAsia="zh-CN" w:bidi="ar"/>
              </w:rPr>
              <w:t>t</w:t>
            </w:r>
          </w:p>
        </w:tc>
        <w:tc>
          <w:tcPr>
            <w:tcW w:w="1508"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747" w:type="dxa"/>
            <w:noWrap w:val="0"/>
            <w:vAlign w:val="center"/>
          </w:tcPr>
          <w:p>
            <w:pPr>
              <w:spacing w:before="156" w:beforeLines="50" w:after="156" w:afterLines="50"/>
              <w:jc w:val="left"/>
              <w:rPr>
                <w:rFonts w:ascii="宋体" w:hAnsi="宋体" w:cs="宋体"/>
                <w:sz w:val="24"/>
                <w:szCs w:val="24"/>
                <w:u w:val="single"/>
              </w:rPr>
            </w:pPr>
            <w:r>
              <w:rPr>
                <w:rFonts w:hint="eastAsia" w:ascii="宋体" w:hAnsi="宋体" w:cs="宋体"/>
                <w:color w:val="000000"/>
                <w:kern w:val="0"/>
                <w:sz w:val="24"/>
                <w:szCs w:val="24"/>
                <w:u w:val="single"/>
                <w:lang w:val="en-US" w:eastAsia="zh-CN" w:bidi="ar"/>
              </w:rPr>
              <w:t xml:space="preserve"> </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u w:val="single"/>
                <w:lang w:val="en-US" w:eastAsia="zh-CN" w:bidi="ar"/>
              </w:rPr>
              <w:t xml:space="preserve">    </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元/</w:t>
            </w:r>
            <w:r>
              <w:rPr>
                <w:rFonts w:hint="eastAsia" w:ascii="宋体" w:hAnsi="宋体" w:eastAsia="宋体" w:cs="宋体"/>
                <w:i w:val="0"/>
                <w:color w:val="000000"/>
                <w:kern w:val="0"/>
                <w:sz w:val="24"/>
                <w:szCs w:val="24"/>
                <w:u w:val="none"/>
                <w:lang w:val="en-US" w:eastAsia="zh-CN" w:bidi="ar"/>
              </w:rPr>
              <w:t>t</w:t>
            </w:r>
          </w:p>
        </w:tc>
        <w:tc>
          <w:tcPr>
            <w:tcW w:w="5265" w:type="dxa"/>
            <w:noWrap w:val="0"/>
            <w:vAlign w:val="center"/>
          </w:tcPr>
          <w:p>
            <w:pPr>
              <w:keepNext w:val="0"/>
              <w:keepLines w:val="0"/>
              <w:widowControl/>
              <w:suppressLineNumbers w:val="0"/>
              <w:jc w:val="left"/>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i w:val="0"/>
                <w:color w:val="000000"/>
                <w:kern w:val="0"/>
                <w:sz w:val="20"/>
                <w:szCs w:val="20"/>
                <w:u w:val="none"/>
                <w:lang w:val="en-US" w:eastAsia="zh-CN" w:bidi="ar"/>
              </w:rPr>
              <w:t>包括所有钢构的卸车、运输、倒运、制作、安装、除锈、刷漆等涉及的全部工序及人工费、机械费、材料费、措施费、不可竞争费、税金、水电费等全部费用。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525" w:type="dxa"/>
            <w:noWrap w:val="0"/>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1387" w:type="dxa"/>
            <w:noWrap w:val="0"/>
            <w:vAlign w:val="center"/>
          </w:tcPr>
          <w:p>
            <w:pPr>
              <w:keepNext w:val="0"/>
              <w:keepLines w:val="0"/>
              <w:widowControl/>
              <w:suppressLineNumbers w:val="0"/>
              <w:jc w:val="left"/>
              <w:textAlignment w:val="center"/>
              <w:rPr>
                <w:rFonts w:ascii="宋体" w:hAnsi="宋体" w:cs="宋体"/>
                <w:color w:val="000000"/>
                <w:kern w:val="0"/>
                <w:sz w:val="28"/>
                <w:szCs w:val="28"/>
                <w:lang w:bidi="ar"/>
              </w:rPr>
            </w:pPr>
            <w:r>
              <w:rPr>
                <w:rFonts w:hint="eastAsia" w:ascii="宋体" w:hAnsi="宋体" w:eastAsia="宋体" w:cs="宋体"/>
                <w:i w:val="0"/>
                <w:color w:val="000000"/>
                <w:kern w:val="0"/>
                <w:sz w:val="20"/>
                <w:szCs w:val="20"/>
                <w:u w:val="none"/>
                <w:lang w:val="en-US" w:eastAsia="zh-CN" w:bidi="ar"/>
              </w:rPr>
              <w:t>利旧钢构拆除、改造、安装</w:t>
            </w:r>
          </w:p>
        </w:tc>
        <w:tc>
          <w:tcPr>
            <w:tcW w:w="728" w:type="dxa"/>
            <w:noWrap w:val="0"/>
            <w:vAlign w:val="center"/>
          </w:tcPr>
          <w:p>
            <w:pPr>
              <w:keepNext w:val="0"/>
              <w:keepLines w:val="0"/>
              <w:widowControl/>
              <w:suppressLineNumbers w:val="0"/>
              <w:jc w:val="center"/>
              <w:textAlignment w:val="center"/>
              <w:rPr>
                <w:rFonts w:hint="eastAsia" w:ascii="宋体" w:hAnsi="宋体" w:cs="宋体"/>
                <w:sz w:val="24"/>
                <w:szCs w:val="24"/>
              </w:rPr>
            </w:pPr>
            <w:r>
              <w:rPr>
                <w:rFonts w:hint="eastAsia" w:ascii="宋体" w:hAnsi="宋体" w:eastAsia="宋体" w:cs="宋体"/>
                <w:i w:val="0"/>
                <w:color w:val="000000"/>
                <w:kern w:val="0"/>
                <w:sz w:val="24"/>
                <w:szCs w:val="24"/>
                <w:u w:val="none"/>
                <w:lang w:val="en-US" w:eastAsia="zh-CN" w:bidi="ar"/>
              </w:rPr>
              <w:t>t</w:t>
            </w:r>
          </w:p>
        </w:tc>
        <w:tc>
          <w:tcPr>
            <w:tcW w:w="1508"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747" w:type="dxa"/>
            <w:noWrap w:val="0"/>
            <w:vAlign w:val="center"/>
          </w:tcPr>
          <w:p>
            <w:pPr>
              <w:spacing w:before="156" w:beforeLines="50" w:after="156" w:afterLines="50"/>
              <w:jc w:val="left"/>
              <w:rPr>
                <w:rFonts w:hint="eastAsia" w:ascii="宋体" w:hAnsi="宋体" w:cs="宋体"/>
                <w:color w:val="000000"/>
                <w:kern w:val="0"/>
                <w:sz w:val="24"/>
                <w:szCs w:val="24"/>
                <w:u w:val="single"/>
                <w:lang w:bidi="ar"/>
              </w:rPr>
            </w:pPr>
            <w:r>
              <w:rPr>
                <w:rFonts w:hint="eastAsia" w:ascii="宋体" w:hAnsi="宋体" w:cs="宋体"/>
                <w:color w:val="000000"/>
                <w:kern w:val="0"/>
                <w:sz w:val="24"/>
                <w:szCs w:val="24"/>
                <w:u w:val="single"/>
                <w:lang w:val="en-US" w:eastAsia="zh-CN" w:bidi="ar"/>
              </w:rPr>
              <w:t xml:space="preserve"> </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u w:val="single"/>
                <w:lang w:val="en-US" w:eastAsia="zh-CN" w:bidi="ar"/>
              </w:rPr>
              <w:t xml:space="preserve">   </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u w:val="single"/>
                <w:lang w:val="en-US" w:eastAsia="zh-CN" w:bidi="ar"/>
              </w:rPr>
              <w:t xml:space="preserve"> </w:t>
            </w:r>
            <w:r>
              <w:rPr>
                <w:rFonts w:hint="eastAsia" w:ascii="宋体" w:hAnsi="宋体" w:cs="宋体"/>
                <w:color w:val="000000"/>
                <w:kern w:val="0"/>
                <w:sz w:val="24"/>
                <w:szCs w:val="24"/>
                <w:lang w:bidi="ar"/>
              </w:rPr>
              <w:t>元/</w:t>
            </w:r>
            <w:r>
              <w:rPr>
                <w:rFonts w:hint="eastAsia" w:ascii="宋体" w:hAnsi="宋体" w:eastAsia="宋体" w:cs="宋体"/>
                <w:i w:val="0"/>
                <w:color w:val="000000"/>
                <w:kern w:val="0"/>
                <w:sz w:val="24"/>
                <w:szCs w:val="24"/>
                <w:u w:val="none"/>
                <w:lang w:val="en-US" w:eastAsia="zh-CN" w:bidi="ar"/>
              </w:rPr>
              <w:t>t</w:t>
            </w:r>
          </w:p>
        </w:tc>
        <w:tc>
          <w:tcPr>
            <w:tcW w:w="5265" w:type="dxa"/>
            <w:noWrap w:val="0"/>
            <w:vAlign w:val="center"/>
          </w:tcPr>
          <w:p>
            <w:pPr>
              <w:keepNext w:val="0"/>
              <w:keepLines w:val="0"/>
              <w:widowControl/>
              <w:suppressLineNumbers w:val="0"/>
              <w:jc w:val="left"/>
              <w:textAlignment w:val="center"/>
              <w:rPr>
                <w:rFonts w:ascii="宋体" w:hAnsi="宋体" w:cs="宋体"/>
                <w:color w:val="000000"/>
                <w:kern w:val="0"/>
                <w:sz w:val="21"/>
                <w:szCs w:val="21"/>
                <w:lang w:bidi="ar"/>
              </w:rPr>
            </w:pPr>
            <w:r>
              <w:rPr>
                <w:rFonts w:hint="eastAsia" w:ascii="宋体" w:hAnsi="宋体" w:eastAsia="宋体" w:cs="宋体"/>
                <w:i w:val="0"/>
                <w:color w:val="000000"/>
                <w:kern w:val="0"/>
                <w:sz w:val="20"/>
                <w:szCs w:val="20"/>
                <w:u w:val="none"/>
                <w:lang w:val="en-US" w:eastAsia="zh-CN" w:bidi="ar"/>
              </w:rPr>
              <w:t>不含钢构材料费，包括利旧钢构的拆除、改造、运输、倒运、安装、除锈、刷漆等涉及的全部工序及人工费、机械费、材料费、措施费、不可竞争费、税金、水电费等全部费用。以安装的利旧钢构量计取。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525" w:type="dxa"/>
            <w:noWrap w:val="0"/>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4</w:t>
            </w:r>
          </w:p>
        </w:tc>
        <w:tc>
          <w:tcPr>
            <w:tcW w:w="1387" w:type="dxa"/>
            <w:noWrap w:val="0"/>
            <w:vAlign w:val="center"/>
          </w:tcPr>
          <w:p>
            <w:pPr>
              <w:keepNext w:val="0"/>
              <w:keepLines w:val="0"/>
              <w:widowControl/>
              <w:suppressLineNumbers w:val="0"/>
              <w:jc w:val="left"/>
              <w:textAlignment w:val="center"/>
              <w:rPr>
                <w:rFonts w:hint="eastAsia" w:ascii="宋体" w:hAnsi="宋体" w:cs="宋体"/>
                <w:color w:val="000000"/>
                <w:kern w:val="0"/>
                <w:sz w:val="28"/>
                <w:szCs w:val="28"/>
                <w:lang w:val="en-US" w:eastAsia="zh-CN" w:bidi="ar"/>
              </w:rPr>
            </w:pPr>
            <w:r>
              <w:rPr>
                <w:rFonts w:hint="eastAsia" w:ascii="宋体" w:hAnsi="宋体" w:eastAsia="宋体" w:cs="宋体"/>
                <w:i w:val="0"/>
                <w:color w:val="000000"/>
                <w:kern w:val="0"/>
                <w:sz w:val="20"/>
                <w:szCs w:val="20"/>
                <w:u w:val="none"/>
                <w:lang w:val="en-US" w:eastAsia="zh-CN" w:bidi="ar"/>
              </w:rPr>
              <w:t>设备拆除、运输</w:t>
            </w:r>
          </w:p>
        </w:tc>
        <w:tc>
          <w:tcPr>
            <w:tcW w:w="728" w:type="dxa"/>
            <w:noWrap w:val="0"/>
            <w:vAlign w:val="center"/>
          </w:tcPr>
          <w:p>
            <w:pPr>
              <w:keepNext w:val="0"/>
              <w:keepLines w:val="0"/>
              <w:widowControl/>
              <w:suppressLineNumbers w:val="0"/>
              <w:jc w:val="center"/>
              <w:textAlignment w:val="center"/>
              <w:rPr>
                <w:rFonts w:hint="default" w:ascii="宋体" w:hAnsi="宋体" w:cs="宋体"/>
                <w:sz w:val="24"/>
                <w:szCs w:val="24"/>
                <w:vertAlign w:val="superscript"/>
                <w:lang w:val="en-US" w:eastAsia="zh-CN"/>
              </w:rPr>
            </w:pPr>
            <w:r>
              <w:rPr>
                <w:rFonts w:hint="eastAsia" w:ascii="宋体" w:hAnsi="宋体" w:eastAsia="宋体" w:cs="宋体"/>
                <w:i w:val="0"/>
                <w:color w:val="000000"/>
                <w:kern w:val="0"/>
                <w:sz w:val="24"/>
                <w:szCs w:val="24"/>
                <w:u w:val="none"/>
                <w:lang w:val="en-US" w:eastAsia="zh-CN" w:bidi="ar"/>
              </w:rPr>
              <w:t>t</w:t>
            </w:r>
          </w:p>
        </w:tc>
        <w:tc>
          <w:tcPr>
            <w:tcW w:w="1508" w:type="dxa"/>
            <w:noWrap w:val="0"/>
            <w:vAlign w:val="center"/>
          </w:tcPr>
          <w:p>
            <w:pPr>
              <w:keepNext w:val="0"/>
              <w:keepLines w:val="0"/>
              <w:widowControl/>
              <w:suppressLineNumbers w:val="0"/>
              <w:jc w:val="center"/>
              <w:textAlignment w:val="center"/>
              <w:rPr>
                <w:rFonts w:hint="default" w:ascii="宋体" w:hAnsi="宋体" w:cs="宋体"/>
                <w:color w:val="000000"/>
                <w:kern w:val="0"/>
                <w:sz w:val="24"/>
                <w:szCs w:val="24"/>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747" w:type="dxa"/>
            <w:noWrap w:val="0"/>
            <w:vAlign w:val="center"/>
          </w:tcPr>
          <w:p>
            <w:pPr>
              <w:spacing w:before="156" w:beforeLines="50" w:after="156" w:afterLines="50"/>
              <w:jc w:val="left"/>
              <w:rPr>
                <w:rFonts w:hint="eastAsia" w:ascii="宋体" w:hAnsi="宋体" w:cs="宋体"/>
                <w:color w:val="000000"/>
                <w:kern w:val="0"/>
                <w:sz w:val="24"/>
                <w:szCs w:val="24"/>
                <w:u w:val="single"/>
                <w:lang w:bidi="ar"/>
              </w:rPr>
            </w:pPr>
            <w:r>
              <w:rPr>
                <w:rFonts w:hint="eastAsia" w:ascii="宋体" w:hAnsi="宋体" w:cs="宋体"/>
                <w:color w:val="000000"/>
                <w:kern w:val="0"/>
                <w:sz w:val="24"/>
                <w:szCs w:val="24"/>
                <w:u w:val="single"/>
                <w:lang w:val="en-US" w:eastAsia="zh-CN" w:bidi="ar"/>
              </w:rPr>
              <w:t xml:space="preserve"> </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u w:val="single"/>
                <w:lang w:val="en-US" w:eastAsia="zh-CN" w:bidi="ar"/>
              </w:rPr>
              <w:t xml:space="preserve">    </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元/</w:t>
            </w:r>
            <w:r>
              <w:rPr>
                <w:rFonts w:hint="eastAsia" w:ascii="宋体" w:hAnsi="宋体" w:eastAsia="宋体" w:cs="宋体"/>
                <w:i w:val="0"/>
                <w:color w:val="000000"/>
                <w:kern w:val="0"/>
                <w:sz w:val="24"/>
                <w:szCs w:val="24"/>
                <w:u w:val="none"/>
                <w:lang w:val="en-US" w:eastAsia="zh-CN" w:bidi="ar"/>
              </w:rPr>
              <w:t>t</w:t>
            </w:r>
          </w:p>
        </w:tc>
        <w:tc>
          <w:tcPr>
            <w:tcW w:w="5265"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i w:val="0"/>
                <w:color w:val="000000"/>
                <w:kern w:val="0"/>
                <w:sz w:val="20"/>
                <w:szCs w:val="20"/>
                <w:u w:val="none"/>
                <w:lang w:val="en-US" w:eastAsia="zh-CN" w:bidi="ar"/>
              </w:rPr>
              <w:t>包括拆除、运输、倒运等涉及的全部工序及人工费、机械费、材料费、措施费、不可竞争费、税金、水电费等全部费用。</w:t>
            </w:r>
            <w:r>
              <w:rPr>
                <w:rFonts w:hint="eastAsia" w:ascii="宋体" w:hAnsi="宋体" w:eastAsia="宋体" w:cs="宋体"/>
                <w:i w:val="0"/>
                <w:iCs w:val="0"/>
                <w:color w:val="000000"/>
                <w:kern w:val="0"/>
                <w:sz w:val="20"/>
                <w:szCs w:val="20"/>
                <w:u w:val="none"/>
                <w:lang w:val="en-US" w:eastAsia="zh-CN" w:bidi="ar"/>
              </w:rPr>
              <w:t>由施工现场送至厂内指定地点（以磅单为结算依</w:t>
            </w:r>
            <w:r>
              <w:rPr>
                <w:rFonts w:hint="eastAsia" w:ascii="宋体" w:hAnsi="宋体" w:eastAsia="宋体" w:cs="宋体"/>
                <w:i w:val="0"/>
                <w:iCs w:val="0"/>
                <w:color w:val="auto"/>
                <w:kern w:val="0"/>
                <w:sz w:val="20"/>
                <w:szCs w:val="20"/>
                <w:u w:val="none"/>
                <w:lang w:val="en-US" w:eastAsia="zh-CN" w:bidi="ar"/>
              </w:rPr>
              <w:t>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525" w:type="dxa"/>
            <w:noWrap w:val="0"/>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5</w:t>
            </w:r>
          </w:p>
        </w:tc>
        <w:tc>
          <w:tcPr>
            <w:tcW w:w="1387" w:type="dxa"/>
            <w:noWrap w:val="0"/>
            <w:vAlign w:val="center"/>
          </w:tcPr>
          <w:p>
            <w:pPr>
              <w:keepNext w:val="0"/>
              <w:keepLines w:val="0"/>
              <w:widowControl/>
              <w:suppressLineNumbers w:val="0"/>
              <w:jc w:val="left"/>
              <w:textAlignment w:val="center"/>
              <w:rPr>
                <w:rFonts w:hint="eastAsia" w:ascii="宋体" w:hAnsi="宋体" w:cs="宋体"/>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设备安装</w:t>
            </w:r>
          </w:p>
        </w:tc>
        <w:tc>
          <w:tcPr>
            <w:tcW w:w="728" w:type="dxa"/>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t</w:t>
            </w:r>
          </w:p>
        </w:tc>
        <w:tc>
          <w:tcPr>
            <w:tcW w:w="1508" w:type="dxa"/>
            <w:noWrap w:val="0"/>
            <w:vAlign w:val="center"/>
          </w:tcPr>
          <w:p>
            <w:pPr>
              <w:keepNext w:val="0"/>
              <w:keepLines w:val="0"/>
              <w:widowControl/>
              <w:suppressLineNumbers w:val="0"/>
              <w:jc w:val="center"/>
              <w:textAlignment w:val="center"/>
              <w:rPr>
                <w:rFonts w:hint="default" w:ascii="宋体" w:hAnsi="宋体" w:cs="宋体"/>
                <w:color w:val="000000"/>
                <w:kern w:val="0"/>
                <w:sz w:val="24"/>
                <w:szCs w:val="24"/>
                <w:lang w:val="en-US" w:eastAsia="zh-CN" w:bidi="ar"/>
              </w:rPr>
            </w:pPr>
            <w:r>
              <w:rPr>
                <w:rFonts w:hint="eastAsia" w:ascii="宋体" w:hAnsi="宋体" w:eastAsia="宋体" w:cs="宋体"/>
                <w:i w:val="0"/>
                <w:iCs w:val="0"/>
                <w:color w:val="000000"/>
                <w:kern w:val="0"/>
                <w:sz w:val="20"/>
                <w:szCs w:val="20"/>
                <w:u w:val="none"/>
                <w:lang w:val="en-US" w:eastAsia="zh-CN" w:bidi="ar"/>
              </w:rPr>
              <w:t>135</w:t>
            </w:r>
          </w:p>
        </w:tc>
        <w:tc>
          <w:tcPr>
            <w:tcW w:w="1747" w:type="dxa"/>
            <w:noWrap w:val="0"/>
            <w:vAlign w:val="center"/>
          </w:tcPr>
          <w:p>
            <w:pPr>
              <w:spacing w:before="156" w:beforeLines="50" w:after="156" w:afterLines="50"/>
              <w:jc w:val="left"/>
              <w:rPr>
                <w:rFonts w:hint="eastAsia" w:ascii="宋体" w:hAnsi="宋体" w:cs="宋体"/>
                <w:color w:val="000000"/>
                <w:kern w:val="0"/>
                <w:sz w:val="24"/>
                <w:szCs w:val="24"/>
                <w:u w:val="single"/>
                <w:lang w:bidi="ar"/>
              </w:rPr>
            </w:pPr>
            <w:r>
              <w:rPr>
                <w:rFonts w:hint="eastAsia" w:ascii="宋体" w:hAnsi="宋体" w:cs="宋体"/>
                <w:color w:val="000000"/>
                <w:kern w:val="0"/>
                <w:sz w:val="24"/>
                <w:szCs w:val="24"/>
                <w:u w:val="single"/>
                <w:lang w:val="en-US" w:eastAsia="zh-CN" w:bidi="ar"/>
              </w:rPr>
              <w:t xml:space="preserve"> </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u w:val="single"/>
                <w:lang w:val="en-US" w:eastAsia="zh-CN" w:bidi="ar"/>
              </w:rPr>
              <w:t xml:space="preserve">    </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元/</w:t>
            </w:r>
            <w:r>
              <w:rPr>
                <w:rFonts w:hint="eastAsia" w:ascii="宋体" w:hAnsi="宋体" w:eastAsia="宋体" w:cs="宋体"/>
                <w:i w:val="0"/>
                <w:color w:val="000000"/>
                <w:kern w:val="0"/>
                <w:sz w:val="24"/>
                <w:szCs w:val="24"/>
                <w:u w:val="none"/>
                <w:lang w:val="en-US" w:eastAsia="zh-CN" w:bidi="ar"/>
              </w:rPr>
              <w:t>t</w:t>
            </w:r>
          </w:p>
        </w:tc>
        <w:tc>
          <w:tcPr>
            <w:tcW w:w="5265"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0"/>
                <w:szCs w:val="20"/>
                <w:u w:val="none"/>
                <w:lang w:val="en-US" w:eastAsia="zh-CN" w:bidi="ar"/>
              </w:rPr>
              <w:t>包括卸车、运输、倒运、检验、安装、调试、标识等涉及的全部工序及人工费、机械费、材料费、措施费、不可竞争费、税金、水电费等全部费用。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525" w:type="dxa"/>
            <w:noWrap w:val="0"/>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6</w:t>
            </w:r>
          </w:p>
        </w:tc>
        <w:tc>
          <w:tcPr>
            <w:tcW w:w="1387" w:type="dxa"/>
            <w:noWrap w:val="0"/>
            <w:vAlign w:val="center"/>
          </w:tcPr>
          <w:p>
            <w:pPr>
              <w:keepNext w:val="0"/>
              <w:keepLines w:val="0"/>
              <w:widowControl/>
              <w:suppressLineNumbers w:val="0"/>
              <w:jc w:val="left"/>
              <w:textAlignment w:val="center"/>
              <w:rPr>
                <w:rFonts w:hint="eastAsia" w:ascii="宋体" w:hAnsi="宋体" w:cs="宋体"/>
                <w:color w:val="000000"/>
                <w:kern w:val="0"/>
                <w:sz w:val="28"/>
                <w:szCs w:val="28"/>
                <w:lang w:val="en-US" w:eastAsia="zh-CN" w:bidi="ar"/>
              </w:rPr>
            </w:pPr>
            <w:r>
              <w:rPr>
                <w:rFonts w:hint="eastAsia" w:ascii="宋体" w:hAnsi="宋体" w:eastAsia="宋体" w:cs="宋体"/>
                <w:i w:val="0"/>
                <w:color w:val="000000"/>
                <w:kern w:val="0"/>
                <w:sz w:val="20"/>
                <w:szCs w:val="20"/>
                <w:u w:val="none"/>
                <w:lang w:val="en-US" w:eastAsia="zh-CN" w:bidi="ar"/>
              </w:rPr>
              <w:t>彩钢瓦拆除</w:t>
            </w:r>
          </w:p>
        </w:tc>
        <w:tc>
          <w:tcPr>
            <w:tcW w:w="728" w:type="dxa"/>
            <w:noWrap w:val="0"/>
            <w:vAlign w:val="center"/>
          </w:tcPr>
          <w:p>
            <w:pPr>
              <w:keepNext w:val="0"/>
              <w:keepLines w:val="0"/>
              <w:widowControl/>
              <w:suppressLineNumbers w:val="0"/>
              <w:jc w:val="center"/>
              <w:textAlignment w:val="center"/>
              <w:rPr>
                <w:rFonts w:hint="default" w:ascii="宋体" w:hAnsi="宋体" w:cs="宋体"/>
                <w:sz w:val="24"/>
                <w:szCs w:val="24"/>
                <w:vertAlign w:val="superscript"/>
                <w:lang w:val="en-US" w:eastAsia="zh-CN"/>
              </w:rPr>
            </w:pPr>
            <w:r>
              <w:rPr>
                <w:rFonts w:hint="eastAsia" w:ascii="宋体" w:hAnsi="宋体" w:cs="宋体"/>
                <w:sz w:val="24"/>
                <w:szCs w:val="24"/>
                <w:vertAlign w:val="baseline"/>
                <w:lang w:val="en-US" w:eastAsia="zh-CN"/>
              </w:rPr>
              <w:t>m</w:t>
            </w:r>
            <w:r>
              <w:rPr>
                <w:rFonts w:hint="eastAsia" w:ascii="宋体" w:hAnsi="宋体" w:cs="宋体"/>
                <w:sz w:val="24"/>
                <w:szCs w:val="24"/>
                <w:vertAlign w:val="superscript"/>
                <w:lang w:val="en-US" w:eastAsia="zh-CN"/>
              </w:rPr>
              <w:t>2</w:t>
            </w:r>
          </w:p>
        </w:tc>
        <w:tc>
          <w:tcPr>
            <w:tcW w:w="1508" w:type="dxa"/>
            <w:noWrap w:val="0"/>
            <w:vAlign w:val="center"/>
          </w:tcPr>
          <w:p>
            <w:pPr>
              <w:keepNext w:val="0"/>
              <w:keepLines w:val="0"/>
              <w:widowControl/>
              <w:suppressLineNumbers w:val="0"/>
              <w:jc w:val="center"/>
              <w:textAlignment w:val="center"/>
              <w:rPr>
                <w:rFonts w:hint="default" w:ascii="宋体" w:hAnsi="宋体" w:cs="宋体"/>
                <w:color w:val="000000"/>
                <w:kern w:val="0"/>
                <w:sz w:val="24"/>
                <w:szCs w:val="24"/>
                <w:lang w:val="en-US" w:eastAsia="zh-CN" w:bidi="ar"/>
              </w:rPr>
            </w:pPr>
            <w:r>
              <w:rPr>
                <w:rFonts w:hint="eastAsia" w:ascii="宋体" w:hAnsi="宋体" w:eastAsia="宋体" w:cs="宋体"/>
                <w:i w:val="0"/>
                <w:iCs w:val="0"/>
                <w:color w:val="000000"/>
                <w:kern w:val="0"/>
                <w:sz w:val="20"/>
                <w:szCs w:val="20"/>
                <w:u w:val="none"/>
                <w:lang w:val="en-US" w:eastAsia="zh-CN" w:bidi="ar"/>
              </w:rPr>
              <w:t>270</w:t>
            </w:r>
          </w:p>
        </w:tc>
        <w:tc>
          <w:tcPr>
            <w:tcW w:w="1747" w:type="dxa"/>
            <w:noWrap w:val="0"/>
            <w:vAlign w:val="center"/>
          </w:tcPr>
          <w:p>
            <w:pPr>
              <w:spacing w:before="156" w:beforeLines="50" w:after="156" w:afterLines="50"/>
              <w:jc w:val="left"/>
              <w:rPr>
                <w:rFonts w:hint="eastAsia" w:ascii="宋体" w:hAnsi="宋体" w:cs="宋体"/>
                <w:color w:val="000000"/>
                <w:kern w:val="0"/>
                <w:sz w:val="24"/>
                <w:szCs w:val="24"/>
                <w:u w:val="single"/>
                <w:lang w:bidi="ar"/>
              </w:rPr>
            </w:pP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u w:val="single"/>
                <w:lang w:val="en-US" w:eastAsia="zh-CN" w:bidi="ar"/>
              </w:rPr>
              <w:t xml:space="preserve">  </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元/</w:t>
            </w:r>
            <w:r>
              <w:rPr>
                <w:rFonts w:hint="eastAsia" w:ascii="宋体" w:hAnsi="宋体" w:cs="宋体"/>
                <w:sz w:val="24"/>
                <w:szCs w:val="24"/>
                <w:vertAlign w:val="baseline"/>
                <w:lang w:val="en-US" w:eastAsia="zh-CN"/>
              </w:rPr>
              <w:t>m</w:t>
            </w:r>
            <w:r>
              <w:rPr>
                <w:rFonts w:hint="eastAsia" w:ascii="宋体" w:hAnsi="宋体" w:cs="宋体"/>
                <w:sz w:val="24"/>
                <w:szCs w:val="24"/>
                <w:vertAlign w:val="superscript"/>
                <w:lang w:val="en-US" w:eastAsia="zh-CN"/>
              </w:rPr>
              <w:t>2</w:t>
            </w:r>
          </w:p>
        </w:tc>
        <w:tc>
          <w:tcPr>
            <w:tcW w:w="5265" w:type="dxa"/>
            <w:noWrap w:val="0"/>
            <w:vAlign w:val="center"/>
          </w:tcPr>
          <w:p>
            <w:pPr>
              <w:keepNext w:val="0"/>
              <w:keepLines w:val="0"/>
              <w:widowControl/>
              <w:suppressLineNumbers w:val="0"/>
              <w:jc w:val="both"/>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0"/>
                <w:szCs w:val="20"/>
                <w:u w:val="none"/>
                <w:lang w:val="en-US" w:eastAsia="zh-CN" w:bidi="ar"/>
              </w:rPr>
              <w:t>包括拆除、分解成块（600mm以内）、运输、倒运等涉及的全部工序及人工费、机械费、材料费、措施费、不可竞争费、税金、水电费等全部费用。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525" w:type="dxa"/>
            <w:noWrap w:val="0"/>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7</w:t>
            </w:r>
          </w:p>
        </w:tc>
        <w:tc>
          <w:tcPr>
            <w:tcW w:w="1387" w:type="dxa"/>
            <w:noWrap w:val="0"/>
            <w:vAlign w:val="center"/>
          </w:tcPr>
          <w:p>
            <w:pPr>
              <w:keepNext w:val="0"/>
              <w:keepLines w:val="0"/>
              <w:widowControl/>
              <w:suppressLineNumbers w:val="0"/>
              <w:jc w:val="left"/>
              <w:textAlignment w:val="center"/>
              <w:rPr>
                <w:rFonts w:hint="default" w:ascii="宋体" w:hAnsi="宋体" w:cs="宋体"/>
                <w:color w:val="000000"/>
                <w:kern w:val="0"/>
                <w:sz w:val="28"/>
                <w:szCs w:val="28"/>
                <w:lang w:val="en-US" w:eastAsia="zh-CN" w:bidi="ar"/>
              </w:rPr>
            </w:pPr>
            <w:r>
              <w:rPr>
                <w:rFonts w:hint="eastAsia" w:ascii="宋体" w:hAnsi="宋体" w:eastAsia="宋体" w:cs="宋体"/>
                <w:i w:val="0"/>
                <w:color w:val="000000"/>
                <w:kern w:val="0"/>
                <w:sz w:val="20"/>
                <w:szCs w:val="20"/>
                <w:u w:val="none"/>
                <w:lang w:val="en-US" w:eastAsia="zh-CN" w:bidi="ar"/>
              </w:rPr>
              <w:t>彩钢瓦安装</w:t>
            </w:r>
          </w:p>
        </w:tc>
        <w:tc>
          <w:tcPr>
            <w:tcW w:w="728" w:type="dxa"/>
            <w:noWrap w:val="0"/>
            <w:vAlign w:val="center"/>
          </w:tcPr>
          <w:p>
            <w:pPr>
              <w:keepNext w:val="0"/>
              <w:keepLines w:val="0"/>
              <w:widowControl/>
              <w:suppressLineNumbers w:val="0"/>
              <w:jc w:val="center"/>
              <w:textAlignment w:val="center"/>
              <w:rPr>
                <w:rFonts w:hint="eastAsia" w:ascii="宋体" w:hAnsi="宋体" w:cs="宋体"/>
                <w:sz w:val="24"/>
                <w:szCs w:val="24"/>
                <w:lang w:val="en-US" w:eastAsia="zh-CN"/>
              </w:rPr>
            </w:pPr>
            <w:r>
              <w:rPr>
                <w:rFonts w:hint="eastAsia" w:ascii="宋体" w:hAnsi="宋体" w:cs="宋体"/>
                <w:sz w:val="24"/>
                <w:szCs w:val="24"/>
                <w:vertAlign w:val="baseline"/>
                <w:lang w:val="en-US" w:eastAsia="zh-CN"/>
              </w:rPr>
              <w:t>m</w:t>
            </w:r>
            <w:r>
              <w:rPr>
                <w:rFonts w:hint="eastAsia" w:ascii="宋体" w:hAnsi="宋体" w:cs="宋体"/>
                <w:sz w:val="24"/>
                <w:szCs w:val="24"/>
                <w:vertAlign w:val="superscript"/>
                <w:lang w:val="en-US" w:eastAsia="zh-CN"/>
              </w:rPr>
              <w:t>2</w:t>
            </w:r>
          </w:p>
        </w:tc>
        <w:tc>
          <w:tcPr>
            <w:tcW w:w="1508" w:type="dxa"/>
            <w:noWrap w:val="0"/>
            <w:vAlign w:val="center"/>
          </w:tcPr>
          <w:p>
            <w:pPr>
              <w:keepNext w:val="0"/>
              <w:keepLines w:val="0"/>
              <w:widowControl/>
              <w:suppressLineNumbers w:val="0"/>
              <w:jc w:val="center"/>
              <w:textAlignment w:val="center"/>
              <w:rPr>
                <w:rFonts w:hint="default" w:ascii="宋体" w:hAnsi="宋体" w:cs="宋体"/>
                <w:color w:val="000000"/>
                <w:kern w:val="0"/>
                <w:sz w:val="24"/>
                <w:szCs w:val="24"/>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1747" w:type="dxa"/>
            <w:noWrap w:val="0"/>
            <w:vAlign w:val="center"/>
          </w:tcPr>
          <w:p>
            <w:pPr>
              <w:spacing w:before="156" w:beforeLines="50" w:after="156" w:afterLines="50"/>
              <w:jc w:val="left"/>
              <w:rPr>
                <w:rFonts w:hint="eastAsia" w:ascii="宋体" w:hAnsi="宋体" w:cs="宋体"/>
                <w:color w:val="000000"/>
                <w:kern w:val="0"/>
                <w:sz w:val="24"/>
                <w:szCs w:val="24"/>
                <w:u w:val="single"/>
                <w:lang w:bidi="ar"/>
              </w:rPr>
            </w:pP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u w:val="single"/>
                <w:lang w:val="en-US" w:eastAsia="zh-CN" w:bidi="ar"/>
              </w:rPr>
              <w:t xml:space="preserve">  </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元/</w:t>
            </w:r>
            <w:r>
              <w:rPr>
                <w:rFonts w:hint="eastAsia" w:ascii="宋体" w:hAnsi="宋体" w:cs="宋体"/>
                <w:sz w:val="24"/>
                <w:szCs w:val="24"/>
                <w:vertAlign w:val="baseline"/>
                <w:lang w:val="en-US" w:eastAsia="zh-CN"/>
              </w:rPr>
              <w:t>m</w:t>
            </w:r>
            <w:r>
              <w:rPr>
                <w:rFonts w:hint="eastAsia" w:ascii="宋体" w:hAnsi="宋体" w:cs="宋体"/>
                <w:sz w:val="24"/>
                <w:szCs w:val="24"/>
                <w:vertAlign w:val="superscript"/>
                <w:lang w:val="en-US" w:eastAsia="zh-CN"/>
              </w:rPr>
              <w:t>2</w:t>
            </w:r>
          </w:p>
        </w:tc>
        <w:tc>
          <w:tcPr>
            <w:tcW w:w="5265"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0"/>
                <w:szCs w:val="20"/>
                <w:u w:val="none"/>
                <w:lang w:val="en-US" w:eastAsia="zh-CN" w:bidi="ar"/>
              </w:rPr>
              <w:t>包括卸车、运输、倒运、安装等涉及的全部工序及人工费、机械费、材料费、措施费、不可竞争费、税金、水电费等全部费用。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525"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387"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轨道安装</w:t>
            </w:r>
          </w:p>
        </w:tc>
        <w:tc>
          <w:tcPr>
            <w:tcW w:w="728" w:type="dxa"/>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m</w:t>
            </w:r>
          </w:p>
        </w:tc>
        <w:tc>
          <w:tcPr>
            <w:tcW w:w="1508" w:type="dxa"/>
            <w:noWrap w:val="0"/>
            <w:vAlign w:val="center"/>
          </w:tcPr>
          <w:p>
            <w:pPr>
              <w:keepNext w:val="0"/>
              <w:keepLines w:val="0"/>
              <w:widowControl/>
              <w:suppressLineNumbers w:val="0"/>
              <w:jc w:val="center"/>
              <w:textAlignment w:val="center"/>
              <w:rPr>
                <w:rFonts w:hint="default" w:ascii="宋体" w:hAnsi="宋体" w:cs="宋体"/>
                <w:color w:val="000000"/>
                <w:kern w:val="0"/>
                <w:sz w:val="24"/>
                <w:szCs w:val="24"/>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747" w:type="dxa"/>
            <w:noWrap w:val="0"/>
            <w:vAlign w:val="center"/>
          </w:tcPr>
          <w:p>
            <w:pPr>
              <w:jc w:val="center"/>
              <w:rPr>
                <w:rFonts w:hint="eastAsia" w:ascii="宋体" w:hAnsi="宋体" w:cs="宋体"/>
                <w:color w:val="000000"/>
                <w:kern w:val="0"/>
                <w:sz w:val="24"/>
                <w:szCs w:val="24"/>
                <w:u w:val="single"/>
                <w:lang w:bidi="ar"/>
              </w:rPr>
            </w:pP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u w:val="single"/>
                <w:lang w:val="en-US" w:eastAsia="zh-CN" w:bidi="ar"/>
              </w:rPr>
              <w:t xml:space="preserve">  </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元/</w:t>
            </w:r>
            <w:r>
              <w:rPr>
                <w:rFonts w:hint="eastAsia" w:ascii="宋体" w:hAnsi="宋体" w:eastAsia="宋体" w:cs="宋体"/>
                <w:i w:val="0"/>
                <w:color w:val="000000"/>
                <w:kern w:val="0"/>
                <w:sz w:val="28"/>
                <w:szCs w:val="28"/>
                <w:u w:val="none"/>
                <w:lang w:val="en-US" w:eastAsia="zh-CN" w:bidi="ar"/>
              </w:rPr>
              <w:t>m</w:t>
            </w:r>
          </w:p>
        </w:tc>
        <w:tc>
          <w:tcPr>
            <w:tcW w:w="5265"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0"/>
                <w:szCs w:val="20"/>
                <w:u w:val="none"/>
                <w:lang w:val="en-US" w:eastAsia="zh-CN" w:bidi="ar"/>
              </w:rPr>
              <w:t>包括轨道、压轨器、连接器的安装、运输、倒运等涉及的全部工序及人工费、机械费、辅材费、措施费、不可竞争费、税金、水电费等全部费用。（轨道及安装附件由厂家提供）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1160" w:type="dxa"/>
            <w:gridSpan w:val="6"/>
            <w:noWrap w:val="0"/>
            <w:vAlign w:val="center"/>
          </w:tcPr>
          <w:p>
            <w:pPr>
              <w:jc w:val="left"/>
              <w:rPr>
                <w:rFonts w:hint="eastAsia" w:ascii="宋体" w:hAnsi="宋体" w:cs="宋体"/>
                <w:sz w:val="21"/>
                <w:szCs w:val="21"/>
              </w:rPr>
            </w:pPr>
            <w:r>
              <w:rPr>
                <w:rFonts w:hint="eastAsia" w:ascii="宋体" w:hAnsi="宋体" w:cs="宋体"/>
                <w:sz w:val="21"/>
                <w:szCs w:val="21"/>
              </w:rPr>
              <w:t>二、除单价包干外工作量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5" w:type="dxa"/>
            <w:noWrap w:val="0"/>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w:t>
            </w:r>
          </w:p>
        </w:tc>
        <w:tc>
          <w:tcPr>
            <w:tcW w:w="1387" w:type="dxa"/>
            <w:noWrap w:val="0"/>
            <w:vAlign w:val="center"/>
          </w:tcPr>
          <w:p>
            <w:pPr>
              <w:jc w:val="left"/>
              <w:rPr>
                <w:rFonts w:hint="eastAsia" w:ascii="宋体" w:hAnsi="宋体" w:cs="宋体"/>
                <w:sz w:val="24"/>
                <w:szCs w:val="24"/>
              </w:rPr>
            </w:pPr>
            <w:r>
              <w:rPr>
                <w:rFonts w:hint="eastAsia"/>
                <w:sz w:val="24"/>
                <w:szCs w:val="24"/>
              </w:rPr>
              <w:t>优惠率（不包含材料费）</w:t>
            </w:r>
          </w:p>
        </w:tc>
        <w:tc>
          <w:tcPr>
            <w:tcW w:w="2236" w:type="dxa"/>
            <w:gridSpan w:val="2"/>
            <w:noWrap w:val="0"/>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sz w:val="24"/>
                <w:szCs w:val="24"/>
              </w:rPr>
              <w:t>暂</w:t>
            </w:r>
            <w:r>
              <w:rPr>
                <w:rFonts w:hint="eastAsia" w:ascii="宋体" w:hAnsi="宋体" w:cs="宋体"/>
                <w:sz w:val="24"/>
                <w:szCs w:val="24"/>
                <w:lang w:val="en-US" w:eastAsia="zh-CN"/>
              </w:rPr>
              <w:t>估</w:t>
            </w:r>
            <w:r>
              <w:rPr>
                <w:rFonts w:hint="eastAsia" w:ascii="宋体" w:hAnsi="宋体" w:cs="宋体"/>
                <w:sz w:val="24"/>
                <w:szCs w:val="24"/>
              </w:rPr>
              <w:t>金额</w:t>
            </w:r>
            <w:r>
              <w:rPr>
                <w:rFonts w:hint="eastAsia" w:ascii="宋体" w:hAnsi="宋体" w:cs="宋体"/>
                <w:sz w:val="24"/>
                <w:szCs w:val="24"/>
                <w:u w:val="single"/>
                <w:lang w:val="en-US" w:eastAsia="zh-CN"/>
              </w:rPr>
              <w:t>50000</w:t>
            </w:r>
            <w:r>
              <w:rPr>
                <w:rFonts w:hint="eastAsia" w:ascii="宋体" w:hAnsi="宋体" w:cs="宋体"/>
                <w:sz w:val="24"/>
                <w:szCs w:val="24"/>
              </w:rPr>
              <w:t>元</w:t>
            </w:r>
          </w:p>
        </w:tc>
        <w:tc>
          <w:tcPr>
            <w:tcW w:w="1747" w:type="dxa"/>
            <w:noWrap w:val="0"/>
            <w:vAlign w:val="center"/>
          </w:tcPr>
          <w:p>
            <w:pPr>
              <w:spacing w:before="156" w:beforeLines="50" w:after="156" w:afterLines="50"/>
              <w:jc w:val="left"/>
              <w:rPr>
                <w:rFonts w:hint="eastAsia" w:ascii="宋体" w:hAnsi="宋体" w:cs="宋体"/>
                <w:sz w:val="24"/>
                <w:szCs w:val="24"/>
                <w:u w:val="single"/>
              </w:rPr>
            </w:pPr>
            <w:r>
              <w:rPr>
                <w:rFonts w:hint="eastAsia" w:ascii="宋体" w:hAnsi="宋体" w:cs="宋体"/>
                <w:sz w:val="24"/>
                <w:szCs w:val="24"/>
              </w:rPr>
              <w:t>优惠</w:t>
            </w:r>
            <w:r>
              <w:rPr>
                <w:rFonts w:hint="eastAsia" w:ascii="宋体" w:hAnsi="宋体" w:cs="宋体"/>
                <w:sz w:val="24"/>
                <w:szCs w:val="24"/>
                <w:u w:val="single"/>
              </w:rPr>
              <w:t xml:space="preserve">     </w:t>
            </w:r>
            <w:r>
              <w:rPr>
                <w:rFonts w:hint="eastAsia" w:ascii="宋体" w:hAnsi="宋体" w:cs="宋体"/>
                <w:sz w:val="24"/>
                <w:szCs w:val="24"/>
              </w:rPr>
              <w:t>%</w:t>
            </w:r>
          </w:p>
        </w:tc>
        <w:tc>
          <w:tcPr>
            <w:tcW w:w="5265" w:type="dxa"/>
            <w:noWrap w:val="0"/>
            <w:vAlign w:val="top"/>
          </w:tcPr>
          <w:p>
            <w:pPr>
              <w:jc w:val="left"/>
              <w:rPr>
                <w:rFonts w:hint="eastAsia" w:ascii="宋体" w:hAnsi="宋体" w:cs="宋体"/>
                <w:sz w:val="21"/>
                <w:szCs w:val="21"/>
              </w:rPr>
            </w:pPr>
            <w:r>
              <w:rPr>
                <w:rFonts w:hint="eastAsia" w:ascii="宋体" w:hAnsi="宋体" w:cs="宋体"/>
                <w:sz w:val="21"/>
                <w:szCs w:val="21"/>
              </w:rPr>
              <w:t>执行2018版安徽省建设工程计价定额及配套费用定额，材料费不参与总价优惠。措施</w:t>
            </w:r>
            <w:r>
              <w:rPr>
                <w:rFonts w:hint="eastAsia" w:ascii="宋体" w:hAnsi="宋体" w:cs="宋体"/>
                <w:sz w:val="21"/>
                <w:szCs w:val="21"/>
                <w:lang w:val="en-US" w:eastAsia="zh-CN"/>
              </w:rPr>
              <w:t>项目</w:t>
            </w:r>
            <w:r>
              <w:rPr>
                <w:rFonts w:hint="eastAsia" w:ascii="宋体" w:hAnsi="宋体" w:cs="宋体"/>
                <w:sz w:val="21"/>
                <w:szCs w:val="21"/>
              </w:rPr>
              <w:t>费以</w:t>
            </w:r>
            <w:r>
              <w:rPr>
                <w:rFonts w:hint="eastAsia" w:ascii="宋体" w:hAnsi="宋体" w:cs="宋体"/>
                <w:sz w:val="21"/>
                <w:szCs w:val="21"/>
                <w:lang w:val="en-US" w:eastAsia="zh-CN"/>
              </w:rPr>
              <w:t>现场确认</w:t>
            </w:r>
            <w:r>
              <w:rPr>
                <w:rFonts w:hint="eastAsia" w:ascii="宋体" w:hAnsi="宋体" w:cs="宋体"/>
                <w:sz w:val="21"/>
                <w:szCs w:val="21"/>
              </w:rPr>
              <w:t>形式据实计取，二次搬运费不计取。</w:t>
            </w:r>
          </w:p>
        </w:tc>
      </w:tr>
    </w:tbl>
    <w:p>
      <w:pPr>
        <w:spacing w:line="240" w:lineRule="auto"/>
        <w:jc w:val="left"/>
        <w:rPr>
          <w:rFonts w:hint="eastAsia"/>
          <w:b/>
          <w:sz w:val="28"/>
          <w:szCs w:val="28"/>
        </w:rPr>
      </w:pPr>
      <w:r>
        <w:rPr>
          <w:rFonts w:hint="eastAsia" w:ascii="宋体" w:hAnsi="宋体" w:cs="宋体"/>
          <w:color w:val="000000"/>
          <w:sz w:val="24"/>
          <w:szCs w:val="24"/>
        </w:rPr>
        <w:t>注：本报价单需加盖投标单位公章和</w:t>
      </w:r>
      <w:r>
        <w:rPr>
          <w:rFonts w:hint="eastAsia"/>
          <w:sz w:val="24"/>
          <w:szCs w:val="24"/>
        </w:rPr>
        <w:t>法人代表印章或授权代理人签字。</w:t>
      </w:r>
    </w:p>
    <w:p>
      <w:pPr>
        <w:spacing w:line="300" w:lineRule="auto"/>
        <w:jc w:val="left"/>
        <w:rPr>
          <w:rFonts w:hint="eastAsia" w:hAnsi="宋体"/>
          <w:b/>
          <w:sz w:val="24"/>
          <w:szCs w:val="24"/>
        </w:rPr>
      </w:pPr>
    </w:p>
    <w:p>
      <w:pPr>
        <w:pStyle w:val="2"/>
        <w:rPr>
          <w:rFonts w:hint="eastAsia" w:hAnsi="宋体"/>
          <w:b/>
          <w:sz w:val="24"/>
          <w:szCs w:val="24"/>
        </w:rPr>
      </w:pPr>
    </w:p>
    <w:p>
      <w:pPr>
        <w:pStyle w:val="2"/>
        <w:rPr>
          <w:rFonts w:hint="eastAsia" w:hAnsi="宋体"/>
          <w:b/>
          <w:sz w:val="24"/>
          <w:szCs w:val="24"/>
        </w:rPr>
      </w:pPr>
    </w:p>
    <w:p>
      <w:pPr>
        <w:pStyle w:val="2"/>
        <w:rPr>
          <w:rFonts w:hint="eastAsia" w:hAnsi="宋体"/>
          <w:b/>
          <w:sz w:val="24"/>
          <w:szCs w:val="24"/>
        </w:rPr>
      </w:pPr>
    </w:p>
    <w:p>
      <w:pPr>
        <w:pStyle w:val="2"/>
        <w:rPr>
          <w:rFonts w:hint="eastAsia" w:hAnsi="宋体"/>
          <w:b/>
          <w:sz w:val="24"/>
          <w:szCs w:val="24"/>
        </w:rPr>
      </w:pPr>
    </w:p>
    <w:p>
      <w:pPr>
        <w:spacing w:line="300" w:lineRule="auto"/>
        <w:rPr>
          <w:rFonts w:hint="eastAsia"/>
          <w:b/>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72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2336;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9"/>
        </w:numPr>
        <w:rPr>
          <w:b/>
          <w:sz w:val="18"/>
          <w:szCs w:val="18"/>
        </w:rPr>
      </w:pPr>
      <w:r>
        <w:rPr>
          <w:b/>
          <w:sz w:val="18"/>
          <w:szCs w:val="18"/>
        </w:rPr>
        <w:t>电子备案，上传以下资料至网站：</w:t>
      </w:r>
    </w:p>
    <w:p>
      <w:pPr>
        <w:numPr>
          <w:ilvl w:val="1"/>
          <w:numId w:val="10"/>
        </w:numPr>
        <w:rPr>
          <w:sz w:val="18"/>
          <w:szCs w:val="18"/>
        </w:rPr>
      </w:pPr>
      <w:r>
        <w:rPr>
          <w:sz w:val="18"/>
          <w:szCs w:val="18"/>
        </w:rPr>
        <w:t>企业营业执照     （需加盖公司章）</w:t>
      </w:r>
    </w:p>
    <w:p>
      <w:pPr>
        <w:numPr>
          <w:ilvl w:val="1"/>
          <w:numId w:val="10"/>
        </w:numPr>
        <w:rPr>
          <w:sz w:val="18"/>
          <w:szCs w:val="18"/>
        </w:rPr>
      </w:pPr>
      <w:r>
        <w:rPr>
          <w:sz w:val="18"/>
          <w:szCs w:val="18"/>
        </w:rPr>
        <w:t>安全生产许可证   （需加盖公司章）</w:t>
      </w:r>
    </w:p>
    <w:p>
      <w:pPr>
        <w:numPr>
          <w:ilvl w:val="1"/>
          <w:numId w:val="10"/>
        </w:numPr>
        <w:rPr>
          <w:sz w:val="18"/>
          <w:szCs w:val="18"/>
        </w:rPr>
      </w:pPr>
      <w:r>
        <w:rPr>
          <w:sz w:val="18"/>
          <w:szCs w:val="18"/>
        </w:rPr>
        <w:t>特种设备安装维修许可证书    （若不涉及可不用上传，需加盖公司章）</w:t>
      </w:r>
    </w:p>
    <w:p>
      <w:pPr>
        <w:numPr>
          <w:ilvl w:val="1"/>
          <w:numId w:val="10"/>
        </w:numPr>
        <w:rPr>
          <w:sz w:val="18"/>
          <w:szCs w:val="18"/>
        </w:rPr>
      </w:pPr>
      <w:r>
        <w:rPr>
          <w:sz w:val="18"/>
          <w:szCs w:val="18"/>
        </w:rPr>
        <w:t>建筑企业资质证书  （需加盖公司章）</w:t>
      </w:r>
    </w:p>
    <w:p>
      <w:pPr>
        <w:numPr>
          <w:ilvl w:val="1"/>
          <w:numId w:val="10"/>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0"/>
        </w:numPr>
        <w:rPr>
          <w:sz w:val="18"/>
          <w:szCs w:val="18"/>
        </w:rPr>
      </w:pPr>
      <w:r>
        <w:rPr>
          <w:sz w:val="18"/>
          <w:szCs w:val="18"/>
        </w:rPr>
        <w:t>项目安全保障金缴纳记录（不少于60万，财务签字）</w:t>
      </w:r>
    </w:p>
    <w:p>
      <w:pPr>
        <w:numPr>
          <w:ilvl w:val="1"/>
          <w:numId w:val="10"/>
        </w:numPr>
        <w:rPr>
          <w:sz w:val="18"/>
          <w:szCs w:val="18"/>
        </w:rPr>
      </w:pPr>
      <w:r>
        <w:rPr>
          <w:sz w:val="18"/>
          <w:szCs w:val="18"/>
        </w:rPr>
        <w:t>专职安全管理人员B/C证</w:t>
      </w:r>
    </w:p>
    <w:p>
      <w:pPr>
        <w:numPr>
          <w:ilvl w:val="1"/>
          <w:numId w:val="10"/>
        </w:numPr>
        <w:rPr>
          <w:sz w:val="18"/>
          <w:szCs w:val="18"/>
        </w:rPr>
      </w:pPr>
      <w:r>
        <w:rPr>
          <w:sz w:val="18"/>
          <w:szCs w:val="18"/>
        </w:rPr>
        <w:t>安全管理机构设置文件  （需加盖公司章）</w:t>
      </w:r>
    </w:p>
    <w:p>
      <w:pPr>
        <w:numPr>
          <w:ilvl w:val="1"/>
          <w:numId w:val="10"/>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0"/>
        </w:numPr>
        <w:rPr>
          <w:sz w:val="18"/>
          <w:szCs w:val="18"/>
        </w:rPr>
      </w:pPr>
      <w:r>
        <w:rPr>
          <w:sz w:val="18"/>
          <w:szCs w:val="18"/>
        </w:rPr>
        <w:t>从业人员安全三级教育记录   （需加盖公司章）</w:t>
      </w:r>
    </w:p>
    <w:p>
      <w:pPr>
        <w:numPr>
          <w:ilvl w:val="1"/>
          <w:numId w:val="10"/>
        </w:numPr>
        <w:rPr>
          <w:sz w:val="18"/>
          <w:szCs w:val="18"/>
        </w:rPr>
      </w:pPr>
      <w:r>
        <w:rPr>
          <w:sz w:val="18"/>
          <w:szCs w:val="18"/>
        </w:rPr>
        <w:t>从业人员意外伤害险/团体险/建筑工程一切险保单</w:t>
      </w:r>
    </w:p>
    <w:p>
      <w:pPr>
        <w:numPr>
          <w:ilvl w:val="1"/>
          <w:numId w:val="10"/>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9"/>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15291886"/>
      <w:bookmarkStart w:id="1" w:name="_Toc532887698"/>
      <w:bookmarkStart w:id="2" w:name="_Toc15231775"/>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9"/>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9">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9"/>
  </w:num>
  <w:num w:numId="4">
    <w:abstractNumId w:val="8"/>
  </w:num>
  <w:num w:numId="5">
    <w:abstractNumId w:val="3"/>
  </w:num>
  <w:num w:numId="6">
    <w:abstractNumId w:val="1"/>
  </w:num>
  <w:num w:numId="7">
    <w:abstractNumId w:val="4"/>
  </w:num>
  <w:num w:numId="8">
    <w:abstractNumId w:val="0"/>
    <w:lvlOverride w:ilvl="0">
      <w:startOverride w:val="1"/>
    </w:lvlOverride>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8806402"/>
    <w:rsid w:val="0DFC1491"/>
    <w:rsid w:val="1DC136C9"/>
    <w:rsid w:val="214D2E1E"/>
    <w:rsid w:val="21F73AF2"/>
    <w:rsid w:val="23883F50"/>
    <w:rsid w:val="24C93CD8"/>
    <w:rsid w:val="24E835CF"/>
    <w:rsid w:val="282A37D0"/>
    <w:rsid w:val="326329B3"/>
    <w:rsid w:val="34481C4C"/>
    <w:rsid w:val="58251DDC"/>
    <w:rsid w:val="59A06F0E"/>
    <w:rsid w:val="66296C18"/>
    <w:rsid w:val="724E1F86"/>
    <w:rsid w:val="77676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5</TotalTime>
  <ScaleCrop>false</ScaleCrop>
  <LinksUpToDate>false</LinksUpToDate>
  <CharactersWithSpaces>11263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谭凯华</cp:lastModifiedBy>
  <cp:lastPrinted>2020-11-26T06:22:00Z</cp:lastPrinted>
  <dcterms:modified xsi:type="dcterms:W3CDTF">2021-06-05T01:00:58Z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