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铸管、运输部新建项目部分土建</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08ZGYSTJGC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rPr>
        <w:t>铸管、运输部新建项目部分土建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color w:val="FF0000"/>
          <w:sz w:val="24"/>
          <w:szCs w:val="24"/>
          <w:u w:val="none"/>
        </w:rPr>
      </w:pPr>
      <w:r>
        <w:rPr>
          <w:rFonts w:hint="eastAsia" w:ascii="宋体" w:hAnsi="宋体"/>
          <w:bCs/>
          <w:sz w:val="24"/>
          <w:szCs w:val="24"/>
        </w:rPr>
        <w:t>投标人须具有国家建设部门颁发的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工程施工总承包叁级及以上资质</w:t>
      </w:r>
      <w:r>
        <w:rPr>
          <w:rFonts w:hint="eastAsia" w:ascii="宋体" w:hAnsi="宋体"/>
          <w:bCs/>
          <w:color w:val="FF0000"/>
          <w:sz w:val="24"/>
          <w:szCs w:val="24"/>
          <w:u w:val="none"/>
          <w:lang w:eastAsia="zh-CN"/>
        </w:rPr>
        <w:t>，</w:t>
      </w:r>
      <w:r>
        <w:rPr>
          <w:rFonts w:hint="eastAsia" w:hAnsi="宋体"/>
          <w:color w:val="auto"/>
          <w:sz w:val="24"/>
          <w:szCs w:val="24"/>
          <w:u w:val="none"/>
        </w:rPr>
        <w:t>项目经理至少具有</w:t>
      </w:r>
      <w:r>
        <w:rPr>
          <w:rFonts w:hint="eastAsia" w:hAnsi="宋体"/>
          <w:color w:val="FF0000"/>
          <w:sz w:val="24"/>
          <w:szCs w:val="24"/>
          <w:u w:val="none"/>
          <w:lang w:val="en-US" w:eastAsia="zh-CN"/>
        </w:rPr>
        <w:t>建筑</w:t>
      </w:r>
      <w:r>
        <w:rPr>
          <w:rFonts w:hint="eastAsia" w:hAnsi="宋体"/>
          <w:color w:val="FF0000"/>
          <w:sz w:val="24"/>
          <w:szCs w:val="24"/>
          <w:u w:val="none"/>
          <w:lang w:val="en-US" w:eastAsia="zh-CN"/>
        </w:rPr>
        <w:t>工程</w:t>
      </w:r>
      <w:r>
        <w:rPr>
          <w:rFonts w:hint="eastAsia" w:hAnsi="宋体"/>
          <w:color w:val="auto"/>
          <w:sz w:val="24"/>
          <w:szCs w:val="24"/>
          <w:u w:val="none"/>
          <w:lang w:val="en-US" w:eastAsia="zh-CN"/>
        </w:rPr>
        <w:t>专业</w:t>
      </w:r>
      <w:r>
        <w:rPr>
          <w:rFonts w:hint="eastAsia" w:hAnsi="宋体"/>
          <w:color w:val="FF0000"/>
          <w:sz w:val="24"/>
          <w:szCs w:val="24"/>
          <w:u w:val="none"/>
        </w:rPr>
        <w:t>二级</w:t>
      </w:r>
      <w:r>
        <w:rPr>
          <w:rFonts w:hint="eastAsia" w:hAnsi="宋体"/>
          <w:color w:val="auto"/>
          <w:sz w:val="24"/>
          <w:szCs w:val="24"/>
          <w:u w:val="none"/>
        </w:rPr>
        <w:t>建造师注册人员</w:t>
      </w:r>
      <w:r>
        <w:rPr>
          <w:rFonts w:hint="eastAsia" w:hAnsi="宋体"/>
          <w:color w:val="FF0000"/>
          <w:sz w:val="24"/>
          <w:szCs w:val="24"/>
          <w:u w:val="none"/>
        </w:rPr>
        <w:t>。</w:t>
      </w:r>
    </w:p>
    <w:p>
      <w:pPr>
        <w:pStyle w:val="2"/>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rPr>
        <w:t>铸管、运输部新建项目部分土建</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rPr>
        <w:t>铸管、运输部新建项目部分土建</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rPr>
        <w:t>铸管、运输部新建项目部分土建</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壹万捌仟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8</w:t>
      </w:r>
      <w:r>
        <w:rPr>
          <w:rFonts w:hint="eastAsia" w:ascii="宋体" w:hAnsi="宋体" w:cs="宋体"/>
          <w:bCs/>
          <w:color w:val="FF0000"/>
          <w:kern w:val="36"/>
        </w:rPr>
        <w:t>月</w:t>
      </w:r>
      <w:r>
        <w:rPr>
          <w:rFonts w:hint="eastAsia" w:ascii="宋体" w:hAnsi="宋体" w:cs="宋体"/>
          <w:bCs/>
          <w:color w:val="FF0000"/>
          <w:kern w:val="36"/>
          <w:u w:val="single"/>
          <w:lang w:val="en-US" w:eastAsia="zh-CN"/>
        </w:rPr>
        <w:t>22</w:t>
      </w:r>
      <w:r>
        <w:rPr>
          <w:rFonts w:hint="eastAsia" w:ascii="宋体" w:hAnsi="宋体" w:cs="宋体"/>
          <w:bCs/>
          <w:color w:val="FF0000"/>
          <w:kern w:val="36"/>
        </w:rPr>
        <w:t>日</w:t>
      </w:r>
      <w:r>
        <w:rPr>
          <w:rFonts w:hint="eastAsia" w:ascii="宋体" w:hAnsi="宋体" w:cs="宋体"/>
          <w:bCs/>
          <w:color w:val="FF0000"/>
          <w:kern w:val="36"/>
          <w:u w:val="single"/>
          <w:lang w:val="en-US" w:eastAsia="zh-CN"/>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szCs w:val="21"/>
        </w:rPr>
      </w:pPr>
      <w:r>
        <w:rPr>
          <w:rFonts w:hint="eastAsia"/>
        </w:rPr>
        <w:t>施工具体内</w:t>
      </w:r>
      <w:r>
        <w:rPr>
          <w:rFonts w:hint="eastAsia"/>
          <w:szCs w:val="21"/>
        </w:rPr>
        <w:t>容详见发包人确认下发的图纸。</w:t>
      </w:r>
    </w:p>
    <w:p>
      <w:pPr>
        <w:numPr>
          <w:ilvl w:val="0"/>
          <w:numId w:val="2"/>
        </w:numPr>
        <w:ind w:left="420" w:leftChars="0" w:hanging="420" w:firstLineChars="0"/>
        <w:rPr>
          <w:rFonts w:hint="default" w:ascii="宋体" w:hAnsi="宋体" w:eastAsia="宋体" w:cs="宋体"/>
          <w:i w:val="0"/>
          <w:iCs w:val="0"/>
          <w:color w:val="000000"/>
          <w:kern w:val="0"/>
          <w:sz w:val="21"/>
          <w:szCs w:val="21"/>
          <w:u w:val="none"/>
          <w:lang w:val="en-US" w:eastAsia="zh-CN" w:bidi="ar"/>
        </w:rPr>
      </w:pPr>
      <w:r>
        <w:rPr>
          <w:rFonts w:hint="eastAsia"/>
          <w:szCs w:val="21"/>
        </w:rPr>
        <w:t>工程概况和估算工作量：</w:t>
      </w:r>
    </w:p>
    <w:p>
      <w:pPr>
        <w:numPr>
          <w:numId w:val="0"/>
        </w:numPr>
        <w:ind w:leftChars="0"/>
        <w:rPr>
          <w:rFonts w:hint="eastAsia" w:ascii="宋体" w:hAnsi="宋体" w:cs="宋体"/>
          <w:i w:val="0"/>
          <w:iCs w:val="0"/>
          <w:color w:val="000000"/>
          <w:kern w:val="0"/>
          <w:sz w:val="21"/>
          <w:szCs w:val="21"/>
          <w:u w:val="none"/>
          <w:lang w:val="en-US" w:eastAsia="zh-CN" w:bidi="ar"/>
        </w:rPr>
      </w:pPr>
      <w:r>
        <w:rPr>
          <w:rFonts w:hint="eastAsia" w:eastAsia="宋体"/>
          <w:szCs w:val="21"/>
          <w:lang w:val="en-US" w:eastAsia="zh-CN"/>
        </w:rPr>
        <w:t>2</w:t>
      </w:r>
      <w:r>
        <w:rPr>
          <w:rFonts w:hint="eastAsia" w:ascii="宋体" w:hAnsi="宋体" w:eastAsia="宋体" w:cs="宋体"/>
          <w:i w:val="0"/>
          <w:iCs w:val="0"/>
          <w:color w:val="000000"/>
          <w:kern w:val="0"/>
          <w:sz w:val="21"/>
          <w:szCs w:val="21"/>
          <w:u w:val="none"/>
          <w:lang w:val="en-US" w:eastAsia="zh-CN" w:bidi="ar"/>
        </w:rPr>
        <w:t>.1运输部新建机修库房工程</w:t>
      </w:r>
      <w:r>
        <w:rPr>
          <w:rFonts w:hint="eastAsia" w:ascii="宋体" w:hAnsi="宋体" w:eastAsia="宋体" w:cs="宋体"/>
          <w:i w:val="0"/>
          <w:iCs w:val="0"/>
          <w:color w:val="000000"/>
          <w:kern w:val="0"/>
          <w:sz w:val="21"/>
          <w:szCs w:val="21"/>
          <w:u w:val="none"/>
          <w:lang w:val="en-US" w:eastAsia="zh-CN" w:bidi="ar"/>
        </w:rPr>
        <w:pict>
          <v:shape id="文本框 4" o:spid="_x0000_s1029" o:spt="202" type="#_x0000_t202" style="position:absolute;left:0pt;margin-left:-610.2pt;margin-top:6.45pt;height:6pt;width:452.45pt;z-index:251662336;mso-width-relative:page;mso-height-relative:page;" fillcolor="#FFFFFF" filled="t" stroked="f" coordsize="21600,21600" o:gfxdata="UEsDBAoAAAAAAIdO4kAAAAAAAAAAAAAAAAAEAAAAZHJzL1BLAwQUAAAACACHTuJA7u4w8doAAAAM&#10;AQAADwAAAGRycy9kb3ducmV2LnhtbE2Py07DMBBF90j8gzVIbFBqxyQtCXEqgQRi28cHOPE0iYjt&#10;KHab9u8ZVrAc3aN7z1Tbqx3ZBecweKcgXQlg6FpvBtcpOB4+khdgIWpn9OgdKrhhgG19f1fp0vjF&#10;7fCyjx2jEhdKraCPcSo5D22PVoeVn9BRdvKz1ZHOueNm1guV25FLIdbc6sHRQq8nfO+x/d6frYLT&#10;1/KUF0vzGY+bXbZ+08Om8TelHh9S8Qos4jX+wfCrT+pQk1Pjz84ENipIUilFRjBFsgBGSPKc5jmw&#10;RoHMCuB1xf8/Uf8AUEsDBBQAAAAIAIdO4kDxiEhJKQIAAD0EAAAOAAAAZHJzL2Uyb0RvYy54bWyt&#10;U82O0zAQviPxDpbvNO2qPxA1XS2tipCWH2nhARzHSSwSjxm7TcoDwBvsiQt3nqvPwdjplmq57IEc&#10;Io9n5pv5vhkvr/u2YXuFToPJ+GQ05kwZCYU2VcY/f9q+eMmZ88IUogGjMn5Qjl+vnj9bdjZVV1BD&#10;UyhkBGJc2tmM197bNEmcrFUr3AisMuQsAVvhycQqKVB0hN42ydV4PE86wMIiSOUc3W4GJz8h4lMA&#10;oSy1VBuQu1YZP6CiaoQnSq7W1vFV7LYslfQfytIpz5qME1Mf/1SEznn4J6ulSCsUttby1IJ4SguP&#10;OLVCGyp6htoIL9gO9T9QrZYIDko/ktAmA5GoCLGYjB9pc1cLqyIXktrZs+ju/8HK9/uPyHRBm8CZ&#10;ES0N/Hj/4/jz9/HXdzYN8nTWpRR1ZynO96+hD6GBqrO3IL84ZmBdC1OpG0ToaiUKam8SMpOL1AHH&#10;BZC8ewcF1RE7DxGoL7ENgKQGI3QazeE8GtV7JulytpjOJ5MZZ5J8izktUqwg0odki86/UdCycMg4&#10;0uQjuNjfOh+aEelDSGweGl1sddNEA6t83SDbC9qSbfxO6O4yrDEh2EBIGxDDTWQZiA0UfZ/3J9Vy&#10;KA7EF2HYOnpzdKgBv3HW0cZl3H3dCVScNW8NafZqMp2GFY3GdLa4IgMvPfmlRxhJUBn3nA3HtR/W&#10;emdRVzVVGqZk4IZ0LnXUIAxk6OrUN21VlOb0AsLaXtox6u+rX/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u4w8doAAAAMAQAADwAAAAAAAAABACAAAAAiAAAAZHJzL2Rvd25yZXYueG1sUEsBAhQA&#10;FAAAAAgAh07iQPGISEkpAgAAPQQAAA4AAAAAAAAAAQAgAAAAKQEAAGRycy9lMm9Eb2MueG1sUEsF&#10;BgAAAAAGAAYAWQEAAMQFAAAAAA==&#10;">
            <v:path/>
            <v:fill on="t" focussize="0,0"/>
            <v:stroke on="f"/>
            <v:imagedata o:title=""/>
            <o:lock v:ext="edit" aspectratio="f"/>
            <v:textbox>
              <w:txbxContent>
                <w:p>
                  <w:pPr>
                    <w:numPr>
                      <w:ilvl w:val="0"/>
                      <w:numId w:val="0"/>
                    </w:numPr>
                    <w:spacing w:line="360" w:lineRule="auto"/>
                    <w:ind w:leftChars="0"/>
                    <w:rPr>
                      <w:rFonts w:ascii="宋体" w:hAnsi="宋体"/>
                      <w:sz w:val="24"/>
                      <w:szCs w:val="22"/>
                    </w:rPr>
                  </w:pPr>
                </w:p>
              </w:txbxContent>
            </v:textbox>
          </v:shape>
        </w:pict>
      </w:r>
      <w:r>
        <w:rPr>
          <w:rFonts w:hint="eastAsia" w:ascii="宋体" w:hAnsi="宋体" w:eastAsia="宋体" w:cs="宋体"/>
          <w:i w:val="0"/>
          <w:iCs w:val="0"/>
          <w:color w:val="000000"/>
          <w:kern w:val="0"/>
          <w:sz w:val="21"/>
          <w:szCs w:val="21"/>
          <w:u w:val="none"/>
          <w:lang w:val="en-US" w:eastAsia="zh-CN" w:bidi="ar"/>
        </w:rPr>
        <w:t>：钢结构厂房制安约55t</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检修库区屋面约480m2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检修库区墙面约700m2</w:t>
      </w:r>
      <w:r>
        <w:rPr>
          <w:rFonts w:hint="eastAsia" w:ascii="宋体" w:hAnsi="宋体" w:cs="宋体"/>
          <w:i w:val="0"/>
          <w:iCs w:val="0"/>
          <w:color w:val="000000"/>
          <w:kern w:val="0"/>
          <w:sz w:val="21"/>
          <w:szCs w:val="21"/>
          <w:u w:val="none"/>
          <w:lang w:val="en-US" w:eastAsia="zh-CN" w:bidi="ar"/>
        </w:rPr>
        <w:t>。</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铸管部特喷线重点岗位新增操作室土建工程：</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轻墙面制作安装约210m2。钢屋面制作安装约75m2。梁浇筑约1m3。钢筋制安约1t</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钢筋植筋、灌胶约55m。地板砖铺设约30m2。门、窗安装约55m2。不锈钢踢脚线约55m。钢结构制安约4t。10.</w:t>
      </w:r>
      <w:r>
        <w:rPr>
          <w:rFonts w:hint="eastAsia" w:ascii="宋体" w:hAnsi="宋体" w:eastAsia="宋体" w:cs="宋体"/>
          <w:i w:val="0"/>
          <w:iCs w:val="0"/>
          <w:color w:val="000000"/>
          <w:kern w:val="0"/>
          <w:sz w:val="21"/>
          <w:szCs w:val="21"/>
          <w:u w:val="none"/>
          <w:lang w:val="en-US" w:eastAsia="zh-CN" w:bidi="ar"/>
        </w:rPr>
        <w:t>含房屋照明等。</w:t>
      </w:r>
    </w:p>
    <w:p>
      <w:pPr>
        <w:pStyle w:val="2"/>
        <w:numPr>
          <w:ilvl w:val="0"/>
          <w:numId w:val="2"/>
        </w:numPr>
        <w:ind w:left="420" w:leftChars="0" w:hanging="420" w:firstLineChars="0"/>
        <w:rPr>
          <w:rFonts w:hint="default"/>
          <w:lang w:val="en-US" w:eastAsia="zh-CN"/>
        </w:rPr>
      </w:pPr>
      <w:r>
        <w:rPr>
          <w:rFonts w:hint="eastAsia" w:ascii="宋体" w:hAnsi="宋体" w:eastAsia="宋体" w:cs="宋体"/>
          <w:sz w:val="21"/>
          <w:szCs w:val="21"/>
          <w:lang w:eastAsia="zh-CN"/>
        </w:rPr>
        <w:t>中标后需配合招标方取得政府的相关证书；</w:t>
      </w:r>
      <w:r>
        <w:rPr>
          <w:rFonts w:hint="eastAsia" w:ascii="宋体" w:hAnsi="宋体" w:eastAsia="宋体" w:cs="宋体"/>
          <w:color w:val="auto"/>
          <w:sz w:val="21"/>
          <w:szCs w:val="21"/>
          <w:lang w:eastAsia="zh-CN"/>
        </w:rPr>
        <w:t>中标后需要提供农民工保证金保函复印件。</w:t>
      </w:r>
    </w:p>
    <w:p>
      <w:pPr>
        <w:pStyle w:val="2"/>
        <w:numPr>
          <w:ilvl w:val="0"/>
          <w:numId w:val="2"/>
        </w:numPr>
        <w:ind w:left="420" w:leftChars="0" w:hanging="420" w:firstLineChars="0"/>
        <w:rPr>
          <w:rFonts w:hint="default"/>
          <w:lang w:val="en-US" w:eastAsia="zh-CN"/>
        </w:rPr>
      </w:pPr>
      <w:r>
        <w:rPr>
          <w:rFonts w:hint="eastAsia" w:ascii="宋体" w:hAnsi="宋体" w:eastAsia="宋体" w:cs="宋体"/>
          <w:sz w:val="21"/>
          <w:szCs w:val="21"/>
          <w:lang w:eastAsia="zh-CN"/>
        </w:rPr>
        <w:t>本次为合并招标，分别签订合同</w:t>
      </w:r>
    </w:p>
    <w:p>
      <w:pPr>
        <w:spacing w:line="360" w:lineRule="exact"/>
        <w:rPr>
          <w:rFonts w:ascii="宋体" w:hAnsi="宋体"/>
        </w:rPr>
      </w:pPr>
      <w:r>
        <w:rPr>
          <w:rFonts w:hint="eastAsia" w:ascii="宋体" w:hAnsi="宋体"/>
          <w:lang w:val="en-US" w:eastAsia="zh-CN"/>
        </w:rPr>
        <w:t>5</w:t>
      </w:r>
      <w:r>
        <w:rPr>
          <w:rFonts w:hint="eastAsia" w:ascii="宋体" w:hAnsi="宋体"/>
        </w:rPr>
        <w:t>.  投标有效期:90天。</w:t>
      </w:r>
    </w:p>
    <w:p>
      <w:pPr>
        <w:numPr>
          <w:ilvl w:val="0"/>
          <w:numId w:val="0"/>
        </w:numPr>
        <w:spacing w:line="360" w:lineRule="auto"/>
        <w:rPr>
          <w:rFonts w:hint="eastAsia" w:ascii="宋体" w:hAnsi="宋体"/>
          <w:b/>
        </w:rPr>
      </w:pPr>
      <w:r>
        <w:rPr>
          <w:rFonts w:hint="eastAsia" w:ascii="宋体" w:hAnsi="宋体"/>
          <w:b/>
        </w:rPr>
        <w:t>四、工期：</w:t>
      </w:r>
    </w:p>
    <w:p>
      <w:pPr>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运输部新建机修库房工程</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开工日期： 2021年8月25日（暂定）                                          </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竣工日期： 2021年 10月14日                                               </w:t>
      </w:r>
    </w:p>
    <w:p>
      <w:pPr>
        <w:spacing w:line="360" w:lineRule="auto"/>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合同工期总日历天数   50   天。                                             </w:t>
      </w:r>
    </w:p>
    <w:p>
      <w:pPr>
        <w:spacing w:line="360" w:lineRule="auto"/>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铸管部特喷线重点岗位新增操作室土建工程</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开工日期： 2021年8月25日（暂定）                                          </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竣工日期： 2021年 10月9日                                               </w:t>
      </w:r>
    </w:p>
    <w:p>
      <w:pPr>
        <w:spacing w:line="360" w:lineRule="exact"/>
        <w:ind w:firstLine="420" w:firstLineChars="200"/>
        <w:rPr>
          <w:rFonts w:hint="eastAsia" w:ascii="宋体" w:hAnsi="宋体" w:cs="宋体"/>
          <w:kern w:val="36"/>
          <w:sz w:val="21"/>
          <w:szCs w:val="21"/>
        </w:rPr>
      </w:pPr>
      <w:r>
        <w:rPr>
          <w:rFonts w:hint="eastAsia" w:ascii="宋体" w:hAnsi="宋体" w:eastAsia="宋体" w:cs="宋体"/>
          <w:kern w:val="2"/>
          <w:sz w:val="21"/>
          <w:szCs w:val="21"/>
          <w:lang w:val="en-US" w:eastAsia="zh-CN" w:bidi="ar-SA"/>
        </w:rPr>
        <w:t>合同工期总日历天数   45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本工程结算执行《建设工程结算管理暂行办法》。</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该工程所有材料（</w:t>
      </w:r>
      <w:r>
        <w:rPr>
          <w:rFonts w:hint="eastAsia" w:asciiTheme="minorHAnsi" w:hAnsiTheme="minorHAnsi" w:eastAsiaTheme="minorEastAsia" w:cstheme="minorBidi"/>
          <w:color w:val="FF0000"/>
          <w:kern w:val="36"/>
          <w:sz w:val="21"/>
          <w:szCs w:val="22"/>
          <w:lang w:val="en-US" w:eastAsia="zh-CN" w:bidi="ar-SA"/>
        </w:rPr>
        <w:t>除钢筋、电缆外</w:t>
      </w:r>
      <w:r>
        <w:rPr>
          <w:rFonts w:hint="eastAsia" w:asciiTheme="minorHAnsi" w:hAnsiTheme="minorHAnsi" w:eastAsiaTheme="minorEastAsia" w:cstheme="minorBidi"/>
          <w:kern w:val="36"/>
          <w:sz w:val="21"/>
          <w:szCs w:val="22"/>
          <w:lang w:val="en-US" w:eastAsia="zh-CN" w:bidi="ar-SA"/>
        </w:rPr>
        <w:t>）由承包人提供。承包人需优先领用发包人非标定尺和不成捆钢筋，若发包人不能及时提供所需材料，承包方上报自购证明报告，经发包人同意后可由承包人提供。</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color w:val="FF0000"/>
          <w:kern w:val="36"/>
          <w:sz w:val="21"/>
          <w:szCs w:val="22"/>
          <w:lang w:val="en-US" w:eastAsia="zh-CN" w:bidi="ar-SA"/>
        </w:rPr>
        <w:t>发包人提供的钢筋厂内倒运费用按照报价单执行</w:t>
      </w:r>
      <w:r>
        <w:rPr>
          <w:rFonts w:hint="eastAsia" w:asciiTheme="minorHAnsi" w:hAnsiTheme="minorHAnsi" w:eastAsiaTheme="minorEastAsia" w:cstheme="minorBidi"/>
          <w:kern w:val="36"/>
          <w:sz w:val="21"/>
          <w:szCs w:val="22"/>
          <w:lang w:val="en-US" w:eastAsia="zh-CN" w:bidi="ar-SA"/>
        </w:rPr>
        <w:t>。</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bookmarkStart w:id="0" w:name="_Hlk67732197"/>
      <w:r>
        <w:rPr>
          <w:rFonts w:hint="eastAsia" w:asciiTheme="minorHAnsi" w:hAnsiTheme="minorHAnsi" w:eastAsiaTheme="minorEastAsia" w:cstheme="minorBidi"/>
          <w:kern w:val="36"/>
          <w:sz w:val="21"/>
          <w:szCs w:val="22"/>
          <w:lang w:val="en-US" w:eastAsia="zh-CN" w:bidi="ar-SA"/>
        </w:rPr>
        <w:t>单价包干部分钢材价格以</w:t>
      </w:r>
      <w:r>
        <w:rPr>
          <w:rFonts w:hint="eastAsia" w:asciiTheme="minorHAnsi" w:hAnsiTheme="minorHAnsi" w:eastAsiaTheme="minorEastAsia" w:cstheme="minorBidi"/>
          <w:color w:val="FF0000"/>
          <w:kern w:val="36"/>
          <w:sz w:val="21"/>
          <w:szCs w:val="22"/>
          <w:lang w:val="en-US" w:eastAsia="zh-CN" w:bidi="ar-SA"/>
        </w:rPr>
        <w:t>2021年7月</w:t>
      </w:r>
      <w:r>
        <w:rPr>
          <w:rFonts w:hint="eastAsia" w:asciiTheme="minorHAnsi" w:hAnsiTheme="minorHAnsi" w:eastAsiaTheme="minorEastAsia" w:cstheme="minorBidi"/>
          <w:kern w:val="36"/>
          <w:sz w:val="21"/>
          <w:szCs w:val="22"/>
          <w:lang w:val="en-US" w:eastAsia="zh-CN" w:bidi="ar-SA"/>
        </w:rPr>
        <w:t>芜湖市市场信息价为基准，芜湖市市场信息价没有的以合肥市市场信息价为基准，若施工期间材料单价涨跌幅超过</w:t>
      </w:r>
      <w:r>
        <w:rPr>
          <w:rFonts w:hint="eastAsia" w:asciiTheme="minorHAnsi" w:hAnsiTheme="minorHAnsi" w:eastAsiaTheme="minorEastAsia" w:cstheme="minorBidi"/>
          <w:color w:val="FF0000"/>
          <w:kern w:val="36"/>
          <w:sz w:val="21"/>
          <w:szCs w:val="22"/>
          <w:lang w:val="en-US" w:eastAsia="zh-CN" w:bidi="ar-SA"/>
        </w:rPr>
        <w:t>±5%</w:t>
      </w:r>
      <w:r>
        <w:rPr>
          <w:rFonts w:hint="eastAsia" w:asciiTheme="minorHAnsi" w:hAnsiTheme="minorHAnsi" w:eastAsiaTheme="minorEastAsia" w:cstheme="minorBidi"/>
          <w:kern w:val="36"/>
          <w:sz w:val="21"/>
          <w:szCs w:val="22"/>
          <w:lang w:val="en-US" w:eastAsia="zh-CN" w:bidi="ar-SA"/>
        </w:rPr>
        <w:t>时，其超过部分</w:t>
      </w:r>
      <w:r>
        <w:rPr>
          <w:rFonts w:hint="eastAsia" w:asciiTheme="minorHAnsi" w:hAnsiTheme="minorHAnsi" w:eastAsiaTheme="minorEastAsia" w:cstheme="minorBidi"/>
          <w:color w:val="FF0000"/>
          <w:kern w:val="36"/>
          <w:sz w:val="21"/>
          <w:szCs w:val="22"/>
          <w:lang w:val="en-US" w:eastAsia="zh-CN" w:bidi="ar-SA"/>
        </w:rPr>
        <w:t>据实调整</w:t>
      </w:r>
      <w:r>
        <w:rPr>
          <w:rFonts w:hint="eastAsia" w:asciiTheme="minorHAnsi" w:hAnsiTheme="minorHAnsi" w:eastAsiaTheme="minorEastAsia" w:cstheme="minorBidi"/>
          <w:kern w:val="36"/>
          <w:sz w:val="21"/>
          <w:szCs w:val="22"/>
          <w:lang w:val="en-US" w:eastAsia="zh-CN" w:bidi="ar-SA"/>
        </w:rPr>
        <w:t>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发包人在指定位置提供施工电源及水源，之外部分承包人自行承担，现场施工水电费结算时按合同总价的7‰扣除或装表据实扣除。</w:t>
      </w:r>
    </w:p>
    <w:p>
      <w:pPr>
        <w:numPr>
          <w:ilvl w:val="0"/>
          <w:numId w:val="3"/>
        </w:numPr>
        <w:snapToGrid w:val="0"/>
        <w:spacing w:line="360" w:lineRule="auto"/>
        <w:ind w:left="420" w:leftChars="0" w:hanging="420"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本工程评标办法见下表，投标单位需对表内要求内容在投标书中如实反馈。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施工方案  （</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企业信誉  （20分）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pPr>
              <w:rPr>
                <w:highlight w:val="yellow"/>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2．双方约定的工程款（进度款）支付的方式：本工程无预付款</w:t>
      </w:r>
      <w:r>
        <w:rPr>
          <w:rFonts w:hint="eastAsia" w:ascii="宋体" w:hAnsi="宋体" w:cs="宋体"/>
          <w:color w:val="000000"/>
          <w:lang w:eastAsia="zh-CN"/>
        </w:rPr>
        <w:t>。</w:t>
      </w:r>
      <w:r>
        <w:rPr>
          <w:rFonts w:hint="eastAsia" w:ascii="宋体" w:hAnsi="宋体" w:cs="宋体"/>
          <w:color w:val="FF0000"/>
          <w:lang w:eastAsia="zh-CN"/>
        </w:rPr>
        <w:t>铸管部</w:t>
      </w:r>
      <w:r>
        <w:rPr>
          <w:rFonts w:hint="eastAsia" w:ascii="宋体" w:hAnsi="宋体" w:cs="宋体"/>
          <w:color w:val="FF0000"/>
        </w:rPr>
        <w:t>特喷线重点岗位新增操作室</w:t>
      </w:r>
      <w:r>
        <w:rPr>
          <w:rFonts w:hint="eastAsia" w:ascii="宋体" w:hAnsi="宋体" w:cs="宋体"/>
          <w:color w:val="FF0000"/>
          <w:lang w:eastAsia="zh-CN"/>
        </w:rPr>
        <w:t>土建</w:t>
      </w:r>
      <w:r>
        <w:rPr>
          <w:rFonts w:hint="eastAsia" w:ascii="宋体" w:hAnsi="宋体" w:cs="宋体"/>
          <w:color w:val="FF0000"/>
        </w:rPr>
        <w:t>工程</w:t>
      </w:r>
      <w:r>
        <w:rPr>
          <w:rFonts w:hint="eastAsia" w:ascii="宋体" w:hAnsi="宋体" w:cs="宋体"/>
          <w:color w:val="FF0000"/>
          <w:lang w:eastAsia="zh-CN"/>
        </w:rPr>
        <w:t>无进度款</w:t>
      </w:r>
      <w:r>
        <w:rPr>
          <w:rFonts w:hint="eastAsia" w:ascii="宋体" w:hAnsi="宋体" w:cs="宋体"/>
          <w:color w:val="000000"/>
          <w:lang w:eastAsia="zh-CN"/>
        </w:rPr>
        <w:t>。</w:t>
      </w:r>
      <w:r>
        <w:rPr>
          <w:rFonts w:hint="eastAsia" w:ascii="宋体" w:hAnsi="宋体" w:cs="宋体"/>
          <w:color w:val="FF0000"/>
        </w:rPr>
        <w:t>运输部新建机修库房</w:t>
      </w:r>
      <w:r>
        <w:rPr>
          <w:rFonts w:hint="eastAsia" w:ascii="宋体" w:hAnsi="宋体" w:cs="宋体"/>
          <w:color w:val="FF0000"/>
          <w:lang w:eastAsia="zh-CN"/>
        </w:rPr>
        <w:t>工程，</w:t>
      </w:r>
      <w:r>
        <w:rPr>
          <w:rFonts w:hint="eastAsia" w:ascii="宋体" w:hAnsi="宋体" w:cs="宋体"/>
          <w:color w:val="FF0000"/>
        </w:rPr>
        <w:t>发包人次月按审定的上月进度的70%支付承包人工程款</w:t>
      </w:r>
      <w:r>
        <w:rPr>
          <w:rFonts w:hint="eastAsia" w:ascii="宋体" w:hAnsi="宋体" w:cs="宋体"/>
          <w:color w:val="000000"/>
        </w:rPr>
        <w:t>，付款前提供等额增值税专用发票。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lang w:val="en-US" w:eastAsia="zh-CN"/>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eastAsia="宋体" w:cs="宋体"/>
          <w:b/>
          <w:sz w:val="36"/>
          <w:szCs w:val="36"/>
          <w:u w:val="single"/>
        </w:rPr>
        <w:t>运输部</w:t>
      </w:r>
      <w:r>
        <w:rPr>
          <w:rFonts w:hint="eastAsia" w:ascii="宋体" w:hAnsi="宋体" w:eastAsia="宋体" w:cs="宋体"/>
          <w:b/>
          <w:sz w:val="36"/>
          <w:szCs w:val="36"/>
          <w:u w:val="single"/>
          <w:lang w:eastAsia="zh-CN"/>
        </w:rPr>
        <w:t>新建机修库及铸管部新增操作室土建</w:t>
      </w:r>
      <w:r>
        <w:rPr>
          <w:rFonts w:hint="eastAsia" w:ascii="宋体" w:hAnsi="宋体"/>
          <w:b/>
          <w:bCs/>
          <w:sz w:val="36"/>
          <w:szCs w:val="36"/>
        </w:rPr>
        <w:t>工程报价单</w:t>
      </w:r>
    </w:p>
    <w:tbl>
      <w:tblPr>
        <w:tblStyle w:val="13"/>
        <w:tblW w:w="16332" w:type="dxa"/>
        <w:tblInd w:w="93" w:type="dxa"/>
        <w:shd w:val="clear" w:color="auto" w:fill="auto"/>
        <w:tblLayout w:type="fixed"/>
        <w:tblCellMar>
          <w:top w:w="0" w:type="dxa"/>
          <w:left w:w="108" w:type="dxa"/>
          <w:bottom w:w="0" w:type="dxa"/>
          <w:right w:w="108" w:type="dxa"/>
        </w:tblCellMar>
      </w:tblPr>
      <w:tblGrid>
        <w:gridCol w:w="705"/>
        <w:gridCol w:w="2327"/>
        <w:gridCol w:w="717"/>
        <w:gridCol w:w="933"/>
        <w:gridCol w:w="884"/>
        <w:gridCol w:w="1233"/>
        <w:gridCol w:w="9533"/>
      </w:tblGrid>
      <w:tr>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分项名称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拦标价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工作内容</w:t>
            </w:r>
          </w:p>
        </w:tc>
      </w:tr>
      <w:tr>
        <w:tblPrEx>
          <w:shd w:val="clear" w:color="auto" w:fill="auto"/>
          <w:tblCellMar>
            <w:top w:w="0" w:type="dxa"/>
            <w:left w:w="108" w:type="dxa"/>
            <w:bottom w:w="0" w:type="dxa"/>
            <w:right w:w="108" w:type="dxa"/>
          </w:tblCellMar>
        </w:tblPrEx>
        <w:trPr>
          <w:trHeight w:val="270" w:hRule="atLeast"/>
        </w:trPr>
        <w:tc>
          <w:tcPr>
            <w:tcW w:w="1633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tblCellMar>
            <w:top w:w="0" w:type="dxa"/>
            <w:left w:w="108" w:type="dxa"/>
            <w:bottom w:w="0" w:type="dxa"/>
            <w:right w:w="108" w:type="dxa"/>
          </w:tblCellMar>
        </w:tblPrEx>
        <w:trPr>
          <w:trHeight w:val="3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钢结构厂房制安</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18000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包括钢梁、钢支柱、拉杆、压杆、檩条、</w:t>
            </w:r>
            <w:r>
              <w:rPr>
                <w:rStyle w:val="37"/>
                <w:sz w:val="21"/>
                <w:szCs w:val="21"/>
                <w:lang w:val="en-US" w:eastAsia="zh-CN" w:bidi="ar"/>
              </w:rPr>
              <w:t>轨道</w:t>
            </w:r>
            <w:r>
              <w:rPr>
                <w:rStyle w:val="27"/>
                <w:sz w:val="21"/>
                <w:szCs w:val="21"/>
                <w:lang w:val="en-US" w:eastAsia="zh-CN" w:bidi="ar"/>
              </w:rPr>
              <w:t>等所有钢构制安，包括卸车、运输、倒运、制作、安装、除锈、刷漆（</w:t>
            </w:r>
            <w:r>
              <w:rPr>
                <w:rStyle w:val="37"/>
                <w:sz w:val="21"/>
                <w:szCs w:val="21"/>
                <w:lang w:val="en-US" w:eastAsia="zh-CN" w:bidi="ar"/>
              </w:rPr>
              <w:t>耐火漆</w:t>
            </w:r>
            <w:r>
              <w:rPr>
                <w:rStyle w:val="27"/>
                <w:sz w:val="21"/>
                <w:szCs w:val="21"/>
                <w:lang w:val="en-US" w:eastAsia="zh-CN" w:bidi="ar"/>
              </w:rPr>
              <w:t>）等涉及的全部工序及人工费、机械费、材料费、措施费、不可竞争费、税金、水电费等全部费用。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12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检修库区屋面</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350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内层压型钢板、隔汽层、衬檩、型钢支撑件、50mm玻璃棉保温隔热层、防水透层、外层压型金属板的卸车、运输、倒运、安装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26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检修库区墙面</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250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内层压型钢板、隔汽层、衬檩、型钢支撑件、50mm玻璃棉保温隔热层、防水透层、外层压型金属板的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钢筋制安</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w:t>
            </w:r>
            <w:r>
              <w:rPr>
                <w:rFonts w:hint="eastAsia" w:ascii="宋体" w:hAnsi="宋体" w:eastAsia="宋体" w:cs="宋体"/>
                <w:i w:val="0"/>
                <w:iCs w:val="0"/>
                <w:color w:val="FF0000"/>
                <w:kern w:val="0"/>
                <w:sz w:val="21"/>
                <w:szCs w:val="21"/>
                <w:u w:val="none"/>
                <w:lang w:val="en-US" w:eastAsia="zh-CN" w:bidi="ar"/>
              </w:rPr>
              <w:t>不包含钢筋主材费用</w:t>
            </w:r>
            <w:r>
              <w:rPr>
                <w:rFonts w:hint="eastAsia" w:ascii="宋体" w:hAnsi="宋体" w:eastAsia="宋体" w:cs="宋体"/>
                <w:i w:val="0"/>
                <w:iCs w:val="0"/>
                <w:color w:val="000000"/>
                <w:kern w:val="0"/>
                <w:sz w:val="21"/>
                <w:szCs w:val="21"/>
                <w:u w:val="none"/>
                <w:lang w:val="en-US" w:eastAsia="zh-CN" w:bidi="ar"/>
              </w:rPr>
              <w:t>）、措施费、不可竞争费、税金、水电费等全部费用（不包含发包人提供的钢筋倒运费用）。</w:t>
            </w:r>
          </w:p>
        </w:tc>
      </w:tr>
      <w:tr>
        <w:tblPrEx>
          <w:shd w:val="clear" w:color="auto" w:fill="auto"/>
          <w:tblCellMar>
            <w:top w:w="0" w:type="dxa"/>
            <w:left w:w="108" w:type="dxa"/>
            <w:bottom w:w="0" w:type="dxa"/>
            <w:right w:w="108" w:type="dxa"/>
          </w:tblCellMar>
        </w:tblPrEx>
        <w:trPr>
          <w:trHeight w:val="27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钢筋在厂内的倒运费用</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包括发包人提供的钢筋在厂内的提料、运输、卸车等涉及的全部工序及人工费、机械费、材料费、措施费、不可竞争费、税金、水电费等全部费用。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20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砼浇筑</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包括卸车、运输、倒运、脚手架、支模、对拉丝、浇筑、养生等全部工序涉及的人工费、机械费、材料费、措施费、不可竞争费、税金、水电费等全部费用。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20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混凝土及墙体表面杂物清理、抹灰、刮腻子、粉刷涂料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包括卸车、运输、倒运、杂物清理、抹灰、刮腻子及粉刷涂料等涉及的全部工序及人工费、机械费、材料费、措施费、不可竞争费、税金、水电费等全部费用。（内、外墙及天棚面）</w:t>
            </w:r>
          </w:p>
        </w:tc>
      </w:tr>
      <w:tr>
        <w:tblPrEx>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砖墙砌筑</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包括卸车、运输、倒运、脚手架、砌筑等涉及的全部工序及人工费、机械费、材料费、措施费、不可竞争费、税金、水电费等全部费用。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28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轻墙面制作安装</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1.0厚外挂压型水平不锈钢、12mm厚防火板、12mm厚防火板、1.0厚平钢板、包角包边，包括卸车、运输、倒运、安装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1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钢屋面制作安装</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包括1.0厚平钢板、12mm厚防火板、12mm厚防火板、1.0厚平钢板，包括卸车、运输、倒运、安装等涉及的全部工序及人工费、机械费、材料费、措施费、不可竞争费、税金、水电费等全部费用。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钢筋植筋、灌胶</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包括卸车、运输、倒运、制作打眼、植筋、灌胶（含胶）等涉及的全部工序及人工费、机械费、材料费（</w:t>
            </w:r>
            <w:r>
              <w:rPr>
                <w:rFonts w:hint="eastAsia" w:ascii="宋体" w:hAnsi="宋体" w:eastAsia="宋体" w:cs="宋体"/>
                <w:i w:val="0"/>
                <w:iCs w:val="0"/>
                <w:color w:val="FF0000"/>
                <w:kern w:val="0"/>
                <w:sz w:val="21"/>
                <w:szCs w:val="21"/>
                <w:u w:val="none"/>
                <w:lang w:val="en-US" w:eastAsia="zh-CN" w:bidi="ar"/>
              </w:rPr>
              <w:t>不包含钢筋主材费用</w:t>
            </w:r>
            <w:r>
              <w:rPr>
                <w:rFonts w:hint="eastAsia" w:ascii="宋体" w:hAnsi="宋体" w:eastAsia="宋体" w:cs="宋体"/>
                <w:i w:val="0"/>
                <w:iCs w:val="0"/>
                <w:color w:val="000000"/>
                <w:kern w:val="0"/>
                <w:sz w:val="21"/>
                <w:szCs w:val="21"/>
                <w:u w:val="none"/>
                <w:lang w:val="en-US" w:eastAsia="zh-CN" w:bidi="ar"/>
              </w:rPr>
              <w:t>）、措施费、不可竞争费、税金、水电费等全部费用。</w:t>
            </w:r>
          </w:p>
        </w:tc>
      </w:tr>
      <w:tr>
        <w:tblPrEx>
          <w:shd w:val="clear" w:color="auto" w:fill="auto"/>
          <w:tblCellMar>
            <w:top w:w="0" w:type="dxa"/>
            <w:left w:w="108" w:type="dxa"/>
            <w:bottom w:w="0" w:type="dxa"/>
            <w:right w:w="108" w:type="dxa"/>
          </w:tblCellMar>
        </w:tblPrEx>
        <w:trPr>
          <w:trHeight w:val="16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地板砖铺设</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包括卸车、运输、倒运、表面凿毛、铺设地板砖等涉及的全部工序及人工费、机械费、材料费（</w:t>
            </w:r>
            <w:r>
              <w:rPr>
                <w:rFonts w:hint="eastAsia" w:ascii="宋体" w:hAnsi="宋体" w:eastAsia="宋体" w:cs="宋体"/>
                <w:i w:val="0"/>
                <w:iCs w:val="0"/>
                <w:color w:val="FF0000"/>
                <w:kern w:val="0"/>
                <w:sz w:val="21"/>
                <w:szCs w:val="21"/>
                <w:u w:val="none"/>
                <w:lang w:val="en-US" w:eastAsia="zh-CN" w:bidi="ar"/>
              </w:rPr>
              <w:t>不包含地板砖费用</w:t>
            </w:r>
            <w:r>
              <w:rPr>
                <w:rFonts w:hint="eastAsia" w:ascii="宋体" w:hAnsi="宋体" w:eastAsia="宋体" w:cs="宋体"/>
                <w:i w:val="0"/>
                <w:iCs w:val="0"/>
                <w:color w:val="000000"/>
                <w:kern w:val="0"/>
                <w:sz w:val="21"/>
                <w:szCs w:val="21"/>
                <w:u w:val="none"/>
                <w:lang w:val="en-US" w:eastAsia="zh-CN" w:bidi="ar"/>
              </w:rPr>
              <w:t>）、措施费、不可竞争费、税金、水电费等全部费用。</w:t>
            </w:r>
          </w:p>
        </w:tc>
      </w:tr>
      <w:tr>
        <w:tblPrEx>
          <w:shd w:val="clear" w:color="auto" w:fill="auto"/>
          <w:tblCellMar>
            <w:top w:w="0" w:type="dxa"/>
            <w:left w:w="108" w:type="dxa"/>
            <w:bottom w:w="0" w:type="dxa"/>
            <w:right w:w="108" w:type="dxa"/>
          </w:tblCellMar>
        </w:tblPrEx>
        <w:trPr>
          <w:trHeight w:val="33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门、窗安装</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包括卸车、运输、倒运、安装等涉及的全部工序及人工费、机械费、材料费、措施费、不可竞争费、</w:t>
            </w:r>
            <w:bookmarkStart w:id="4" w:name="_GoBack"/>
            <w:bookmarkEnd w:id="4"/>
            <w:r>
              <w:rPr>
                <w:rFonts w:hint="eastAsia" w:ascii="宋体" w:hAnsi="宋体" w:eastAsia="宋体" w:cs="宋体"/>
                <w:i w:val="0"/>
                <w:iCs w:val="0"/>
                <w:color w:val="000000"/>
                <w:kern w:val="0"/>
                <w:sz w:val="21"/>
                <w:szCs w:val="21"/>
                <w:u w:val="none"/>
                <w:lang w:val="en-US" w:eastAsia="zh-CN" w:bidi="ar"/>
              </w:rPr>
              <w:t>税金、水电费等全部费用。</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FF0000"/>
                <w:kern w:val="0"/>
                <w:sz w:val="21"/>
                <w:szCs w:val="21"/>
                <w:u w:val="none"/>
                <w:lang w:val="en-US" w:eastAsia="zh-CN" w:bidi="ar"/>
              </w:rPr>
              <w:t>不含运输部机修库门窗</w:t>
            </w:r>
            <w:r>
              <w:rPr>
                <w:rFonts w:hint="eastAsia" w:ascii="宋体" w:hAnsi="宋体" w:cs="宋体"/>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25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不锈钢踢脚线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包括卸车、运输、倒运、制作、安装、刷漆（</w:t>
            </w:r>
            <w:r>
              <w:rPr>
                <w:rFonts w:hint="eastAsia" w:ascii="宋体" w:hAnsi="宋体" w:eastAsia="宋体" w:cs="宋体"/>
                <w:i w:val="0"/>
                <w:iCs w:val="0"/>
                <w:color w:val="FF0000"/>
                <w:kern w:val="0"/>
                <w:sz w:val="21"/>
                <w:szCs w:val="21"/>
                <w:u w:val="none"/>
                <w:lang w:val="en-US" w:eastAsia="zh-CN" w:bidi="ar"/>
              </w:rPr>
              <w:t>含油漆</w:t>
            </w:r>
            <w:r>
              <w:rPr>
                <w:rFonts w:hint="eastAsia" w:ascii="宋体" w:hAnsi="宋体" w:eastAsia="宋体" w:cs="宋体"/>
                <w:i w:val="0"/>
                <w:iCs w:val="0"/>
                <w:color w:val="000000"/>
                <w:kern w:val="0"/>
                <w:sz w:val="21"/>
                <w:szCs w:val="21"/>
                <w:u w:val="none"/>
                <w:lang w:val="en-US" w:eastAsia="zh-CN" w:bidi="ar"/>
              </w:rPr>
              <w:t>）等涉及的全部工序及人工费、机械费、材料费、措施费、不可竞争费、税金、水电费等全部费用。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256" w:hRule="atLeast"/>
        </w:trPr>
        <w:tc>
          <w:tcPr>
            <w:tcW w:w="7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3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钢结构制安</w:t>
            </w:r>
          </w:p>
        </w:tc>
        <w:tc>
          <w:tcPr>
            <w:tcW w:w="7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3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w:t>
            </w:r>
          </w:p>
        </w:tc>
        <w:tc>
          <w:tcPr>
            <w:tcW w:w="12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95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包括预埋件、螺栓、框架、100*3镀锌龙骨（100厚岩棉）等所有钢构制安，包括卸车、运输、倒运、制作、安装、除锈、刷漆（</w:t>
            </w:r>
            <w:r>
              <w:rPr>
                <w:rFonts w:hint="eastAsia" w:ascii="宋体" w:hAnsi="宋体" w:eastAsia="宋体" w:cs="宋体"/>
                <w:i w:val="0"/>
                <w:iCs w:val="0"/>
                <w:color w:val="FF0000"/>
                <w:kern w:val="0"/>
                <w:sz w:val="21"/>
                <w:szCs w:val="21"/>
                <w:u w:val="none"/>
                <w:lang w:val="en-US" w:eastAsia="zh-CN" w:bidi="ar"/>
              </w:rPr>
              <w:t>含油漆</w:t>
            </w:r>
            <w:r>
              <w:rPr>
                <w:rFonts w:hint="eastAsia" w:ascii="宋体" w:hAnsi="宋体" w:eastAsia="宋体" w:cs="宋体"/>
                <w:i w:val="0"/>
                <w:iCs w:val="0"/>
                <w:color w:val="000000"/>
                <w:kern w:val="0"/>
                <w:sz w:val="21"/>
                <w:szCs w:val="21"/>
                <w:u w:val="none"/>
                <w:lang w:val="en-US" w:eastAsia="zh-CN" w:bidi="ar"/>
              </w:rPr>
              <w:t>）等涉及的全部工序及人工费、机械费、材料费、措施费、不可竞争费、税金、水电费等全部费用。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20" w:hRule="atLeast"/>
        </w:trPr>
        <w:tc>
          <w:tcPr>
            <w:tcW w:w="1633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二、除综合单价外工程量（运输部新建机修库房）</w:t>
            </w:r>
          </w:p>
        </w:tc>
      </w:tr>
      <w:tr>
        <w:tblPrEx>
          <w:tblCellMar>
            <w:top w:w="0" w:type="dxa"/>
            <w:left w:w="108" w:type="dxa"/>
            <w:bottom w:w="0" w:type="dxa"/>
            <w:right w:w="108" w:type="dxa"/>
          </w:tblCellMar>
        </w:tblPrEx>
        <w:trPr>
          <w:trHeight w:val="21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暂估金额 </w:t>
            </w:r>
            <w:r>
              <w:rPr>
                <w:rStyle w:val="34"/>
                <w:sz w:val="21"/>
                <w:szCs w:val="21"/>
                <w:lang w:val="en-US" w:eastAsia="zh-CN" w:bidi="ar"/>
              </w:rPr>
              <w:t xml:space="preserve"> </w:t>
            </w:r>
            <w:r>
              <w:rPr>
                <w:rStyle w:val="34"/>
                <w:rFonts w:hint="eastAsia"/>
                <w:sz w:val="21"/>
                <w:szCs w:val="21"/>
                <w:lang w:val="en-US" w:eastAsia="zh-CN" w:bidi="ar"/>
              </w:rPr>
              <w:t>8</w:t>
            </w:r>
            <w:r>
              <w:rPr>
                <w:rStyle w:val="34"/>
                <w:sz w:val="21"/>
                <w:szCs w:val="21"/>
                <w:lang w:val="en-US" w:eastAsia="zh-CN" w:bidi="ar"/>
              </w:rPr>
              <w:t>0000</w:t>
            </w:r>
            <w:r>
              <w:rPr>
                <w:rStyle w:val="27"/>
                <w:sz w:val="21"/>
                <w:szCs w:val="21"/>
                <w:lang w:val="en-US" w:eastAsia="zh-CN" w:bidi="ar"/>
              </w:rPr>
              <w:t xml:space="preserve">    元</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执行2018版安徽省建设工程计价定额及配套费用定额，材料费不参与总价优惠。措施费以签证形式据实计取，二次搬运费不计取。（</w:t>
            </w:r>
            <w:r>
              <w:rPr>
                <w:rFonts w:hint="eastAsia" w:ascii="宋体" w:hAnsi="宋体" w:eastAsia="宋体" w:cs="宋体"/>
                <w:i w:val="0"/>
                <w:iCs w:val="0"/>
                <w:color w:val="FF0000"/>
                <w:kern w:val="0"/>
                <w:sz w:val="21"/>
                <w:szCs w:val="21"/>
                <w:u w:val="none"/>
                <w:lang w:val="en-US" w:eastAsia="zh-CN" w:bidi="ar"/>
              </w:rPr>
              <w:t>含电气照明、消防栓安装</w:t>
            </w:r>
            <w:r>
              <w:rPr>
                <w:rFonts w:hint="eastAsia" w:ascii="宋体" w:hAnsi="宋体" w:cs="宋体"/>
                <w:i w:val="0"/>
                <w:iCs w:val="0"/>
                <w:color w:val="FF0000"/>
                <w:kern w:val="0"/>
                <w:sz w:val="21"/>
                <w:szCs w:val="21"/>
                <w:u w:val="none"/>
                <w:lang w:val="en-US" w:eastAsia="zh-CN" w:bidi="ar"/>
              </w:rPr>
              <w:t>、门窗安装</w:t>
            </w:r>
            <w:r>
              <w:rPr>
                <w:rFonts w:hint="eastAsia" w:ascii="宋体" w:hAnsi="宋体" w:eastAsia="宋体" w:cs="宋体"/>
                <w:i w:val="0"/>
                <w:iCs w:val="0"/>
                <w:color w:val="FF0000"/>
                <w:kern w:val="0"/>
                <w:sz w:val="21"/>
                <w:szCs w:val="21"/>
                <w:u w:val="none"/>
                <w:lang w:val="en-US" w:eastAsia="zh-CN" w:bidi="ar"/>
              </w:rPr>
              <w:t>等</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60" w:hRule="atLeast"/>
        </w:trPr>
        <w:tc>
          <w:tcPr>
            <w:tcW w:w="67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三</w:t>
            </w:r>
            <w:r>
              <w:rPr>
                <w:rFonts w:hint="eastAsia" w:ascii="宋体" w:hAnsi="宋体" w:eastAsia="宋体" w:cs="宋体"/>
                <w:i w:val="0"/>
                <w:iCs w:val="0"/>
                <w:color w:val="000000"/>
                <w:kern w:val="0"/>
                <w:sz w:val="21"/>
                <w:szCs w:val="21"/>
                <w:u w:val="none"/>
                <w:lang w:val="en-US" w:eastAsia="zh-CN" w:bidi="ar"/>
              </w:rPr>
              <w:t>、除综合单价外工程量（</w:t>
            </w:r>
            <w:r>
              <w:rPr>
                <w:rStyle w:val="38"/>
                <w:rFonts w:ascii="宋体" w:hAnsi="宋体" w:eastAsia="宋体" w:cs="宋体"/>
                <w:sz w:val="21"/>
                <w:szCs w:val="21"/>
                <w:lang w:val="en-US" w:eastAsia="zh-CN" w:bidi="ar"/>
              </w:rPr>
              <w:t>特喷线重点岗位新增操作室土建</w:t>
            </w:r>
            <w:r>
              <w:rPr>
                <w:rStyle w:val="27"/>
                <w:sz w:val="21"/>
                <w:szCs w:val="21"/>
                <w:lang w:val="en-US" w:eastAsia="zh-CN" w:bidi="ar"/>
              </w:rPr>
              <w:t>）</w:t>
            </w:r>
          </w:p>
        </w:tc>
        <w:tc>
          <w:tcPr>
            <w:tcW w:w="9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7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暂估金额</w:t>
            </w:r>
            <w:r>
              <w:rPr>
                <w:rStyle w:val="39"/>
                <w:sz w:val="21"/>
                <w:szCs w:val="21"/>
                <w:lang w:val="en-US" w:eastAsia="zh-CN" w:bidi="ar"/>
              </w:rPr>
              <w:t xml:space="preserve"> 20000</w:t>
            </w:r>
            <w:r>
              <w:rPr>
                <w:rFonts w:hint="eastAsia" w:ascii="宋体" w:hAnsi="宋体" w:eastAsia="宋体" w:cs="宋体"/>
                <w:i w:val="0"/>
                <w:iCs w:val="0"/>
                <w:color w:val="000000"/>
                <w:kern w:val="0"/>
                <w:sz w:val="21"/>
                <w:szCs w:val="21"/>
                <w:u w:val="none"/>
                <w:lang w:val="en-US" w:eastAsia="zh-CN" w:bidi="ar"/>
              </w:rPr>
              <w:t xml:space="preserve"> 元</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执行2018版安徽省建设工程计价定额及配套费用定额，材料费不参与总价优惠。措施费以签证形式据实计取，二次搬运费不计取。（</w:t>
            </w:r>
            <w:r>
              <w:rPr>
                <w:rFonts w:hint="eastAsia" w:ascii="宋体" w:hAnsi="宋体" w:eastAsia="宋体" w:cs="宋体"/>
                <w:i w:val="0"/>
                <w:iCs w:val="0"/>
                <w:color w:val="FF0000"/>
                <w:kern w:val="0"/>
                <w:sz w:val="21"/>
                <w:szCs w:val="21"/>
                <w:u w:val="none"/>
                <w:lang w:val="en-US" w:eastAsia="zh-CN" w:bidi="ar"/>
              </w:rPr>
              <w:t>含房屋照明</w:t>
            </w:r>
            <w:r>
              <w:rPr>
                <w:rFonts w:hint="eastAsia" w:ascii="宋体" w:hAnsi="宋体" w:cs="宋体"/>
                <w:i w:val="0"/>
                <w:iCs w:val="0"/>
                <w:color w:val="FF0000"/>
                <w:kern w:val="0"/>
                <w:sz w:val="21"/>
                <w:szCs w:val="21"/>
                <w:u w:val="none"/>
                <w:lang w:val="en-US" w:eastAsia="zh-CN" w:bidi="ar"/>
              </w:rPr>
              <w:t>等</w:t>
            </w:r>
            <w:r>
              <w:rPr>
                <w:rFonts w:hint="eastAsia" w:ascii="宋体" w:hAnsi="宋体" w:eastAsia="宋体" w:cs="宋体"/>
                <w:i w:val="0"/>
                <w:iCs w:val="0"/>
                <w:color w:val="000000"/>
                <w:kern w:val="0"/>
                <w:sz w:val="21"/>
                <w:szCs w:val="21"/>
                <w:u w:val="none"/>
                <w:lang w:val="en-US" w:eastAsia="zh-CN" w:bidi="ar"/>
              </w:rPr>
              <w:t>）</w:t>
            </w:r>
          </w:p>
        </w:tc>
      </w:tr>
    </w:tbl>
    <w:p>
      <w:pPr>
        <w:pStyle w:val="2"/>
        <w:ind w:left="0" w:leftChars="0" w:firstLine="0" w:firstLineChars="0"/>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sz w:val="24"/>
          <w:szCs w:val="24"/>
        </w:rPr>
      </w:pPr>
    </w:p>
    <w:p>
      <w:pPr>
        <w:tabs>
          <w:tab w:val="left" w:pos="720"/>
          <w:tab w:val="left" w:pos="7200"/>
        </w:tabs>
        <w:snapToGrid w:val="0"/>
        <w:spacing w:line="240" w:lineRule="atLeast"/>
        <w:rPr>
          <w:b/>
        </w:rPr>
        <w:sectPr>
          <w:pgSz w:w="16840" w:h="11900" w:orient="landscape"/>
          <w:pgMar w:top="1361" w:right="1582" w:bottom="981" w:left="278" w:header="720" w:footer="720" w:gutter="0"/>
          <w:paperSrc/>
          <w:cols w:space="0" w:num="1"/>
          <w:rtlGutter w:val="0"/>
          <w:docGrid w:linePitch="0" w:charSpace="0"/>
        </w:sectPr>
      </w:pPr>
    </w:p>
    <w:p>
      <w:pPr>
        <w:tabs>
          <w:tab w:val="left" w:pos="720"/>
          <w:tab w:val="left" w:pos="7200"/>
        </w:tabs>
        <w:snapToGrid w:val="0"/>
        <w:spacing w:line="240" w:lineRule="atLeast"/>
        <w:rPr>
          <w:rFonts w:hint="eastAsia" w:ascii="仿宋_GB2312" w:eastAsia="仿宋_GB2312"/>
          <w:b/>
          <w:sz w:val="28"/>
          <w:szCs w:val="28"/>
        </w:rPr>
      </w:pPr>
      <w:r>
        <w:rPr>
          <w:rFonts w:hint="eastAsia"/>
        </w:rPr>
        <w:pict>
          <v:shape id="对象 5" o:spid="_x0000_s1026" o:spt="75" type="#_x0000_t75" style="position:absolute;left:0pt;margin-left:0.55pt;margin-top:12.1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paperSrc/>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78B09BE"/>
    <w:rsid w:val="0D1578E4"/>
    <w:rsid w:val="0F667FC9"/>
    <w:rsid w:val="0FA152CB"/>
    <w:rsid w:val="106A504D"/>
    <w:rsid w:val="151B5F6E"/>
    <w:rsid w:val="157A25EE"/>
    <w:rsid w:val="18BE2BF4"/>
    <w:rsid w:val="1B336B17"/>
    <w:rsid w:val="2333671E"/>
    <w:rsid w:val="25464B5B"/>
    <w:rsid w:val="27666968"/>
    <w:rsid w:val="349623F7"/>
    <w:rsid w:val="38E63241"/>
    <w:rsid w:val="3CC37E26"/>
    <w:rsid w:val="476B5201"/>
    <w:rsid w:val="48743B19"/>
    <w:rsid w:val="4B7B3A05"/>
    <w:rsid w:val="4C945157"/>
    <w:rsid w:val="4CC05C43"/>
    <w:rsid w:val="4EA00116"/>
    <w:rsid w:val="5D220CC4"/>
    <w:rsid w:val="5E846B03"/>
    <w:rsid w:val="5ECE5B63"/>
    <w:rsid w:val="624E2575"/>
    <w:rsid w:val="704E677D"/>
    <w:rsid w:val="70515D78"/>
    <w:rsid w:val="71912D4A"/>
    <w:rsid w:val="73E51E4C"/>
    <w:rsid w:val="76BC40B6"/>
    <w:rsid w:val="7718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0"/>
      <w:szCs w:val="20"/>
      <w:u w:val="none"/>
    </w:rPr>
  </w:style>
  <w:style w:type="character" w:customStyle="1" w:styleId="35">
    <w:name w:val="font121"/>
    <w:basedOn w:val="14"/>
    <w:qFormat/>
    <w:uiPriority w:val="0"/>
    <w:rPr>
      <w:rFonts w:hint="eastAsia" w:ascii="宋体" w:hAnsi="宋体" w:eastAsia="宋体" w:cs="宋体"/>
      <w:color w:val="000000"/>
      <w:sz w:val="24"/>
      <w:szCs w:val="24"/>
      <w:u w:val="single"/>
    </w:rPr>
  </w:style>
  <w:style w:type="character" w:customStyle="1" w:styleId="36">
    <w:name w:val="font112"/>
    <w:basedOn w:val="14"/>
    <w:qFormat/>
    <w:uiPriority w:val="0"/>
    <w:rPr>
      <w:rFonts w:hint="default" w:ascii="Times New Roman" w:hAnsi="Times New Roman" w:cs="Times New Roman"/>
      <w:color w:val="000000"/>
      <w:sz w:val="21"/>
      <w:szCs w:val="21"/>
      <w:u w:val="none"/>
    </w:rPr>
  </w:style>
  <w:style w:type="character" w:customStyle="1" w:styleId="37">
    <w:name w:val="font111"/>
    <w:basedOn w:val="14"/>
    <w:qFormat/>
    <w:uiPriority w:val="0"/>
    <w:rPr>
      <w:rFonts w:hint="eastAsia" w:ascii="宋体" w:hAnsi="宋体" w:eastAsia="宋体" w:cs="宋体"/>
      <w:color w:val="FF0000"/>
      <w:sz w:val="21"/>
      <w:szCs w:val="21"/>
      <w:u w:val="none"/>
    </w:rPr>
  </w:style>
  <w:style w:type="character" w:customStyle="1" w:styleId="38">
    <w:name w:val="font122"/>
    <w:basedOn w:val="14"/>
    <w:qFormat/>
    <w:uiPriority w:val="0"/>
    <w:rPr>
      <w:rFonts w:hint="eastAsia" w:ascii="宋体" w:hAnsi="宋体" w:eastAsia="宋体" w:cs="宋体"/>
      <w:color w:val="000000"/>
      <w:sz w:val="21"/>
      <w:szCs w:val="21"/>
      <w:u w:val="none"/>
    </w:rPr>
  </w:style>
  <w:style w:type="character" w:customStyle="1" w:styleId="39">
    <w:name w:val="font141"/>
    <w:basedOn w:val="1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4</TotalTime>
  <ScaleCrop>false</ScaleCrop>
  <LinksUpToDate>false</LinksUpToDate>
  <CharactersWithSpaces>13020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2021-08-13T01:41:10Z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27190E2041044369AC04D5458BB503BF</vt:lpwstr>
  </property>
</Properties>
</file>