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钢材产品销售发运集中办公区改造工程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08</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26</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钢材产品销售发运集中办公区改造工程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hAnsi="宋体"/>
          <w:color w:val="FF0000"/>
          <w:sz w:val="24"/>
          <w:szCs w:val="24"/>
          <w:highlight w:val="none"/>
          <w:u w:val="none"/>
          <w:lang w:val="en-US" w:eastAsia="zh-CN"/>
        </w:rPr>
        <w:t>建筑装饰装修工程专业承包贰级及以上资质</w:t>
      </w:r>
      <w:r>
        <w:rPr>
          <w:rFonts w:hint="eastAsia" w:hAnsi="宋体"/>
          <w:color w:val="auto"/>
          <w:sz w:val="24"/>
          <w:szCs w:val="24"/>
          <w:highlight w:val="none"/>
          <w:u w:val="none"/>
          <w:lang w:val="en-US" w:eastAsia="zh-CN"/>
        </w:rPr>
        <w:t>或者</w:t>
      </w:r>
      <w:r>
        <w:rPr>
          <w:rFonts w:hint="eastAsia" w:hAnsi="宋体"/>
          <w:color w:val="FF0000"/>
          <w:sz w:val="24"/>
          <w:szCs w:val="24"/>
          <w:highlight w:val="none"/>
          <w:u w:val="none"/>
          <w:lang w:val="en-US" w:eastAsia="zh-CN"/>
        </w:rPr>
        <w:t>建筑工程施工总承包叁级及以上资质证书</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08</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钢材产品销售发运集中办公区改造工程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钢材产品销售发运集中办公区改造工程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before="156" w:beforeLines="50" w:after="156" w:afterLines="50" w:line="300" w:lineRule="auto"/>
        <w:rPr>
          <w:rFonts w:hint="eastAsia" w:ascii="宋体" w:hAnsi="宋体" w:cs="宋体"/>
          <w:color w:val="auto"/>
          <w:kern w:val="36"/>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内墙拆除，地砖铺设，砖块砌筑，梁、柱浇筑，吊顶，墙面、通道刷漆、电气安装、玻璃隔断安装、窗帘安装及智能门安装等</w:t>
      </w:r>
      <w:r>
        <w:rPr>
          <w:rFonts w:hint="eastAsia" w:ascii="宋体" w:hAnsi="宋体"/>
          <w:color w:val="auto"/>
          <w:lang w:eastAsia="zh-CN"/>
        </w:rPr>
        <w:t>施工</w:t>
      </w:r>
      <w:r>
        <w:rPr>
          <w:rFonts w:hint="eastAsia" w:ascii="宋体" w:hAnsi="宋体"/>
          <w:color w:val="auto"/>
        </w:rPr>
        <w:t>。</w:t>
      </w:r>
    </w:p>
    <w:p>
      <w:pPr>
        <w:spacing w:before="156" w:beforeLines="50" w:after="156" w:afterLines="50" w:line="300" w:lineRule="auto"/>
        <w:rPr>
          <w:rFonts w:hint="default" w:ascii="宋体" w:hAnsi="宋体"/>
          <w:color w:val="auto"/>
          <w:lang w:val="en-US" w:eastAsia="zh-CN"/>
        </w:rPr>
      </w:pPr>
      <w:r>
        <w:rPr>
          <w:rFonts w:hint="eastAsia" w:ascii="宋体" w:hAnsi="宋体"/>
          <w:color w:val="auto"/>
          <w:lang w:val="en-US" w:eastAsia="zh-CN"/>
        </w:rPr>
        <w:t>工程量：内墙拆除约80m2，地砖铺设约5m2，砖块砌筑约4m3，梁、柱浇筑约1.1m3，墙面、通道刷漆约185m2，吊顶约5m2，及电气安装、玻璃隔断安装、窗帘安装及智能门安装等。</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开工日期：2021年</w:t>
      </w:r>
      <w:r>
        <w:rPr>
          <w:rFonts w:hint="eastAsia" w:ascii="宋体" w:hAnsi="宋体" w:cs="宋体"/>
          <w:color w:val="auto"/>
          <w:kern w:val="36"/>
          <w:lang w:val="en-US" w:eastAsia="zh-CN"/>
        </w:rPr>
        <w:t>9</w:t>
      </w:r>
      <w:r>
        <w:rPr>
          <w:rFonts w:hint="eastAsia" w:ascii="宋体" w:hAnsi="宋体" w:cs="宋体"/>
          <w:color w:val="auto"/>
          <w:kern w:val="36"/>
        </w:rPr>
        <w:t>月</w:t>
      </w:r>
      <w:r>
        <w:rPr>
          <w:rFonts w:hint="eastAsia" w:ascii="宋体" w:hAnsi="宋体" w:cs="宋体"/>
          <w:color w:val="auto"/>
          <w:kern w:val="36"/>
          <w:lang w:val="en-US" w:eastAsia="zh-CN"/>
        </w:rPr>
        <w:t>1</w:t>
      </w:r>
      <w:r>
        <w:rPr>
          <w:rFonts w:hint="eastAsia" w:ascii="宋体" w:hAnsi="宋体" w:cs="宋体"/>
          <w:color w:val="auto"/>
          <w:kern w:val="36"/>
        </w:rPr>
        <w:t xml:space="preserve">日（暂定）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竣工日期：2021年</w:t>
      </w:r>
      <w:r>
        <w:rPr>
          <w:rFonts w:hint="eastAsia" w:ascii="宋体" w:hAnsi="宋体" w:cs="宋体"/>
          <w:color w:val="auto"/>
          <w:kern w:val="36"/>
          <w:lang w:val="en-US" w:eastAsia="zh-CN"/>
        </w:rPr>
        <w:t>10</w:t>
      </w:r>
      <w:r>
        <w:rPr>
          <w:rFonts w:hint="eastAsia" w:ascii="宋体" w:hAnsi="宋体" w:cs="宋体"/>
          <w:color w:val="auto"/>
          <w:kern w:val="36"/>
        </w:rPr>
        <w:t>月</w:t>
      </w:r>
      <w:r>
        <w:rPr>
          <w:rFonts w:hint="eastAsia" w:ascii="宋体" w:hAnsi="宋体" w:cs="宋体"/>
          <w:color w:val="auto"/>
          <w:kern w:val="36"/>
          <w:lang w:val="en-US" w:eastAsia="zh-CN"/>
        </w:rPr>
        <w:t>20</w:t>
      </w:r>
      <w:r>
        <w:rPr>
          <w:rFonts w:hint="eastAsia" w:ascii="宋体" w:hAnsi="宋体" w:cs="宋体"/>
          <w:color w:val="auto"/>
          <w:kern w:val="36"/>
        </w:rPr>
        <w:t xml:space="preserve">日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50</w:t>
      </w:r>
      <w:r>
        <w:rPr>
          <w:rFonts w:hint="eastAsia" w:ascii="宋体" w:hAnsi="宋体" w:cs="宋体"/>
          <w:color w:val="auto"/>
          <w:kern w:val="36"/>
        </w:rPr>
        <w:t>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本工程预结算执行《建设工程结算管理暂行办法》。</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该工程</w:t>
      </w:r>
      <w:r>
        <w:rPr>
          <w:rFonts w:hint="eastAsia" w:asciiTheme="minorHAnsi" w:hAnsiTheme="minorHAnsi" w:eastAsiaTheme="minorEastAsia" w:cstheme="minorBidi"/>
          <w:color w:val="FF0000"/>
          <w:kern w:val="36"/>
          <w:sz w:val="21"/>
          <w:szCs w:val="22"/>
          <w:lang w:val="en-US" w:eastAsia="zh-CN" w:bidi="ar-SA"/>
        </w:rPr>
        <w:t>钢筋由发包人提供</w:t>
      </w:r>
      <w:r>
        <w:rPr>
          <w:rFonts w:hint="eastAsia" w:asciiTheme="minorHAnsi" w:hAnsiTheme="minorHAnsi" w:eastAsiaTheme="minorEastAsia" w:cstheme="minorBidi"/>
          <w:color w:val="auto"/>
          <w:kern w:val="36"/>
          <w:sz w:val="21"/>
          <w:szCs w:val="22"/>
          <w:lang w:val="en-US" w:eastAsia="zh-CN" w:bidi="ar-SA"/>
        </w:rPr>
        <w:t>，</w:t>
      </w:r>
      <w:r>
        <w:rPr>
          <w:rFonts w:hint="eastAsia" w:asciiTheme="minorHAnsi" w:hAnsiTheme="minorHAnsi" w:eastAsiaTheme="minorEastAsia" w:cstheme="minorBidi"/>
          <w:color w:val="FF0000"/>
          <w:kern w:val="36"/>
          <w:sz w:val="21"/>
          <w:szCs w:val="22"/>
          <w:lang w:val="en-US" w:eastAsia="zh-CN" w:bidi="ar-SA"/>
        </w:rPr>
        <w:t>其他所有材料由承包人提供</w:t>
      </w:r>
      <w:r>
        <w:rPr>
          <w:rFonts w:hint="eastAsia" w:asciiTheme="minorHAnsi" w:hAnsiTheme="minorHAnsi" w:eastAsiaTheme="minorEastAsia" w:cstheme="minorBidi"/>
          <w:color w:val="auto"/>
          <w:kern w:val="36"/>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单价包干部分钢材价格以2021年第7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bCs/>
          <w:color w:val="auto"/>
          <w:lang w:val="en-US" w:eastAsia="zh-CN"/>
        </w:rPr>
      </w:pPr>
      <w:r>
        <w:rPr>
          <w:rFonts w:hint="eastAsia" w:asciiTheme="minorHAnsi" w:hAnsiTheme="minorHAnsi" w:eastAsiaTheme="minorEastAsia" w:cstheme="minorBidi"/>
          <w:color w:val="auto"/>
          <w:kern w:val="36"/>
          <w:sz w:val="21"/>
          <w:szCs w:val="22"/>
          <w:lang w:val="en-US" w:eastAsia="zh-CN" w:bidi="ar-SA"/>
        </w:rPr>
        <w:t>发包人在指定位置提供施工电源及水源，之外部分承包人自行承担，现场施工水电费结算时按合同总价的７‰扣除或装表据实扣除</w:t>
      </w:r>
      <w:r>
        <w:rPr>
          <w:rFonts w:hint="eastAsia" w:ascii="宋体" w:hAnsi="宋体"/>
          <w:bCs/>
          <w:color w:val="auto"/>
          <w:lang w:val="en-US" w:eastAsia="zh-CN"/>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2．双方约定的工程款（进度款）支付的方式：以上工程无预付款；进度款按月支付已完工程量的70%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p>
      <w:pPr>
        <w:pStyle w:val="2"/>
        <w:rPr>
          <w:rFonts w:hint="eastAsia" w:ascii="宋体" w:hAnsi="宋体"/>
          <w:b/>
          <w:bCs/>
          <w:color w:val="auto"/>
          <w:sz w:val="21"/>
          <w:szCs w:val="21"/>
          <w:u w:val="none"/>
          <w:lang w:val="en-US" w:eastAsia="zh-CN"/>
        </w:rPr>
      </w:pPr>
    </w:p>
    <w:p>
      <w:pPr>
        <w:pStyle w:val="2"/>
        <w:ind w:left="0" w:leftChars="0" w:firstLine="0" w:firstLineChars="0"/>
        <w:jc w:val="center"/>
        <w:rPr>
          <w:rFonts w:hint="default" w:ascii="宋体" w:hAnsi="宋体"/>
          <w:b/>
          <w:bCs/>
          <w:color w:val="auto"/>
          <w:sz w:val="21"/>
          <w:szCs w:val="21"/>
          <w:u w:val="none"/>
          <w:lang w:val="en-US" w:eastAsia="zh-CN"/>
        </w:rPr>
      </w:pPr>
      <w:r>
        <w:rPr>
          <w:rFonts w:hint="eastAsia" w:ascii="宋体" w:hAnsi="宋体"/>
          <w:b/>
          <w:bCs/>
          <w:color w:val="auto"/>
          <w:sz w:val="44"/>
          <w:szCs w:val="44"/>
          <w:u w:val="single"/>
          <w:lang w:val="en-US" w:eastAsia="zh-CN"/>
        </w:rPr>
        <w:t>钢材产品销售发运集中办公区改造工程</w:t>
      </w:r>
      <w:r>
        <w:rPr>
          <w:rFonts w:hint="eastAsia" w:ascii="宋体" w:hAnsi="宋体"/>
          <w:b/>
          <w:bCs/>
          <w:color w:val="auto"/>
          <w:sz w:val="44"/>
          <w:szCs w:val="44"/>
          <w:u w:val="none"/>
          <w:lang w:val="en-US" w:eastAsia="zh-CN"/>
        </w:rPr>
        <w:t>报价单</w:t>
      </w:r>
    </w:p>
    <w:tbl>
      <w:tblPr>
        <w:tblW w:w="14700" w:type="dxa"/>
        <w:tblInd w:w="93" w:type="dxa"/>
        <w:shd w:val="clear"/>
        <w:tblLayout w:type="autofit"/>
        <w:tblCellMar>
          <w:top w:w="0" w:type="dxa"/>
          <w:left w:w="108" w:type="dxa"/>
          <w:bottom w:w="0" w:type="dxa"/>
          <w:right w:w="108" w:type="dxa"/>
        </w:tblCellMar>
      </w:tblPr>
      <w:tblGrid>
        <w:gridCol w:w="638"/>
        <w:gridCol w:w="1485"/>
        <w:gridCol w:w="1698"/>
        <w:gridCol w:w="1020"/>
        <w:gridCol w:w="1560"/>
        <w:gridCol w:w="8299"/>
      </w:tblGrid>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8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内墙拆除</w:t>
            </w:r>
          </w:p>
        </w:tc>
        <w:tc>
          <w:tcPr>
            <w:tcW w:w="1698" w:type="dxa"/>
            <w:vMerge w:val="restart"/>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bdr w:val="none" w:color="auto" w:sz="0" w:space="0"/>
                <w:lang w:val="en-US" w:eastAsia="zh-CN" w:bidi="ar"/>
              </w:rPr>
            </w:pPr>
            <w:r>
              <w:rPr>
                <w:rFonts w:hint="eastAsia" w:ascii="宋体" w:hAnsi="宋体" w:eastAsia="宋体" w:cs="宋体"/>
                <w:b/>
                <w:bCs/>
                <w:i w:val="0"/>
                <w:iCs w:val="0"/>
                <w:color w:val="000000"/>
                <w:kern w:val="0"/>
                <w:sz w:val="21"/>
                <w:szCs w:val="21"/>
                <w:u w:val="none"/>
                <w:bdr w:val="none" w:color="auto" w:sz="0" w:space="0"/>
                <w:lang w:val="en-US" w:eastAsia="zh-CN" w:bidi="ar"/>
              </w:rPr>
              <w:t>21080153.01J01等</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8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40元/m2，包括内墙和门的拆除、外排（外运5km）、倒运等涉及的全部工序及人工费、机械费、材料费、措施费、不可竞争费、税金、水电费等全部费用。（拆除垃圾合规处理，拆除同时注意保护原地砖及吊顶）</w:t>
            </w: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地砖铺设</w:t>
            </w:r>
          </w:p>
        </w:tc>
        <w:tc>
          <w:tcPr>
            <w:tcW w:w="1698" w:type="dxa"/>
            <w:vMerge w:val="continue"/>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8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拦标价80元/m2，包括地砖的卸车、运输、倒运、表面剔除、铺设地板砖等涉及的全部工序及人工费、机械费、材料费（不包含瓷砖费用）、措施费、不可竞争费、税金、水电费等全部费用。（含踢脚线）</w:t>
            </w:r>
          </w:p>
        </w:tc>
      </w:tr>
      <w:tr>
        <w:tblPrEx>
          <w:tblCellMar>
            <w:top w:w="0" w:type="dxa"/>
            <w:left w:w="108" w:type="dxa"/>
            <w:bottom w:w="0" w:type="dxa"/>
            <w:right w:w="108" w:type="dxa"/>
          </w:tblCellMar>
        </w:tblPrEx>
        <w:trPr>
          <w:trHeight w:val="4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砖块砌筑</w:t>
            </w:r>
          </w:p>
        </w:tc>
        <w:tc>
          <w:tcPr>
            <w:tcW w:w="1698" w:type="dxa"/>
            <w:vMerge w:val="continue"/>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8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拦标价800元/m2，包括卸车、运输、倒运、脚手架、砌筑等涉及的全部工序及人工费、机械费、材料费、措施费、不可竞争费、税金、水电费等全部费用。</w:t>
            </w:r>
          </w:p>
        </w:tc>
      </w:tr>
      <w:tr>
        <w:tblPrEx>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梁、柱浇筑</w:t>
            </w:r>
          </w:p>
        </w:tc>
        <w:tc>
          <w:tcPr>
            <w:tcW w:w="1698" w:type="dxa"/>
            <w:vMerge w:val="continue"/>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立</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8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拦标价1500元/m2，包括卸车、运输、倒运、脚手架、支模、对拉丝、浇筑、养生等涉及的全部工序及人工费、机械费、材料费、措施费、不可竞争费、税金、水电费等全部费用。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墙面、通道刷漆</w:t>
            </w:r>
          </w:p>
        </w:tc>
        <w:tc>
          <w:tcPr>
            <w:tcW w:w="1698" w:type="dxa"/>
            <w:vMerge w:val="continue"/>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w:t>
            </w:r>
          </w:p>
        </w:tc>
        <w:tc>
          <w:tcPr>
            <w:tcW w:w="8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50元/m2，包括卸车、运输、倒运、原墙面铲除清理、刮腻子及粉刷涂料（底漆一遍，面漆两遍）等涉及的全部工序及人工费、机械费、材料费、措施费、不可竞争费、税金、水电费等全部费用。（乳胶漆颜色不超过两色，含白色。）</w:t>
            </w:r>
          </w:p>
        </w:tc>
      </w:tr>
      <w:tr>
        <w:tblPrEx>
          <w:tblCellMar>
            <w:top w:w="0" w:type="dxa"/>
            <w:left w:w="108" w:type="dxa"/>
            <w:bottom w:w="0" w:type="dxa"/>
            <w:right w:w="108" w:type="dxa"/>
          </w:tblCellMar>
        </w:tblPrEx>
        <w:trPr>
          <w:trHeight w:val="3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吊顶</w:t>
            </w:r>
          </w:p>
        </w:tc>
        <w:tc>
          <w:tcPr>
            <w:tcW w:w="1698" w:type="dxa"/>
            <w:vMerge w:val="continue"/>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8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拦标价100元/m2，包括卸车、运输、倒运、安装等涉及的全部工序及人工费、机械费、材料费、措施费、不可竞争费、税金、水电费等全部费用。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优惠率（不包含材料费）</w:t>
            </w:r>
          </w:p>
        </w:tc>
        <w:tc>
          <w:tcPr>
            <w:tcW w:w="1698" w:type="dxa"/>
            <w:vMerge w:val="continue"/>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  10000     元</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拦标价1</w:t>
            </w:r>
            <w:bookmarkStart w:id="3" w:name="_GoBack"/>
            <w:bookmarkEnd w:id="3"/>
            <w:r>
              <w:rPr>
                <w:rFonts w:hint="eastAsia" w:ascii="宋体" w:hAnsi="宋体" w:eastAsia="宋体" w:cs="宋体"/>
                <w:i w:val="0"/>
                <w:iCs w:val="0"/>
                <w:color w:val="000000"/>
                <w:kern w:val="0"/>
                <w:sz w:val="22"/>
                <w:szCs w:val="22"/>
                <w:u w:val="none"/>
                <w:bdr w:val="none" w:color="auto" w:sz="0" w:space="0"/>
                <w:lang w:val="en-US" w:eastAsia="zh-CN" w:bidi="ar"/>
              </w:rPr>
              <w:t>%。执行2018版安徽省建设工程计价定额及配套费用定额，材料费不参与总价优惠。措施费以签证形式据实计取，二次搬运费不计取。（含电气安装、玻璃隔断安装、窗帘安装及智能门安装等）</w:t>
            </w:r>
          </w:p>
        </w:tc>
      </w:tr>
    </w:tbl>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p>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091E"/>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106236"/>
    <w:rsid w:val="0423636D"/>
    <w:rsid w:val="05F62028"/>
    <w:rsid w:val="083D3F56"/>
    <w:rsid w:val="08806402"/>
    <w:rsid w:val="08CA7F4E"/>
    <w:rsid w:val="0A0901C8"/>
    <w:rsid w:val="0C446DDA"/>
    <w:rsid w:val="0DFC1491"/>
    <w:rsid w:val="0E4F2C23"/>
    <w:rsid w:val="0F454D3F"/>
    <w:rsid w:val="104501EF"/>
    <w:rsid w:val="121B22D6"/>
    <w:rsid w:val="133E6E16"/>
    <w:rsid w:val="14197C48"/>
    <w:rsid w:val="19243D09"/>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EA223A2"/>
    <w:rsid w:val="2FFE36B1"/>
    <w:rsid w:val="310A5319"/>
    <w:rsid w:val="326329B3"/>
    <w:rsid w:val="32CC1BAB"/>
    <w:rsid w:val="34481C4C"/>
    <w:rsid w:val="364C51F0"/>
    <w:rsid w:val="36F6547F"/>
    <w:rsid w:val="37CA36AB"/>
    <w:rsid w:val="386D04A2"/>
    <w:rsid w:val="393034C0"/>
    <w:rsid w:val="3A9E2574"/>
    <w:rsid w:val="3B9F0063"/>
    <w:rsid w:val="3C062CAD"/>
    <w:rsid w:val="3CC04F46"/>
    <w:rsid w:val="3D5977E3"/>
    <w:rsid w:val="400A7CF7"/>
    <w:rsid w:val="42B5472A"/>
    <w:rsid w:val="467B56CD"/>
    <w:rsid w:val="47807B49"/>
    <w:rsid w:val="49806F97"/>
    <w:rsid w:val="4A1D777A"/>
    <w:rsid w:val="4C0236C8"/>
    <w:rsid w:val="4C2439BA"/>
    <w:rsid w:val="4C6D4D7D"/>
    <w:rsid w:val="4C6F1F1E"/>
    <w:rsid w:val="4EF83610"/>
    <w:rsid w:val="4FC1072C"/>
    <w:rsid w:val="51C85998"/>
    <w:rsid w:val="526A207D"/>
    <w:rsid w:val="53966193"/>
    <w:rsid w:val="54DA0463"/>
    <w:rsid w:val="558D3BDC"/>
    <w:rsid w:val="56F435CB"/>
    <w:rsid w:val="57181B7C"/>
    <w:rsid w:val="58251DDC"/>
    <w:rsid w:val="5841470C"/>
    <w:rsid w:val="5953468B"/>
    <w:rsid w:val="59A06F0E"/>
    <w:rsid w:val="5ACF5D45"/>
    <w:rsid w:val="5D634D0C"/>
    <w:rsid w:val="5E513B46"/>
    <w:rsid w:val="5F533CAB"/>
    <w:rsid w:val="61D641A1"/>
    <w:rsid w:val="637137A8"/>
    <w:rsid w:val="66296C18"/>
    <w:rsid w:val="68BB783B"/>
    <w:rsid w:val="6998730F"/>
    <w:rsid w:val="69D83D70"/>
    <w:rsid w:val="6BFA79CF"/>
    <w:rsid w:val="6CDE16B5"/>
    <w:rsid w:val="6DF65BBA"/>
    <w:rsid w:val="6EE72E54"/>
    <w:rsid w:val="6F286C4E"/>
    <w:rsid w:val="71A34979"/>
    <w:rsid w:val="724E1F86"/>
    <w:rsid w:val="72FE5A07"/>
    <w:rsid w:val="733A3585"/>
    <w:rsid w:val="73F30113"/>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2021-08-26T03:30:21Z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