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关于铸管部电炉自动捞渣机土建工程项目的变更公告</w:t>
      </w:r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原定于2021年09月03日进行的</w:t>
      </w:r>
      <w:r>
        <w:rPr>
          <w:rFonts w:hint="eastAsia"/>
          <w:sz w:val="28"/>
          <w:szCs w:val="28"/>
        </w:rPr>
        <w:t>铸管部电炉自动捞渣机土建工程项目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现有变更如下：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1、由于本项目施工难度大，取消原有拦标价；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2、本项目报价截止时间变更为2021年09月07日14:00（如不满足开标条件继续顺延）。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芜湖新兴铸管有限责任公司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2021.09.06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2021-09-06T08:49:18Z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02A37BD7E21D4BB191A5CE552B27991C</vt:lpwstr>
  </property>
</Properties>
</file>