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炼钢部焦炉煤气整改工程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炼钢部焦炉煤气整改工程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炼钢部焦炉煤气整改工程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炼钢部焦炉煤气整改工程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炼钢部焦炉煤气整改工程</w:t>
      </w:r>
      <w:r>
        <w:rPr>
          <w:rFonts w:hint="eastAsia" w:ascii="宋体" w:hAnsi="宋体"/>
          <w:color w:val="auto"/>
        </w:rPr>
        <w:t>，</w:t>
      </w:r>
      <w:r>
        <w:rPr>
          <w:rFonts w:hint="eastAsia" w:ascii="宋体" w:hAnsi="宋体"/>
          <w:color w:val="auto"/>
          <w:lang w:val="en-US" w:eastAsia="zh-CN"/>
        </w:rPr>
        <w:t>包含防泄漏煤气排水器安装，钢结构及管道拆除，DN100及以下管道安装，DN100及以下阀门安装，DN300（含）-DN600（含）电动阀门安装，DN200-DN500（含）管道安装，DN500以上管道安装，钢结构制安，电气安装，防雷接地等</w:t>
      </w:r>
      <w:r>
        <w:rPr>
          <w:rFonts w:hint="eastAsia" w:ascii="宋体" w:hAnsi="宋体"/>
          <w:color w:val="auto"/>
          <w:lang w:eastAsia="zh-CN"/>
        </w:rPr>
        <w:t>施工。主管道接头部分需在炼钢部年检时施工</w:t>
      </w:r>
      <w:r>
        <w:rPr>
          <w:rFonts w:hint="eastAsia" w:ascii="宋体" w:hAnsi="宋体"/>
          <w:color w:val="auto"/>
          <w:lang w:eastAsia="zh-CN"/>
        </w:rPr>
        <w:t xml:space="preserve">。 </w:t>
      </w:r>
    </w:p>
    <w:p>
      <w:pPr>
        <w:spacing w:line="360" w:lineRule="auto"/>
        <w:ind w:firstLine="420"/>
        <w:rPr>
          <w:rFonts w:hint="default" w:ascii="宋体" w:hAnsi="宋体"/>
          <w:color w:val="auto"/>
          <w:lang w:val="en-US" w:eastAsia="zh-CN"/>
        </w:rPr>
      </w:pPr>
      <w:r>
        <w:rPr>
          <w:rFonts w:hint="eastAsia" w:ascii="宋体" w:hAnsi="宋体"/>
          <w:color w:val="auto"/>
          <w:lang w:val="en-US" w:eastAsia="zh-CN"/>
        </w:rPr>
        <w:t>工程量：防泄漏煤气排水器安装1套，钢结构及管道拆除约4t，DN100及以下管道安装约1t，DN100及以下阀门安装约34套，DN300（含）-DN600（含）电动阀门安装约6套，DN200-DN500（含）管道安装约2t，DN500以上管道安装约4t，钢结构制安约20t，电气安装，防雷接地</w:t>
      </w:r>
      <w:r>
        <w:rPr>
          <w:rFonts w:hint="eastAsia" w:ascii="宋体" w:hAnsi="宋体"/>
          <w:color w:val="auto"/>
          <w:lang w:eastAsia="zh-CN"/>
        </w:rPr>
        <w:t>等。主管道接头部分需在炼钢部年检时施工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olor w:val="auto"/>
          <w:lang w:eastAsia="zh-CN"/>
        </w:rPr>
      </w:pPr>
      <w:r>
        <w:rPr>
          <w:rFonts w:hint="eastAsia" w:ascii="宋体" w:hAnsi="宋体"/>
          <w:color w:val="auto"/>
          <w:lang w:eastAsia="zh-CN"/>
        </w:rPr>
        <w:t>开工日期：2021年</w:t>
      </w:r>
      <w:r>
        <w:rPr>
          <w:rFonts w:hint="eastAsia" w:ascii="宋体" w:hAnsi="宋体"/>
          <w:color w:val="auto"/>
          <w:lang w:val="en-US" w:eastAsia="zh-CN"/>
        </w:rPr>
        <w:t>9</w:t>
      </w:r>
      <w:r>
        <w:rPr>
          <w:rFonts w:hint="eastAsia" w:ascii="宋体" w:hAnsi="宋体"/>
          <w:color w:val="auto"/>
          <w:lang w:eastAsia="zh-CN"/>
        </w:rPr>
        <w:t>月</w:t>
      </w:r>
      <w:r>
        <w:rPr>
          <w:rFonts w:hint="eastAsia" w:ascii="宋体" w:hAnsi="宋体"/>
          <w:color w:val="auto"/>
          <w:lang w:val="en-US" w:eastAsia="zh-CN"/>
        </w:rPr>
        <w:t>22</w:t>
      </w:r>
      <w:r>
        <w:rPr>
          <w:rFonts w:hint="eastAsia" w:ascii="宋体" w:hAnsi="宋体"/>
          <w:color w:val="auto"/>
          <w:lang w:eastAsia="zh-CN"/>
        </w:rPr>
        <w:t xml:space="preserve">日（暂定）                                          </w:t>
      </w:r>
    </w:p>
    <w:p>
      <w:pPr>
        <w:spacing w:line="360" w:lineRule="auto"/>
        <w:ind w:firstLine="420"/>
        <w:rPr>
          <w:rFonts w:hint="eastAsia" w:ascii="宋体" w:hAnsi="宋体"/>
          <w:color w:val="auto"/>
          <w:lang w:eastAsia="zh-CN"/>
        </w:rPr>
      </w:pPr>
      <w:r>
        <w:rPr>
          <w:rFonts w:hint="eastAsia" w:ascii="宋体" w:hAnsi="宋体"/>
          <w:color w:val="auto"/>
          <w:lang w:eastAsia="zh-CN"/>
        </w:rPr>
        <w:t xml:space="preserve"> 竣工日期：2021年</w:t>
      </w:r>
      <w:r>
        <w:rPr>
          <w:rFonts w:hint="eastAsia" w:ascii="宋体" w:hAnsi="宋体"/>
          <w:color w:val="auto"/>
          <w:lang w:val="en-US" w:eastAsia="zh-CN"/>
        </w:rPr>
        <w:t>12</w:t>
      </w:r>
      <w:r>
        <w:rPr>
          <w:rFonts w:hint="eastAsia" w:ascii="宋体" w:hAnsi="宋体"/>
          <w:color w:val="auto"/>
          <w:lang w:eastAsia="zh-CN"/>
        </w:rPr>
        <w:t>月</w:t>
      </w:r>
      <w:r>
        <w:rPr>
          <w:rFonts w:hint="eastAsia" w:ascii="宋体" w:hAnsi="宋体"/>
          <w:color w:val="auto"/>
          <w:lang w:val="en-US" w:eastAsia="zh-CN"/>
        </w:rPr>
        <w:t>31</w:t>
      </w:r>
      <w:r>
        <w:rPr>
          <w:rFonts w:hint="eastAsia" w:ascii="宋体" w:hAnsi="宋体"/>
          <w:color w:val="auto"/>
          <w:lang w:eastAsia="zh-CN"/>
        </w:rPr>
        <w:t xml:space="preserve">日                                              </w:t>
      </w:r>
    </w:p>
    <w:p>
      <w:pPr>
        <w:spacing w:line="360" w:lineRule="auto"/>
        <w:ind w:firstLine="420"/>
        <w:rPr>
          <w:rFonts w:ascii="宋体" w:hAnsi="宋体"/>
          <w:color w:val="auto"/>
        </w:rPr>
      </w:pPr>
      <w:r>
        <w:rPr>
          <w:rFonts w:hint="eastAsia" w:ascii="宋体" w:hAnsi="宋体"/>
          <w:color w:val="auto"/>
          <w:lang w:eastAsia="zh-CN"/>
        </w:rPr>
        <w:t>合同工期总日历天数</w:t>
      </w:r>
      <w:r>
        <w:rPr>
          <w:rFonts w:hint="eastAsia" w:ascii="宋体" w:hAnsi="宋体"/>
          <w:color w:val="auto"/>
          <w:lang w:val="en-US" w:eastAsia="zh-CN"/>
        </w:rPr>
        <w:t>100</w:t>
      </w:r>
      <w:r>
        <w:rPr>
          <w:rFonts w:hint="eastAsia" w:ascii="宋体" w:hAnsi="宋体"/>
          <w:color w:val="auto"/>
          <w:lang w:eastAsia="zh-CN"/>
        </w:rPr>
        <w:t>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钢筋由发包人提供</w:t>
      </w:r>
      <w:r>
        <w:rPr>
          <w:rFonts w:hint="eastAsia" w:ascii="宋体" w:hAnsi="宋体" w:cs="宋体" w:eastAsiaTheme="minorEastAsia"/>
          <w:color w:val="auto"/>
          <w:kern w:val="36"/>
          <w:sz w:val="21"/>
          <w:szCs w:val="22"/>
          <w:lang w:val="en-US" w:eastAsia="zh-CN" w:bidi="ar-SA"/>
        </w:rPr>
        <w:t>，其他所有材料由承包人提供。承包人需优先领用发包人非标定尺和不成捆钢筋，若发包人不能及时提供所需材料，承包方上报自购证明报告，经发包人同意后可由承包人提供。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color w:val="auto"/>
        </w:rPr>
      </w:pPr>
      <w:r>
        <w:rPr>
          <w:rFonts w:ascii="宋体" w:hAnsi="宋体" w:cs="宋体" w:eastAsiaTheme="minorEastAsia"/>
          <w:bCs/>
          <w:color w:val="auto"/>
          <w:sz w:val="21"/>
          <w:szCs w:val="22"/>
        </w:rPr>
        <w:t>1</w:t>
      </w:r>
      <w:r>
        <w:rPr>
          <w:rFonts w:hint="eastAsia" w:ascii="宋体" w:hAnsi="宋体" w:cs="宋体" w:eastAsiaTheme="minorEastAsia"/>
          <w:bCs/>
          <w:color w:val="auto"/>
          <w:sz w:val="21"/>
          <w:szCs w:val="22"/>
          <w:lang w:val="en-US" w:eastAsia="zh-CN"/>
        </w:rPr>
        <w:t>3</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auto"/>
        </w:rPr>
      </w:pPr>
      <w:r>
        <w:rPr>
          <w:rFonts w:hint="eastAsia" w:ascii="宋体" w:hAnsi="宋体" w:cs="宋体"/>
          <w:color w:val="auto"/>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6"/>
          <w:szCs w:val="36"/>
          <w:u w:val="single"/>
          <w:lang w:val="en-US" w:eastAsia="zh-CN"/>
        </w:rPr>
        <w:t>炼钢部焦炉煤气整改工程</w:t>
      </w:r>
      <w:r>
        <w:rPr>
          <w:rFonts w:hint="eastAsia" w:ascii="宋体" w:hAnsi="宋体"/>
          <w:b/>
          <w:bCs/>
          <w:color w:val="auto"/>
          <w:sz w:val="36"/>
          <w:szCs w:val="36"/>
          <w:u w:val="none"/>
          <w:lang w:val="en-US" w:eastAsia="zh-CN"/>
        </w:rPr>
        <w:t>报价单</w:t>
      </w:r>
    </w:p>
    <w:tbl>
      <w:tblPr>
        <w:tblW w:w="14700" w:type="dxa"/>
        <w:tblInd w:w="93" w:type="dxa"/>
        <w:shd w:val="clear"/>
        <w:tblLayout w:type="autofit"/>
        <w:tblCellMar>
          <w:top w:w="0" w:type="dxa"/>
          <w:left w:w="108" w:type="dxa"/>
          <w:bottom w:w="0" w:type="dxa"/>
          <w:right w:w="108" w:type="dxa"/>
        </w:tblCellMar>
      </w:tblPr>
      <w:tblGrid>
        <w:gridCol w:w="638"/>
        <w:gridCol w:w="1485"/>
        <w:gridCol w:w="2015"/>
        <w:gridCol w:w="1020"/>
        <w:gridCol w:w="1560"/>
        <w:gridCol w:w="7982"/>
      </w:tblGrid>
      <w:tr>
        <w:tblPrEx>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shd w:val="clear"/>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防泄漏煤气排水器安装</w:t>
            </w:r>
          </w:p>
        </w:tc>
        <w:tc>
          <w:tcPr>
            <w:tcW w:w="20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2106-0261.01S01，21060261.01J01，21060261.01D01等</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拦标价：1600元/套；包卸车、运输、倒运、检验、安装、调试、标识等涉及的全部工序及人工费、机械费、材料费、措施费、不可竞争费、税金、水电费等全部费用。</w:t>
            </w:r>
          </w:p>
        </w:tc>
      </w:tr>
      <w:tr>
        <w:tblPrEx>
          <w:shd w:val="clear"/>
        </w:tblPrEx>
        <w:trPr>
          <w:trHeight w:val="80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钢结构及管道拆除</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拦标价：1500元/t；包括拆除、分解成块（500mm以内）、运输、倒运等涉及的全部工序及人工费、机械费、材料费、措施费、不可竞争费、税金、水电费等全部费用。</w:t>
            </w:r>
          </w:p>
        </w:tc>
      </w:tr>
      <w:tr>
        <w:tblPrEx>
          <w:shd w:val="clear"/>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DN100及以下管道安装</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拦标价：20000元/t；包括管道及管件的卸车、运输、倒运、安装、试压、吹扫、除锈刷漆（含油漆）、标识等涉及的全部工序及人工费、机械费、材料费、措施费、不可竞争费、税金、水电费等全部费用。</w:t>
            </w:r>
            <w:r>
              <w:rPr>
                <w:rStyle w:val="34"/>
                <w:bdr w:val="none" w:color="auto" w:sz="0" w:space="0"/>
                <w:lang w:val="en-US" w:eastAsia="zh-CN" w:bidi="ar"/>
              </w:rPr>
              <w:t>按照管道延长米计算重量。</w:t>
            </w:r>
          </w:p>
        </w:tc>
      </w:tr>
      <w:tr>
        <w:tblPrEx>
          <w:shd w:val="clear"/>
          <w:tblCellMar>
            <w:top w:w="0" w:type="dxa"/>
            <w:left w:w="108" w:type="dxa"/>
            <w:bottom w:w="0" w:type="dxa"/>
            <w:right w:w="108" w:type="dxa"/>
          </w:tblCellMar>
        </w:tblPrEx>
        <w:trPr>
          <w:trHeight w:val="86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shd w:val="clear"/>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DN300（含）-DN600（含）电动阀门安装</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元/套；包括阀门和配套法兰的卸车、运输、倒运、安装、试压、吹扫、标识等涉及的全部工序及人工费、机械费、材料费（不含阀门及法兰材料费用）、措施费、不可竞争费、税金、水电费等全部费用。</w:t>
            </w:r>
          </w:p>
        </w:tc>
      </w:tr>
      <w:tr>
        <w:tblPrEx>
          <w:shd w:val="clear"/>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DN200-DN500（含）管道安装</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拦标价：13000元/t包括管道及管件的卸车、运输、倒运、安装、试压、吹扫、除锈刷漆（含油漆）、标识等涉及的全部工序及人工费、机械费、材料费、措施费、不可竞争费、税金、水电费等全部费用。</w:t>
            </w:r>
          </w:p>
        </w:tc>
      </w:tr>
      <w:tr>
        <w:tblPrEx>
          <w:shd w:val="clear"/>
          <w:tblCellMar>
            <w:top w:w="0" w:type="dxa"/>
            <w:left w:w="108" w:type="dxa"/>
            <w:bottom w:w="0" w:type="dxa"/>
            <w:right w:w="108" w:type="dxa"/>
          </w:tblCellMar>
        </w:tblPrEx>
        <w:trPr>
          <w:trHeight w:val="90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DN500以上</w:t>
            </w:r>
            <w:r>
              <w:rPr>
                <w:rStyle w:val="34"/>
                <w:bdr w:val="none" w:color="auto" w:sz="0" w:space="0"/>
                <w:lang w:val="en-US" w:eastAsia="zh-CN" w:bidi="ar"/>
              </w:rPr>
              <w:t>管道</w:t>
            </w:r>
            <w:r>
              <w:rPr>
                <w:rFonts w:hint="eastAsia" w:ascii="宋体" w:hAnsi="宋体" w:eastAsia="宋体" w:cs="宋体"/>
                <w:i w:val="0"/>
                <w:iCs w:val="0"/>
                <w:color w:val="000000"/>
                <w:kern w:val="0"/>
                <w:sz w:val="20"/>
                <w:szCs w:val="20"/>
                <w:u w:val="none"/>
                <w:bdr w:val="none" w:color="auto" w:sz="0" w:space="0"/>
                <w:lang w:val="en-US" w:eastAsia="zh-CN" w:bidi="ar"/>
              </w:rPr>
              <w:t>安装</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拦标价：13000元/t；包括管道及管件的卸车、运输、倒运、安装、试压、吹扫、除锈刷漆（含油漆）、标识等涉及的全部工序及人工费、机械费、材料费、措施费、不可竞争费、税金、水电费等全部费用。</w:t>
            </w:r>
            <w:r>
              <w:rPr>
                <w:rStyle w:val="34"/>
                <w:bdr w:val="none" w:color="auto" w:sz="0" w:space="0"/>
                <w:lang w:val="en-US" w:eastAsia="zh-CN" w:bidi="ar"/>
              </w:rPr>
              <w:t>按照管道延长米计算重量。</w:t>
            </w:r>
          </w:p>
        </w:tc>
      </w:tr>
      <w:tr>
        <w:tblPrEx>
          <w:shd w:val="clear"/>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13000元/t；包括桥架、桁架、支架、平台、梯子、栏杆、预埋件、螺栓、盖板等所有钢构制安，包括卸车、运输、倒运、制作、安装、除锈、刷漆（含油漆）等涉及的全部工序及人工费、机械费、材料费、措施费、不可竞争费、税金、水电费等全部费用。</w:t>
            </w:r>
          </w:p>
        </w:tc>
      </w:tr>
      <w:tr>
        <w:tblPrEx>
          <w:shd w:val="clear"/>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20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暂列金额 80000 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拦标价：1%；执行2018版安徽省建设工程计价定额及配套费用定额，材料费不参与总价优惠。措施费以签证形式据实计取，二次搬运费不计取。（含电气安装、防雷接地等）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326329B3"/>
    <w:rsid w:val="34481C4C"/>
    <w:rsid w:val="364C51F0"/>
    <w:rsid w:val="37CA36AB"/>
    <w:rsid w:val="386D04A2"/>
    <w:rsid w:val="3A9E2574"/>
    <w:rsid w:val="3B9F0063"/>
    <w:rsid w:val="3C062CAD"/>
    <w:rsid w:val="3D5977E3"/>
    <w:rsid w:val="3FAD554F"/>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8251DDC"/>
    <w:rsid w:val="59A06F0E"/>
    <w:rsid w:val="5ACF5D45"/>
    <w:rsid w:val="5D634D0C"/>
    <w:rsid w:val="5F533CAB"/>
    <w:rsid w:val="66296C18"/>
    <w:rsid w:val="68BB783B"/>
    <w:rsid w:val="6998730F"/>
    <w:rsid w:val="6BFA79CF"/>
    <w:rsid w:val="6CDE16B5"/>
    <w:rsid w:val="6D4A7792"/>
    <w:rsid w:val="6DF65BBA"/>
    <w:rsid w:val="6F286C4E"/>
    <w:rsid w:val="71A34979"/>
    <w:rsid w:val="724E1F86"/>
    <w:rsid w:val="73F30113"/>
    <w:rsid w:val="74E73BF7"/>
    <w:rsid w:val="75037D3A"/>
    <w:rsid w:val="752909D2"/>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2021-09-07T08:55:47Z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