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轧钢部双高线精整集控操作室土建工程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轧钢部双高线精整集控操作室土建工程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 w:val="0"/>
          <w:bCs/>
          <w:sz w:val="21"/>
          <w:szCs w:val="21"/>
          <w:u w:val="none"/>
          <w:lang w:eastAsia="zh-CN"/>
        </w:rPr>
        <w:t>轧钢部双高线精整集控操作室土建工程项目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轧钢部双高线精整集控操作室土建工程项目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包含操作室柱子基础制作、砖墙砌筑、玻璃隔墙安装、墙面刷涂料、屋面吊顶、地砖铺设及照明等全部工程量。</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09</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28</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5</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该工程</w:t>
      </w:r>
      <w:r>
        <w:rPr>
          <w:rFonts w:hint="eastAsia" w:ascii="宋体" w:hAnsi="宋体" w:eastAsiaTheme="minorEastAsia" w:cstheme="minorBidi"/>
          <w:bCs/>
          <w:color w:val="FF0000"/>
          <w:kern w:val="2"/>
          <w:sz w:val="21"/>
          <w:szCs w:val="22"/>
          <w:lang w:val="en-US" w:eastAsia="zh-CN" w:bidi="ar-SA"/>
        </w:rPr>
        <w:t>所有材料（除钢筋外）由承包人提供</w:t>
      </w:r>
      <w:r>
        <w:rPr>
          <w:rFonts w:hint="eastAsia" w:ascii="宋体" w:hAnsi="宋体" w:eastAsiaTheme="minorEastAsia" w:cstheme="minorBidi"/>
          <w:bCs/>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单价包干部分钢材价格以</w:t>
      </w:r>
      <w:r>
        <w:rPr>
          <w:rFonts w:hint="eastAsia" w:ascii="宋体" w:hAnsi="宋体" w:eastAsiaTheme="minorEastAsia" w:cstheme="minorBidi"/>
          <w:bCs/>
          <w:color w:val="FF0000"/>
          <w:kern w:val="2"/>
          <w:sz w:val="21"/>
          <w:szCs w:val="22"/>
          <w:lang w:val="en-US" w:eastAsia="zh-CN" w:bidi="ar-SA"/>
        </w:rPr>
        <w:t>2021年第8期</w:t>
      </w:r>
      <w:r>
        <w:rPr>
          <w:rFonts w:hint="eastAsia" w:ascii="宋体" w:hAnsi="宋体" w:eastAsiaTheme="minorEastAsia" w:cstheme="minorBidi"/>
          <w:bCs/>
          <w:color w:val="auto"/>
          <w:kern w:val="2"/>
          <w:sz w:val="21"/>
          <w:szCs w:val="22"/>
          <w:lang w:val="en-US" w:eastAsia="zh-CN" w:bidi="ar-SA"/>
        </w:rPr>
        <w:t>芜湖市市场信息价为基准，芜湖市市场信息价没有的以合肥市市场信息价为基准，结算时若施工期间材料波动超过</w:t>
      </w:r>
      <w:r>
        <w:rPr>
          <w:rFonts w:hint="eastAsia" w:ascii="宋体" w:hAnsi="宋体" w:eastAsiaTheme="minorEastAsia" w:cstheme="minorBidi"/>
          <w:bCs/>
          <w:color w:val="FF0000"/>
          <w:kern w:val="2"/>
          <w:sz w:val="21"/>
          <w:szCs w:val="22"/>
          <w:lang w:val="en-US" w:eastAsia="zh-CN" w:bidi="ar-SA"/>
        </w:rPr>
        <w:t>±5%据实调整</w:t>
      </w:r>
      <w:r>
        <w:rPr>
          <w:rFonts w:hint="eastAsia" w:ascii="宋体" w:hAnsi="宋体" w:eastAsiaTheme="minorEastAsia" w:cstheme="minorBidi"/>
          <w:bCs/>
          <w:color w:val="auto"/>
          <w:kern w:val="2"/>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13.</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eastAsia="zh-CN"/>
        </w:rPr>
        <w:t>，</w:t>
      </w:r>
      <w:r>
        <w:rPr>
          <w:rFonts w:hint="eastAsia" w:ascii="宋体" w:hAnsi="宋体" w:cs="宋体"/>
          <w:color w:val="auto"/>
        </w:rPr>
        <w:t>发包人次月按审定的上月进度的70%支付承包人工程款</w:t>
      </w:r>
      <w:bookmarkStart w:id="3" w:name="_GoBack"/>
      <w:bookmarkEnd w:id="3"/>
      <w:r>
        <w:rPr>
          <w:rFonts w:hint="eastAsia" w:ascii="宋体" w:hAnsi="宋体" w:cs="宋体"/>
          <w:color w:val="auto"/>
        </w:rPr>
        <w:t>，付款前提供等额增值税专用发票。</w:t>
      </w:r>
    </w:p>
    <w:p>
      <w:pPr>
        <w:widowControl/>
        <w:spacing w:before="156" w:beforeLines="50" w:after="156" w:afterLines="5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r>
        <w:rPr>
          <w:rFonts w:hint="eastAsia" w:ascii="宋体" w:hAnsi="宋体"/>
          <w:b/>
          <w:bCs/>
          <w:sz w:val="36"/>
          <w:szCs w:val="36"/>
          <w:u w:val="single"/>
          <w:lang w:val="en-US" w:eastAsia="zh-CN"/>
        </w:rPr>
        <w:t>轧钢部双高线精整集控操作室土建工程</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399" w:tblpY="295"/>
        <w:tblOverlap w:val="never"/>
        <w:tblW w:w="16015" w:type="dxa"/>
        <w:tblInd w:w="0" w:type="dxa"/>
        <w:shd w:val="clear" w:color="auto" w:fill="auto"/>
        <w:tblLayout w:type="fixed"/>
        <w:tblCellMar>
          <w:top w:w="0" w:type="dxa"/>
          <w:left w:w="0" w:type="dxa"/>
          <w:bottom w:w="0" w:type="dxa"/>
          <w:right w:w="0" w:type="dxa"/>
        </w:tblCellMar>
      </w:tblPr>
      <w:tblGrid>
        <w:gridCol w:w="842"/>
        <w:gridCol w:w="1800"/>
        <w:gridCol w:w="958"/>
        <w:gridCol w:w="831"/>
        <w:gridCol w:w="1338"/>
        <w:gridCol w:w="10246"/>
      </w:tblGrid>
      <w:tr>
        <w:tblPrEx>
          <w:shd w:val="clear" w:color="auto" w:fill="auto"/>
          <w:tblCellMar>
            <w:top w:w="0" w:type="dxa"/>
            <w:left w:w="0" w:type="dxa"/>
            <w:bottom w:w="0" w:type="dxa"/>
            <w:right w:w="0" w:type="dxa"/>
          </w:tblCellMar>
        </w:tblPrEx>
        <w:trPr>
          <w:trHeight w:val="20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图号</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暂估工程量</w:t>
            </w:r>
          </w:p>
        </w:tc>
        <w:tc>
          <w:tcPr>
            <w:tcW w:w="10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36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钢筋砼破除</w:t>
            </w:r>
          </w:p>
        </w:tc>
        <w:tc>
          <w:tcPr>
            <w:tcW w:w="95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21070321.01J01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拦标价：200元/m3。包括切缝、凿除、装车、外排（外运5km）等全部工序及涉及的人工费、机械费、材料费、措施项目费、不可竞争费、税金、水电费等全部费用。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挖运土方</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386</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拦标价：42元/m3。包括开挖、装车、外排（外运5km）等涉及的全部工序及人工费、机械费、材料费、措施费、不可竞争费、税金、水电费等全部费用。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土方回填</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323</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拦标价：35元/m3。包括装车、运输、回填、平整、夯实等涉及的全部工序及人工费、机械费、材料费、措施费、不可竞争费、税金、水电费等全部费用。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级配沙石</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拦标价：420元/m3。包括回填、平整、夯实等全部工序及涉及的人工费、机械费、材料费、措施项目费、不可竞争费、税金、水电费等全部费用。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砼垫层浇筑</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拦标价：760元/m3。包括卸车、运输、倒运、支模、对拉丝、浇筑、养生等涉及的全部工序及人工费、机械费、材料费、措施费、不可竞争费、税金、水电费等全部费用。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9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砼浇筑</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86</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拦标价：1300元/m3。包括卸车、运输、倒运、脚手架、支模、对拉丝、浇筑、养生等涉及的全部工序及人工费、机械费、材料费、措施费、不可竞争费、税金、水电费等全部费用。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砖墙砌筑</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拦标价：920元/m3。包括卸车、运输、倒运、脚手架、砌筑等涉及的全部工序及人工费、机械费、材料费、措施费、不可竞争费、税金、水电费等全部费用。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钢筋制安</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1650元/t。包括卸车、运输、倒运、制作、安装等涉及的全部工序及人工费、机械费、材料费（不包含钢筋主材费用）、措施费、不可竞争费、税金、水电费等全部费用（包含发包人提供的钢筋倒运费用）。</w:t>
            </w:r>
          </w:p>
        </w:tc>
      </w:tr>
      <w:tr>
        <w:tblPrEx>
          <w:shd w:val="clear" w:color="auto" w:fill="auto"/>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玻璃隔墙安装</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拦标价：750元/m2。包含15mm厚耐高温玻璃，包括卸车、运输、倒运、安装等涉及的全部工序及人工费、机械费、材料费、措施费、不可竞争费、税金、水电费等全部费用。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内墙面清理、抹灰、刷涂料</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111</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拦标价：70元/m2。包括卸车、运输、倒运、杂物清理、抹灰、粉刷涂料等涉及的全部工序及人工费、机械费、材料费、措施费、不可竞争费、税金、水电费等全部费用。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外墙面清理、刷涂料</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179</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拦标价：200元/m2。包括卸车、运输、倒运、杂物清理、抹灰、粉刷涂料等涉及的全部工序及人工费、机械费、材料费、措施费、不可竞争费、税金、水电费等全部费用。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屋面</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106</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拦标价：37元/m2。包括卸车、运输、倒运、杂物清理、抹灰等涉及的全部工序及人工费、机械费、材料费、措施费、不可竞争费、税金、水电费等全部费用。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吊顶</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89</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拦标价：160元/m2。包括卸车、运输、倒运、安装等涉及的全部工序及人工费、机械费、材料费、措施费、不可竞争费、税金、水电费等全部费用。</w:t>
            </w:r>
          </w:p>
        </w:tc>
      </w:tr>
      <w:tr>
        <w:tblPrEx>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地砖铺设</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m2</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89</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拦标价：65元/m2。包括卸车、运输、倒运、表面剔除、铺设地板砖等涉及的全部工序及人工费、机械费、材料费（不包含地板砖费用）、措施费、不可竞争费、税金、水电费等全部费用。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钢结构制安</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18500元/t。包含钢平台、钢梯、不锈钢栏杆、钢板、埋件等所有钢结构制安，包括卸车、运输、倒运、制作、安装、除锈、刷漆等涉及的全部工序及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优惠率（不包含材料费）</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暂估金额20000元</w:t>
            </w:r>
          </w:p>
        </w:tc>
        <w:tc>
          <w:tcPr>
            <w:tcW w:w="10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2021-09-22T05:55:26Z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