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铸管部厂房照明改造工程项目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铸管部厂房照明改造工程项目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rPr>
        <w:t>建筑</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w:t>
      </w:r>
      <w:r>
        <w:rPr>
          <w:rFonts w:hint="eastAsia" w:ascii="宋体" w:hAnsi="宋体"/>
          <w:bCs/>
          <w:color w:val="FF0000"/>
          <w:sz w:val="24"/>
          <w:szCs w:val="24"/>
          <w:u w:val="none"/>
          <w:lang w:val="en-US" w:eastAsia="zh-CN"/>
        </w:rPr>
        <w:t>专业</w:t>
      </w:r>
      <w:r>
        <w:rPr>
          <w:rFonts w:hint="eastAsia" w:ascii="宋体" w:hAnsi="宋体"/>
          <w:bCs/>
          <w:color w:val="FF0000"/>
          <w:sz w:val="24"/>
          <w:szCs w:val="24"/>
          <w:u w:val="none"/>
        </w:rPr>
        <w:t>承包叁级及</w:t>
      </w:r>
      <w:r>
        <w:rPr>
          <w:rFonts w:hint="eastAsia" w:ascii="宋体" w:hAnsi="宋体"/>
          <w:bCs/>
          <w:color w:val="FF0000"/>
          <w:sz w:val="24"/>
          <w:szCs w:val="24"/>
          <w:highlight w:val="none"/>
          <w:u w:val="none"/>
        </w:rPr>
        <w:t>以上</w:t>
      </w:r>
      <w:r>
        <w:rPr>
          <w:rFonts w:hint="eastAsia" w:ascii="宋体" w:hAnsi="宋体"/>
          <w:bCs/>
          <w:sz w:val="24"/>
          <w:szCs w:val="24"/>
          <w:highlight w:val="none"/>
          <w:u w:val="none"/>
          <w:lang w:val="en-US" w:eastAsia="zh-CN"/>
        </w:rPr>
        <w:t>或者</w:t>
      </w:r>
      <w:r>
        <w:rPr>
          <w:rFonts w:hint="eastAsia" w:ascii="宋体" w:hAnsi="宋体" w:cs="宋体"/>
          <w:bCs/>
          <w:color w:val="FF0000"/>
          <w:sz w:val="24"/>
          <w:szCs w:val="24"/>
          <w:u w:val="none"/>
        </w:rPr>
        <w:t>机电工程施工总承包叁级及以上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原有照明灯拆除、安装新照明灯</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09</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29</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6</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所有材料由承包人提供</w:t>
      </w:r>
      <w:r>
        <w:rPr>
          <w:rFonts w:hint="eastAsia" w:ascii="宋体" w:hAnsi="宋体" w:eastAsiaTheme="minorEastAsia" w:cstheme="minorBidi"/>
          <w:bCs/>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w:t>
      </w:r>
      <w:bookmarkStart w:id="3" w:name="_GoBack"/>
      <w:r>
        <w:rPr>
          <w:rFonts w:hint="eastAsia" w:ascii="宋体" w:hAnsi="宋体" w:cs="宋体"/>
          <w:color w:val="auto"/>
        </w:rPr>
        <w:t>本工程无预付款</w:t>
      </w:r>
      <w:r>
        <w:rPr>
          <w:rFonts w:hint="eastAsia" w:ascii="宋体" w:hAnsi="宋体" w:cs="宋体"/>
          <w:color w:val="auto"/>
          <w:lang w:val="en-US" w:eastAsia="zh-CN"/>
        </w:rPr>
        <w:t>，工程完工后付至已完工程量的70% ，</w:t>
      </w:r>
      <w:r>
        <w:rPr>
          <w:rFonts w:hint="eastAsia" w:ascii="宋体" w:hAnsi="宋体" w:cs="宋体"/>
          <w:color w:val="auto"/>
        </w:rPr>
        <w:t>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bookmarkEnd w:id="3"/>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铸管部厂房照明改造工程</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444" w:tblpY="295"/>
        <w:tblOverlap w:val="never"/>
        <w:tblW w:w="13367" w:type="dxa"/>
        <w:tblInd w:w="0" w:type="dxa"/>
        <w:shd w:val="clear" w:color="auto" w:fill="auto"/>
        <w:tblLayout w:type="fixed"/>
        <w:tblCellMar>
          <w:top w:w="0" w:type="dxa"/>
          <w:left w:w="0" w:type="dxa"/>
          <w:bottom w:w="0" w:type="dxa"/>
          <w:right w:w="0" w:type="dxa"/>
        </w:tblCellMar>
      </w:tblPr>
      <w:tblGrid>
        <w:gridCol w:w="508"/>
        <w:gridCol w:w="1587"/>
        <w:gridCol w:w="600"/>
        <w:gridCol w:w="891"/>
        <w:gridCol w:w="1005"/>
        <w:gridCol w:w="8776"/>
      </w:tblGrid>
      <w:tr>
        <w:tblPrEx>
          <w:shd w:val="clear" w:color="auto" w:fill="auto"/>
          <w:tblCellMar>
            <w:top w:w="0" w:type="dxa"/>
            <w:left w:w="0" w:type="dxa"/>
            <w:bottom w:w="0" w:type="dxa"/>
            <w:right w:w="0" w:type="dxa"/>
          </w:tblCellMar>
        </w:tblPrEx>
        <w:trPr>
          <w:trHeight w:val="657" w:hRule="atLeast"/>
        </w:trPr>
        <w:tc>
          <w:tcPr>
            <w:tcW w:w="5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388" w:hRule="atLeast"/>
        </w:trPr>
        <w:tc>
          <w:tcPr>
            <w:tcW w:w="508"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158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照明灯拆除、安装</w:t>
            </w:r>
          </w:p>
        </w:tc>
        <w:tc>
          <w:tcPr>
            <w:tcW w:w="6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无</w:t>
            </w:r>
          </w:p>
        </w:tc>
        <w:tc>
          <w:tcPr>
            <w:tcW w:w="8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0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c>
          <w:tcPr>
            <w:tcW w:w="8776"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拦标价：300元/套。包括拆除、运输（送至芜湖新兴铸管厂内指定地点）、卸车、倒运、安装等涉及的全部工序及人工费、机械费、材料费（不包含照明灯费用）、措施费、不可竞争费、税金、水电费等全部费用。</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A46661"/>
    <w:rsid w:val="2FFE36B1"/>
    <w:rsid w:val="310A5319"/>
    <w:rsid w:val="326329B3"/>
    <w:rsid w:val="34481C4C"/>
    <w:rsid w:val="364C51F0"/>
    <w:rsid w:val="37CA36AB"/>
    <w:rsid w:val="386D04A2"/>
    <w:rsid w:val="3A100A0A"/>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2021-09-22T09:27:20Z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