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综合料场7#转运站隐患整改和值班室工程、料场码头进料皮带改造扩建配电室工程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综合料场7#转运站隐患整改和值班室工程、料场码头进料皮带改造扩建配电室工程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hAnsi="宋体"/>
          <w:color w:val="FF0000"/>
          <w:sz w:val="24"/>
          <w:szCs w:val="24"/>
          <w:highlight w:val="none"/>
          <w:u w:val="none"/>
          <w:lang w:val="en-US" w:eastAsia="zh-CN"/>
        </w:rPr>
        <w:t>建筑工程施工总承包叁级及以上资质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w:t>
      </w:r>
      <w:r>
        <w:rPr>
          <w:rFonts w:hint="eastAsia" w:ascii="宋体" w:hAnsi="宋体" w:eastAsia="宋体" w:cs="宋体"/>
          <w:bCs/>
          <w:color w:val="auto"/>
          <w:kern w:val="0"/>
          <w:sz w:val="24"/>
          <w:szCs w:val="24"/>
          <w:lang w:val="en-US" w:eastAsia="zh-CN"/>
        </w:rPr>
        <w:t>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周伟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13966028668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Cs/>
          <w:color w:val="auto"/>
          <w:kern w:val="0"/>
          <w:sz w:val="24"/>
          <w:szCs w:val="24"/>
          <w:lang w:eastAsia="zh-CN"/>
        </w:rPr>
        <w:t>综合料场7#转运站隐患整改和值班室工程、料场码头进料皮带改造扩建配电室工程</w:t>
      </w:r>
      <w:r>
        <w:rPr>
          <w:rFonts w:hint="eastAsia" w:ascii="宋体" w:hAnsi="宋体"/>
          <w:color w:val="auto"/>
          <w:sz w:val="24"/>
          <w:szCs w:val="22"/>
          <w:lang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Cs/>
          <w:color w:val="auto"/>
          <w:kern w:val="0"/>
          <w:sz w:val="24"/>
          <w:szCs w:val="24"/>
          <w:lang w:eastAsia="zh-CN"/>
        </w:rPr>
        <w:t>综合料场7#转运站隐患整改和值班室工程、料场码头进料皮带改造扩建配电室工程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sz w:val="28"/>
          <w:szCs w:val="28"/>
          <w:lang w:val="en-US" w:eastAsia="zh-CN"/>
        </w:rPr>
        <w:t xml:space="preserve">1. </w:t>
      </w:r>
      <w:r>
        <w:rPr>
          <w:rFonts w:hint="eastAsia" w:ascii="宋体" w:hAnsi="宋体"/>
          <w:color w:val="auto"/>
          <w:lang w:val="en-US" w:eastAsia="zh-CN"/>
        </w:rPr>
        <w:t xml:space="preserve">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pStyle w:val="2"/>
        <w:ind w:left="0" w:leftChars="0" w:firstLine="0" w:firstLineChars="0"/>
        <w:rPr>
          <w:rFonts w:hint="eastAsia" w:ascii="宋体" w:hAnsi="宋体" w:cs="宋体"/>
          <w:sz w:val="24"/>
          <w:szCs w:val="24"/>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 xml:space="preserve">  </w:t>
      </w:r>
      <w:r>
        <w:rPr>
          <w:rFonts w:hint="eastAsia" w:ascii="宋体" w:hAnsi="宋体"/>
          <w:color w:val="auto"/>
        </w:rPr>
        <w:t>工程概况和估算工作量：2</w:t>
      </w:r>
      <w:r>
        <w:rPr>
          <w:rFonts w:hint="eastAsia" w:ascii="宋体" w:hAnsi="宋体"/>
          <w:color w:val="auto"/>
          <w:lang w:val="en-US" w:eastAsia="zh-CN"/>
        </w:rPr>
        <w:t>.1</w:t>
      </w:r>
      <w:r>
        <w:rPr>
          <w:rFonts w:hint="eastAsia" w:ascii="宋体" w:hAnsi="宋体" w:cs="宋体"/>
          <w:sz w:val="24"/>
          <w:szCs w:val="24"/>
          <w:lang w:val="en-US" w:eastAsia="zh-CN"/>
        </w:rPr>
        <w:t>、</w:t>
      </w:r>
      <w:r>
        <w:rPr>
          <w:rFonts w:hint="eastAsia" w:ascii="宋体" w:hAnsi="宋体"/>
          <w:color w:val="auto"/>
          <w:sz w:val="24"/>
          <w:szCs w:val="22"/>
          <w:u w:val="single"/>
          <w:lang w:eastAsia="zh-CN"/>
        </w:rPr>
        <w:t>综合料场7#转运站隐患整改和值班室工程，</w:t>
      </w:r>
      <w:r>
        <w:rPr>
          <w:rFonts w:hint="eastAsia" w:ascii="宋体" w:hAnsi="宋体"/>
          <w:sz w:val="24"/>
          <w:szCs w:val="22"/>
          <w:u w:val="single"/>
          <w:lang w:eastAsia="zh-CN"/>
        </w:rPr>
        <w:t>包含</w:t>
      </w:r>
      <w:r>
        <w:rPr>
          <w:rFonts w:hint="eastAsia" w:ascii="宋体" w:hAnsi="宋体"/>
          <w:sz w:val="24"/>
          <w:szCs w:val="22"/>
          <w:u w:val="single"/>
          <w:lang w:val="en-US" w:eastAsia="zh-CN"/>
        </w:rPr>
        <w:t>7#转运站±0.000标高以上外墙拆除、外墙重新砌筑、更换门窗，新建1#地料坑值班室</w:t>
      </w:r>
      <w:r>
        <w:rPr>
          <w:rFonts w:hint="eastAsia" w:ascii="宋体" w:hAnsi="宋体" w:eastAsia="宋体" w:cs="Times New Roman"/>
          <w:sz w:val="24"/>
          <w:szCs w:val="22"/>
          <w:u w:val="single"/>
          <w:lang w:val="en-US" w:eastAsia="zh-CN"/>
        </w:rPr>
        <w:t>等</w:t>
      </w:r>
      <w:r>
        <w:rPr>
          <w:rFonts w:hint="eastAsia" w:ascii="宋体" w:hAnsi="宋体"/>
          <w:sz w:val="24"/>
          <w:szCs w:val="22"/>
          <w:u w:val="single"/>
          <w:lang w:eastAsia="zh-CN"/>
        </w:rPr>
        <w:t>施工。</w:t>
      </w:r>
      <w:r>
        <w:rPr>
          <w:rFonts w:hint="eastAsia" w:ascii="宋体" w:hAnsi="宋体" w:cs="宋体"/>
          <w:sz w:val="24"/>
          <w:szCs w:val="24"/>
        </w:rPr>
        <w:t>具体内容详见发包人确认下发的施工图纸。</w:t>
      </w:r>
    </w:p>
    <w:p>
      <w:pPr>
        <w:numPr>
          <w:ilvl w:val="0"/>
          <w:numId w:val="0"/>
        </w:numPr>
        <w:spacing w:line="360" w:lineRule="auto"/>
        <w:ind w:leftChars="0" w:firstLine="2730" w:firstLineChars="1300"/>
        <w:rPr>
          <w:rFonts w:ascii="宋体" w:hAnsi="宋体"/>
          <w:color w:val="auto"/>
        </w:rPr>
      </w:pPr>
      <w:r>
        <w:rPr>
          <w:rFonts w:hint="eastAsia" w:ascii="宋体" w:hAnsi="宋体" w:eastAsiaTheme="minorEastAsia" w:cstheme="minorBidi"/>
          <w:color w:val="auto"/>
          <w:kern w:val="2"/>
          <w:sz w:val="21"/>
          <w:szCs w:val="22"/>
          <w:lang w:val="en-US" w:eastAsia="zh-CN" w:bidi="ar-SA"/>
        </w:rPr>
        <w:t>2.2、</w:t>
      </w:r>
      <w:r>
        <w:rPr>
          <w:rFonts w:hint="eastAsia" w:ascii="宋体" w:hAnsi="宋体"/>
          <w:color w:val="auto"/>
          <w:sz w:val="24"/>
          <w:szCs w:val="22"/>
          <w:u w:val="single"/>
          <w:lang w:eastAsia="zh-CN"/>
        </w:rPr>
        <w:t>料场码头进料皮带改造扩建配电室工程</w:t>
      </w:r>
      <w:r>
        <w:rPr>
          <w:rFonts w:hint="eastAsia" w:ascii="宋体" w:hAnsi="宋体"/>
          <w:color w:val="auto"/>
          <w:sz w:val="24"/>
          <w:szCs w:val="22"/>
          <w:u w:val="single"/>
        </w:rPr>
        <w:t>，</w:t>
      </w:r>
      <w:r>
        <w:rPr>
          <w:rFonts w:hint="eastAsia" w:ascii="宋体" w:hAnsi="宋体"/>
          <w:sz w:val="24"/>
          <w:szCs w:val="22"/>
          <w:u w:val="single"/>
          <w:lang w:eastAsia="zh-CN"/>
        </w:rPr>
        <w:t>包含</w:t>
      </w:r>
      <w:r>
        <w:rPr>
          <w:rFonts w:hint="eastAsia" w:ascii="宋体" w:hAnsi="宋体"/>
          <w:sz w:val="24"/>
          <w:szCs w:val="22"/>
          <w:u w:val="single"/>
          <w:lang w:val="en-US" w:eastAsia="zh-CN"/>
        </w:rPr>
        <w:t>在综合料场7#转运站扩建低压配电室</w:t>
      </w:r>
      <w:r>
        <w:rPr>
          <w:rFonts w:hint="eastAsia" w:ascii="宋体" w:hAnsi="宋体" w:eastAsia="宋体" w:cs="Times New Roman"/>
          <w:sz w:val="24"/>
          <w:szCs w:val="22"/>
          <w:u w:val="single"/>
          <w:lang w:val="en-US" w:eastAsia="zh-CN"/>
        </w:rPr>
        <w:t>等</w:t>
      </w:r>
      <w:r>
        <w:rPr>
          <w:rFonts w:hint="eastAsia" w:ascii="宋体" w:hAnsi="宋体"/>
          <w:sz w:val="24"/>
          <w:szCs w:val="22"/>
          <w:u w:val="single"/>
          <w:lang w:eastAsia="zh-CN"/>
        </w:rPr>
        <w:t>施工。</w:t>
      </w:r>
      <w:r>
        <w:rPr>
          <w:rFonts w:hint="eastAsia" w:ascii="宋体" w:hAnsi="宋体" w:cs="宋体"/>
          <w:sz w:val="24"/>
          <w:szCs w:val="24"/>
        </w:rPr>
        <w:t>具体内容详见发包人确认下发的施工图纸</w:t>
      </w:r>
      <w:r>
        <w:rPr>
          <w:rFonts w:hint="eastAsia" w:ascii="宋体" w:hAnsi="宋体"/>
          <w:color w:val="auto"/>
          <w:lang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highlight w:val="none"/>
        </w:rPr>
      </w:pPr>
      <w:r>
        <w:rPr>
          <w:rFonts w:hint="eastAsia" w:ascii="宋体" w:hAnsi="宋体" w:cs="宋体"/>
          <w:color w:val="auto"/>
          <w:kern w:val="36"/>
          <w:highlight w:val="none"/>
        </w:rPr>
        <w:t>开工日期： 2021-</w:t>
      </w:r>
      <w:r>
        <w:rPr>
          <w:rFonts w:hint="eastAsia" w:ascii="宋体" w:hAnsi="宋体" w:cs="宋体"/>
          <w:color w:val="auto"/>
          <w:kern w:val="36"/>
          <w:highlight w:val="none"/>
          <w:lang w:val="en-US" w:eastAsia="zh-CN"/>
        </w:rPr>
        <w:t>10</w:t>
      </w:r>
      <w:r>
        <w:rPr>
          <w:rFonts w:hint="eastAsia" w:ascii="宋体" w:hAnsi="宋体" w:cs="宋体"/>
          <w:color w:val="auto"/>
          <w:kern w:val="36"/>
          <w:highlight w:val="none"/>
        </w:rPr>
        <w:t>-</w:t>
      </w:r>
      <w:r>
        <w:rPr>
          <w:rFonts w:hint="eastAsia" w:ascii="宋体" w:hAnsi="宋体" w:cs="宋体"/>
          <w:color w:val="auto"/>
          <w:kern w:val="36"/>
          <w:highlight w:val="none"/>
          <w:lang w:val="en-US" w:eastAsia="zh-CN"/>
        </w:rPr>
        <w:t>16</w:t>
      </w:r>
      <w:r>
        <w:rPr>
          <w:rFonts w:hint="eastAsia" w:ascii="宋体" w:hAnsi="宋体" w:cs="宋体"/>
          <w:color w:val="auto"/>
          <w:kern w:val="36"/>
          <w:highlight w:val="none"/>
        </w:rPr>
        <w:t xml:space="preserve">           （暂定）                             </w:t>
      </w:r>
    </w:p>
    <w:p>
      <w:pPr>
        <w:spacing w:line="360" w:lineRule="auto"/>
        <w:ind w:firstLine="420"/>
        <w:rPr>
          <w:rFonts w:hint="eastAsia" w:ascii="宋体" w:hAnsi="宋体" w:cs="宋体"/>
          <w:color w:val="auto"/>
          <w:kern w:val="36"/>
          <w:highlight w:val="none"/>
        </w:rPr>
      </w:pPr>
      <w:r>
        <w:rPr>
          <w:rFonts w:hint="eastAsia" w:ascii="宋体" w:hAnsi="宋体" w:cs="宋体"/>
          <w:color w:val="auto"/>
          <w:kern w:val="36"/>
          <w:highlight w:val="none"/>
        </w:rPr>
        <w:t>竣工日期： 2021-</w:t>
      </w:r>
      <w:r>
        <w:rPr>
          <w:rFonts w:hint="eastAsia" w:ascii="宋体" w:hAnsi="宋体" w:cs="宋体"/>
          <w:color w:val="auto"/>
          <w:kern w:val="36"/>
          <w:highlight w:val="none"/>
          <w:lang w:val="en-US" w:eastAsia="zh-CN"/>
        </w:rPr>
        <w:t>12</w:t>
      </w:r>
      <w:r>
        <w:rPr>
          <w:rFonts w:hint="eastAsia" w:ascii="宋体" w:hAnsi="宋体" w:cs="宋体"/>
          <w:color w:val="auto"/>
          <w:kern w:val="36"/>
          <w:highlight w:val="none"/>
        </w:rPr>
        <w:t>-</w:t>
      </w:r>
      <w:r>
        <w:rPr>
          <w:rFonts w:hint="eastAsia" w:ascii="宋体" w:hAnsi="宋体" w:cs="宋体"/>
          <w:color w:val="auto"/>
          <w:kern w:val="36"/>
          <w:highlight w:val="none"/>
          <w:lang w:val="en-US" w:eastAsia="zh-CN"/>
        </w:rPr>
        <w:t>15</w:t>
      </w:r>
      <w:r>
        <w:rPr>
          <w:rFonts w:hint="eastAsia" w:ascii="宋体" w:hAnsi="宋体" w:cs="宋体"/>
          <w:color w:val="auto"/>
          <w:kern w:val="36"/>
          <w:highlight w:val="none"/>
        </w:rPr>
        <w:t xml:space="preserve">                                                        </w:t>
      </w:r>
    </w:p>
    <w:p>
      <w:pPr>
        <w:spacing w:line="360" w:lineRule="auto"/>
        <w:ind w:firstLine="420"/>
        <w:rPr>
          <w:rFonts w:ascii="宋体" w:hAnsi="宋体"/>
          <w:color w:val="auto"/>
        </w:rPr>
      </w:pPr>
      <w:r>
        <w:rPr>
          <w:rFonts w:hint="eastAsia" w:ascii="宋体" w:hAnsi="宋体" w:cs="宋体"/>
          <w:color w:val="auto"/>
          <w:kern w:val="36"/>
          <w:highlight w:val="none"/>
        </w:rPr>
        <w:t xml:space="preserve">合同工期总日历天数 </w:t>
      </w:r>
      <w:r>
        <w:rPr>
          <w:rFonts w:hint="eastAsia" w:ascii="宋体" w:hAnsi="宋体" w:cs="宋体"/>
          <w:color w:val="auto"/>
          <w:kern w:val="36"/>
          <w:highlight w:val="none"/>
          <w:lang w:val="en-US" w:eastAsia="zh-CN"/>
        </w:rPr>
        <w:t>6</w:t>
      </w:r>
      <w:r>
        <w:rPr>
          <w:rFonts w:hint="eastAsia" w:ascii="宋体" w:hAnsi="宋体" w:cs="宋体"/>
          <w:color w:val="auto"/>
          <w:kern w:val="36"/>
          <w:highlight w:val="none"/>
        </w:rPr>
        <w:t>0 天</w:t>
      </w:r>
      <w:r>
        <w:rPr>
          <w:rFonts w:hint="eastAsia" w:ascii="宋体" w:hAnsi="宋体" w:cs="宋体"/>
          <w:color w:val="auto"/>
          <w:kern w:val="36"/>
          <w:highlight w:val="none"/>
          <w:lang w:eastAsia="zh-CN"/>
        </w:rPr>
        <w:t>。</w:t>
      </w:r>
      <w:r>
        <w:rPr>
          <w:rFonts w:hint="eastAsia" w:ascii="宋体" w:hAnsi="宋体" w:cs="宋体"/>
          <w:color w:val="auto"/>
          <w:kern w:val="36"/>
          <w:highlight w:val="none"/>
        </w:rPr>
        <w:t>具体开工时间以</w:t>
      </w:r>
      <w:r>
        <w:rPr>
          <w:rFonts w:hint="eastAsia" w:ascii="宋体" w:hAnsi="宋体" w:cs="宋体"/>
          <w:color w:val="auto"/>
          <w:kern w:val="36"/>
        </w:rPr>
        <w:t>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本工程预结算执行《建设工程结算管理暂行办法》。</w:t>
      </w:r>
    </w:p>
    <w:p>
      <w:pPr>
        <w:numPr>
          <w:ilvl w:val="0"/>
          <w:numId w:val="2"/>
        </w:numPr>
        <w:spacing w:before="156" w:beforeLines="50" w:after="156" w:afterLines="50"/>
        <w:rPr>
          <w:strike w:val="0"/>
          <w:dstrike w:val="0"/>
          <w:sz w:val="24"/>
          <w:szCs w:val="24"/>
          <w:highlight w:val="none"/>
          <w:u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highlight w:val="none"/>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sz w:val="24"/>
          <w:szCs w:val="24"/>
          <w:highlight w:val="none"/>
        </w:rPr>
      </w:pPr>
      <w:r>
        <w:rPr>
          <w:rFonts w:hint="eastAsia"/>
          <w:color w:val="FF0000"/>
          <w:sz w:val="24"/>
          <w:szCs w:val="24"/>
          <w:highlight w:val="none"/>
          <w:u w:val="single"/>
        </w:rPr>
        <w:t>该工程</w:t>
      </w:r>
      <w:r>
        <w:rPr>
          <w:rFonts w:hint="eastAsia"/>
          <w:color w:val="FF0000"/>
          <w:sz w:val="24"/>
          <w:szCs w:val="24"/>
          <w:highlight w:val="none"/>
          <w:u w:val="single"/>
          <w:lang w:val="en-US" w:eastAsia="zh-CN"/>
        </w:rPr>
        <w:t>钢筋由</w:t>
      </w:r>
      <w:r>
        <w:rPr>
          <w:rFonts w:hint="eastAsia"/>
          <w:color w:val="FF0000"/>
          <w:sz w:val="24"/>
          <w:szCs w:val="24"/>
          <w:highlight w:val="none"/>
          <w:u w:val="single"/>
          <w:lang w:eastAsia="zh-CN"/>
        </w:rPr>
        <w:t>发包人提供，</w:t>
      </w:r>
      <w:r>
        <w:rPr>
          <w:rFonts w:hint="eastAsia" w:ascii="宋体" w:hAnsi="宋体"/>
          <w:b w:val="0"/>
          <w:bCs w:val="0"/>
          <w:color w:val="FF0000"/>
          <w:sz w:val="24"/>
          <w:highlight w:val="none"/>
          <w:u w:val="single"/>
          <w:lang w:eastAsia="zh-CN"/>
        </w:rPr>
        <w:t>其他</w:t>
      </w:r>
      <w:r>
        <w:rPr>
          <w:rFonts w:hint="eastAsia" w:ascii="宋体" w:hAnsi="宋体"/>
          <w:b w:val="0"/>
          <w:bCs w:val="0"/>
          <w:color w:val="FF0000"/>
          <w:sz w:val="24"/>
          <w:highlight w:val="none"/>
          <w:u w:val="single"/>
        </w:rPr>
        <w:t>所有材料由承包人提</w:t>
      </w:r>
      <w:r>
        <w:rPr>
          <w:rFonts w:hint="eastAsia" w:ascii="Times New Roman" w:hAnsi="Times New Roman" w:eastAsia="宋体" w:cs="Times New Roman"/>
          <w:color w:val="FF0000"/>
          <w:sz w:val="24"/>
          <w:szCs w:val="24"/>
          <w:highlight w:val="none"/>
          <w:u w:val="single"/>
          <w:lang w:eastAsia="zh-CN"/>
        </w:rPr>
        <w:t>供。</w:t>
      </w:r>
      <w:r>
        <w:rPr>
          <w:rFonts w:hint="eastAsia" w:ascii="Times New Roman" w:hAnsi="Times New Roman" w:eastAsia="宋体" w:cs="Times New Roman"/>
          <w:color w:val="auto"/>
          <w:sz w:val="24"/>
          <w:szCs w:val="24"/>
          <w:highlight w:val="none"/>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highlight w:val="none"/>
        </w:rPr>
      </w:pPr>
      <w:r>
        <w:rPr>
          <w:sz w:val="24"/>
          <w:szCs w:val="24"/>
          <w:highlight w:val="none"/>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highlight w:val="none"/>
        </w:rPr>
      </w:pPr>
      <w:r>
        <w:rPr>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w:t>
      </w:r>
      <w:r>
        <w:rPr>
          <w:b w:val="0"/>
          <w:bCs w:val="0"/>
          <w:sz w:val="24"/>
          <w:szCs w:val="24"/>
          <w:highlight w:val="none"/>
        </w:rPr>
        <w:t>管理费结算（从承包价扣除）。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u w:val="single"/>
        </w:rPr>
        <w:t>单价包干部分钢材价格以2021年</w:t>
      </w:r>
      <w:r>
        <w:rPr>
          <w:rFonts w:hint="eastAsia"/>
          <w:b w:val="0"/>
          <w:bCs w:val="0"/>
          <w:color w:val="FF0000"/>
          <w:sz w:val="24"/>
          <w:szCs w:val="24"/>
          <w:highlight w:val="none"/>
          <w:u w:val="single"/>
          <w:lang w:val="en-US" w:eastAsia="zh-CN"/>
        </w:rPr>
        <w:t>第8期</w:t>
      </w:r>
      <w:r>
        <w:rPr>
          <w:rFonts w:hint="eastAsia"/>
          <w:b w:val="0"/>
          <w:bCs w:val="0"/>
          <w:color w:val="auto"/>
          <w:sz w:val="24"/>
          <w:szCs w:val="24"/>
          <w:highlight w:val="none"/>
          <w:u w:val="single"/>
        </w:rPr>
        <w:t>芜湖市市场信息价为基准，芜湖市市场信息价没有的以合肥市市场信息价为基准，若施工期间材料单价涨跌幅超过±</w:t>
      </w:r>
      <w:r>
        <w:rPr>
          <w:b w:val="0"/>
          <w:bCs w:val="0"/>
          <w:color w:val="auto"/>
          <w:sz w:val="24"/>
          <w:szCs w:val="24"/>
          <w:highlight w:val="none"/>
          <w:u w:val="single"/>
        </w:rPr>
        <w:t>5</w:t>
      </w:r>
      <w:r>
        <w:rPr>
          <w:rFonts w:hint="eastAsia"/>
          <w:b w:val="0"/>
          <w:bCs w:val="0"/>
          <w:color w:val="auto"/>
          <w:sz w:val="24"/>
          <w:szCs w:val="24"/>
          <w:highlight w:val="none"/>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sz w:val="24"/>
          <w:szCs w:val="24"/>
          <w:highlight w:val="none"/>
        </w:rPr>
      </w:pP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
        <w:ind w:left="0" w:leftChars="0" w:firstLine="0" w:firstLineChars="0"/>
        <w:rPr>
          <w:rFonts w:hint="default" w:eastAsia="宋体"/>
          <w:color w:val="FF0000"/>
          <w:highlight w:val="none"/>
          <w:lang w:val="en-US" w:eastAsia="zh-CN"/>
        </w:rPr>
      </w:pPr>
      <w:r>
        <w:rPr>
          <w:rFonts w:hint="eastAsia" w:ascii="宋体" w:hAnsi="宋体"/>
          <w:color w:val="FF0000"/>
          <w:sz w:val="24"/>
          <w:szCs w:val="24"/>
          <w:highlight w:val="none"/>
          <w:lang w:val="en-US" w:eastAsia="zh-CN"/>
        </w:rPr>
        <w:t>13、以上2个工程合同分开签订。</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highlight w:val="none"/>
        </w:rPr>
        <w:t>投标人项目经理承担过所投</w:t>
      </w:r>
      <w:r>
        <w:rPr>
          <w:rFonts w:hint="eastAsia" w:ascii="宋体" w:hAnsi="宋体"/>
          <w:bCs/>
          <w:color w:val="auto"/>
        </w:rPr>
        <w:t>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80" w:firstLineChars="200"/>
        <w:rPr>
          <w:rFonts w:hint="eastAsia" w:ascii="宋体" w:hAnsi="宋体" w:cs="宋体"/>
          <w:color w:val="auto"/>
          <w:highlight w:val="none"/>
        </w:rPr>
      </w:pPr>
      <w:bookmarkStart w:id="3" w:name="_GoBack"/>
      <w:r>
        <w:rPr>
          <w:rFonts w:hint="eastAsia"/>
          <w:sz w:val="24"/>
          <w:szCs w:val="24"/>
          <w:highlight w:val="none"/>
        </w:rPr>
        <w:t>承包人向工程师提交已完工程量报告的时间：</w:t>
      </w:r>
      <w:r>
        <w:rPr>
          <w:rFonts w:hint="eastAsia" w:ascii="宋体" w:hAnsi="宋体"/>
          <w:sz w:val="24"/>
          <w:szCs w:val="24"/>
          <w:highlight w:val="none"/>
          <w:u w:val="single"/>
        </w:rPr>
        <w:t>承包人每月20日前向发包人代表提交已完工程量报告，发包人代表收到报告后5日内审核完毕</w:t>
      </w:r>
      <w:r>
        <w:rPr>
          <w:rFonts w:hint="eastAsia" w:ascii="宋体" w:hAnsi="宋体" w:cs="宋体"/>
          <w:color w:val="auto"/>
          <w:highlight w:val="none"/>
        </w:rPr>
        <w:t>。</w:t>
      </w:r>
    </w:p>
    <w:p>
      <w:pPr>
        <w:widowControl/>
        <w:spacing w:before="156" w:beforeLines="50" w:after="156" w:afterLines="50"/>
        <w:rPr>
          <w:rFonts w:hint="eastAsia" w:eastAsia="宋体"/>
          <w:color w:val="FF0000"/>
          <w:sz w:val="24"/>
          <w:highlight w:val="none"/>
          <w:lang w:eastAsia="zh-CN"/>
        </w:rPr>
      </w:pPr>
      <w:r>
        <w:rPr>
          <w:rFonts w:hint="eastAsia" w:ascii="宋体" w:hAnsi="宋体" w:cs="宋体"/>
          <w:color w:val="auto"/>
          <w:highlight w:val="none"/>
        </w:rPr>
        <w:t>2．</w:t>
      </w:r>
      <w:r>
        <w:rPr>
          <w:rFonts w:hint="eastAsia"/>
          <w:sz w:val="24"/>
          <w:szCs w:val="24"/>
          <w:highlight w:val="none"/>
        </w:rPr>
        <w:t>双方约定的工程款（进度款）支付的方式：以上工程无预付款</w:t>
      </w:r>
      <w:r>
        <w:rPr>
          <w:rFonts w:hint="eastAsia"/>
          <w:color w:val="auto"/>
          <w:sz w:val="24"/>
          <w:highlight w:val="none"/>
        </w:rPr>
        <w:t>；</w:t>
      </w:r>
      <w:r>
        <w:rPr>
          <w:rFonts w:hint="eastAsia"/>
          <w:color w:val="FF0000"/>
          <w:sz w:val="24"/>
          <w:highlight w:val="none"/>
          <w:lang w:val="en-US" w:eastAsia="zh-CN"/>
        </w:rPr>
        <w:t>工程完工后付至已完</w:t>
      </w:r>
      <w:r>
        <w:rPr>
          <w:rFonts w:hint="eastAsia"/>
          <w:color w:val="FF0000"/>
          <w:sz w:val="24"/>
          <w:highlight w:val="none"/>
        </w:rPr>
        <w:t>工程量的70% ，付款前提供等额增值税专用发票。</w:t>
      </w:r>
    </w:p>
    <w:p>
      <w:pPr>
        <w:widowControl/>
        <w:spacing w:before="156" w:beforeLines="50" w:after="156" w:afterLines="50"/>
        <w:ind w:firstLine="420"/>
        <w:rPr>
          <w:sz w:val="24"/>
          <w:szCs w:val="24"/>
          <w:highlight w:val="none"/>
        </w:rPr>
      </w:pPr>
      <w:r>
        <w:rPr>
          <w:sz w:val="24"/>
          <w:szCs w:val="24"/>
          <w:highlight w:val="none"/>
        </w:rPr>
        <w:t>工程竣工验收合格、结算审核后付至审核价的9</w:t>
      </w:r>
      <w:r>
        <w:rPr>
          <w:rFonts w:hint="eastAsia"/>
          <w:sz w:val="24"/>
          <w:szCs w:val="24"/>
          <w:highlight w:val="none"/>
        </w:rPr>
        <w:t>7</w:t>
      </w:r>
      <w:r>
        <w:rPr>
          <w:sz w:val="24"/>
          <w:szCs w:val="24"/>
          <w:highlight w:val="none"/>
        </w:rPr>
        <w:t>%，留</w:t>
      </w:r>
      <w:r>
        <w:rPr>
          <w:rFonts w:hint="eastAsia"/>
          <w:sz w:val="24"/>
          <w:szCs w:val="24"/>
          <w:highlight w:val="none"/>
        </w:rPr>
        <w:t>3</w:t>
      </w:r>
      <w:r>
        <w:rPr>
          <w:sz w:val="24"/>
          <w:szCs w:val="24"/>
          <w:highlight w:val="none"/>
        </w:rPr>
        <w:t>%为质保金，质保金返还按保修规定。承包人应于发包人支付全部或部分工程款项前向发包人开具增值税专用发票，工程款以6个月承兑汇票支付</w:t>
      </w:r>
      <w:r>
        <w:rPr>
          <w:rFonts w:hint="eastAsia"/>
          <w:sz w:val="24"/>
          <w:szCs w:val="24"/>
          <w:highlight w:val="none"/>
        </w:rPr>
        <w:t>。</w:t>
      </w:r>
    </w:p>
    <w:p>
      <w:pPr>
        <w:spacing w:line="360" w:lineRule="exact"/>
        <w:ind w:firstLine="480" w:firstLineChars="200"/>
        <w:rPr>
          <w:rFonts w:ascii="宋体"/>
          <w:sz w:val="24"/>
          <w:highlight w:val="none"/>
        </w:rPr>
      </w:pPr>
      <w:r>
        <w:rPr>
          <w:rFonts w:hint="eastAsia" w:ascii="宋体"/>
          <w:sz w:val="24"/>
          <w:szCs w:val="24"/>
          <w:highlight w:val="none"/>
        </w:rPr>
        <w:t>结算审核后承包人及时向发包人开具全额增值税专用发票</w:t>
      </w:r>
      <w:r>
        <w:rPr>
          <w:rFonts w:hint="eastAsia" w:ascii="宋体" w:hAnsi="宋体" w:cs="宋体"/>
          <w:color w:val="auto"/>
          <w:highlight w:val="none"/>
        </w:rPr>
        <w:t>。</w:t>
      </w:r>
    </w:p>
    <w:p>
      <w:pPr>
        <w:widowControl/>
        <w:spacing w:before="156" w:beforeLines="50" w:after="156" w:afterLines="50"/>
        <w:rPr>
          <w:rFonts w:hint="eastAsia" w:ascii="宋体" w:hAnsi="宋体" w:cs="宋体"/>
          <w:color w:val="auto"/>
          <w:highlight w:val="none"/>
          <w:lang w:val="en-US" w:eastAsia="zh-CN"/>
        </w:rPr>
      </w:pPr>
    </w:p>
    <w:p>
      <w:pPr>
        <w:widowControl/>
        <w:spacing w:beforeLines="50" w:afterLines="50" w:line="360" w:lineRule="exact"/>
        <w:rPr>
          <w:rFonts w:ascii="宋体" w:hAnsi="宋体" w:cs="宋体"/>
          <w:color w:val="auto"/>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w:t>
      </w:r>
      <w:bookmarkEnd w:id="3"/>
      <w:r>
        <w:rPr>
          <w:rFonts w:hint="eastAsia" w:ascii="宋体" w:hAnsi="宋体" w:cs="宋体"/>
          <w:color w:val="auto"/>
        </w:rPr>
        <w:t>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yang_19821112</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Style w:val="13"/>
        <w:tblW w:w="16125" w:type="dxa"/>
        <w:tblInd w:w="0" w:type="dxa"/>
        <w:shd w:val="clear" w:color="auto" w:fill="auto"/>
        <w:tblLayout w:type="autofit"/>
        <w:tblCellMar>
          <w:top w:w="0" w:type="dxa"/>
          <w:left w:w="0" w:type="dxa"/>
          <w:bottom w:w="0" w:type="dxa"/>
          <w:right w:w="0" w:type="dxa"/>
        </w:tblCellMar>
      </w:tblPr>
      <w:tblGrid>
        <w:gridCol w:w="452"/>
        <w:gridCol w:w="2250"/>
        <w:gridCol w:w="2030"/>
        <w:gridCol w:w="540"/>
        <w:gridCol w:w="930"/>
        <w:gridCol w:w="8768"/>
        <w:gridCol w:w="1155"/>
      </w:tblGrid>
      <w:tr>
        <w:tblPrEx>
          <w:shd w:val="clear" w:color="auto" w:fill="auto"/>
          <w:tblCellMar>
            <w:top w:w="0" w:type="dxa"/>
            <w:left w:w="0" w:type="dxa"/>
            <w:bottom w:w="0" w:type="dxa"/>
            <w:right w:w="0" w:type="dxa"/>
          </w:tblCellMar>
        </w:tblPrEx>
        <w:trPr>
          <w:trHeight w:val="405" w:hRule="atLeast"/>
        </w:trPr>
        <w:tc>
          <w:tcPr>
            <w:tcW w:w="1612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综合料场7#转运站隐患整改和值班室工程、料场码头进料皮带改造扩建配电室工程项目报价单</w:t>
            </w:r>
          </w:p>
        </w:tc>
      </w:tr>
      <w:tr>
        <w:tblPrEx>
          <w:tblCellMar>
            <w:top w:w="0" w:type="dxa"/>
            <w:left w:w="0" w:type="dxa"/>
            <w:bottom w:w="0" w:type="dxa"/>
            <w:right w:w="0" w:type="dxa"/>
          </w:tblCellMar>
        </w:tblPrEx>
        <w:trPr>
          <w:gridAfter w:val="1"/>
          <w:wAfter w:w="1155" w:type="dxa"/>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土方开挖</w:t>
            </w:r>
          </w:p>
        </w:tc>
        <w:tc>
          <w:tcPr>
            <w:tcW w:w="20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S1905.01J04-01~03、S1905.01J04-08、21070084.01J01-01~03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拦标价：50元/m3。包括开挖、装车、外排、人工清底等涉及的全部工序及人工费、机械费、材料费、措施费、不可竞争费、税金、水电费等全部费用。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土方回填</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拦标价：40元/m3。包括装车、回填、平整、夯实等涉及的全部工序及人工费、机械费、材料费、措施费、不可竞争费、税金、水电费等全部费用。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砼浇筑</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50</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拦标价：1800元/m3。包括卸车、运输、倒运、脚手架、支模、对拉丝、浇筑、养生等全部工序涉及的人工费、机械费、材料费、措施费、不可竞争费、税金、水电费等全部费用。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钢筋制安</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1"/>
                <w:szCs w:val="21"/>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拦标价：2000元/t。包括卸车、运输、倒运、制作、安装等涉及的全部工序及人工费、机械费、材料费（不包含钢筋主材费用）、措施费、不可竞争费、税金、水电费等全部费用。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钢结构制安</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1"/>
                <w:szCs w:val="21"/>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16000元/t。包括平台、梯子、栏杆、盖板等所有钢构制安，包括卸车、运输、倒运、制作、安装、除锈、刷漆（含油漆）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墙体拆除</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46</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拦标价：200元/m3。包括墙体（含构造柱、过梁）的拆除、装车、外排等涉及的全部工序及人工费、机械费、材料费、措施费、不可竞争费、税金、水电费等全部费用。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门窗拆除、清运</w:t>
            </w:r>
          </w:p>
        </w:tc>
        <w:tc>
          <w:tcPr>
            <w:tcW w:w="20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47</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拦标价：80元/m2。包括拆除、装车、外排等涉及的全部工序及人工费、机械费、材料费、措施费、不可竞争费、税金、水电费等全部费用。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墙体砌筑</w:t>
            </w:r>
          </w:p>
        </w:tc>
        <w:tc>
          <w:tcPr>
            <w:tcW w:w="203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m3</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86</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拦标价：1200元/m3。包括卸车、运输、倒运、脚手架、砌筑等涉及的全部工序及人工费、机械费、材料费、措施费、不可竞争费、税金、水电费等全部费用。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混凝土及墙体表面杂物清理、抹灰</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1015</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拦标价：50元/m2。包括卸车、运输、倒运、杂物清理、抹灰等涉及的全部工序及人工费、机械费、材料费、措施费、不可竞争费、税金、水电费等全部费用。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混凝土及墙体表面杂物清理、刮腻子、粉刷涂料</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1140</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拦标价：50元/m2。包括卸车、运输、倒运、杂物清理、刮腻子及粉刷涂料（或乳胶漆）等涉及的全部工序及人工费、机械费、材料费、措施费、不可竞争费、税金、水电费等全部费用。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铝合金窗</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拦标价：450元/m2。包括卸车、运输、倒运、安装等涉及的全部工序及人工费、机械费、材料费、措施费、不可竞争费、税金、水电费等全部费用。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不锈钢门</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拦标价：1500元/m2。包括卸车、运输、倒运、安装等涉及的全部工序及人工费、机械费、材料费、措施费、不可竞争费、税金、水电费等全部费用。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钢制防火门</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拦标价：800元/m2。包括卸车、运输、倒运、安装等涉及的全部工序及人工费、机械费、材料费、措施费、不可竞争费、税金、水电费等全部费用。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钢大门</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拦标价：1000元/m2。包括卸车、运输、倒运、制作、安装等涉及的全部工序及人工费、机械费、材料费、措施费、不可竞争费、税金、水电费等全部费用。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地板砖铺设</w:t>
            </w:r>
          </w:p>
        </w:tc>
        <w:tc>
          <w:tcPr>
            <w:tcW w:w="20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m2</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16</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拦标价：160元/m2。包含卸车、运输、倒运、地砖铺贴、擦缝、水泥砂浆结合层等涉及的全部工序及人工费、机械费、材料费、措施费、不可竞争费、税金、水电费等全部费用。</w:t>
            </w:r>
          </w:p>
        </w:tc>
      </w:tr>
      <w:tr>
        <w:tblPrEx>
          <w:tblCellMar>
            <w:top w:w="0" w:type="dxa"/>
            <w:left w:w="0" w:type="dxa"/>
            <w:bottom w:w="0" w:type="dxa"/>
            <w:right w:w="0" w:type="dxa"/>
          </w:tblCellMar>
        </w:tblPrEx>
        <w:trPr>
          <w:gridAfter w:val="1"/>
          <w:wAfter w:w="1155" w:type="dxa"/>
          <w:trHeight w:val="7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20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暂估金额50000元</w:t>
            </w:r>
          </w:p>
        </w:tc>
        <w:tc>
          <w:tcPr>
            <w:tcW w:w="8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AD12B7E"/>
    <w:rsid w:val="1C7E1688"/>
    <w:rsid w:val="1C8160E7"/>
    <w:rsid w:val="1CAB7BE0"/>
    <w:rsid w:val="1DC136C9"/>
    <w:rsid w:val="214D2E1E"/>
    <w:rsid w:val="21D2437C"/>
    <w:rsid w:val="21F73AF2"/>
    <w:rsid w:val="235C546A"/>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BB762E3"/>
    <w:rsid w:val="3C062CAD"/>
    <w:rsid w:val="3D5977E3"/>
    <w:rsid w:val="400A7CF7"/>
    <w:rsid w:val="42B5472A"/>
    <w:rsid w:val="467B56CD"/>
    <w:rsid w:val="47807B49"/>
    <w:rsid w:val="48C50CE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D17E9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8A2370F"/>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2021-10-09T07:32:38Z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9C715AAECA884F55A9461866D6FA45E2</vt:lpwstr>
  </property>
</Properties>
</file>