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动控部墙面粉刷工</w:t>
      </w:r>
      <w:r>
        <w:rPr>
          <w:rFonts w:hint="eastAsia" w:ascii="宋体" w:hAnsi="宋体" w:cs="Times New Roman"/>
          <w:sz w:val="32"/>
          <w:szCs w:val="28"/>
          <w:lang w:val="en-US" w:eastAsia="zh-CN"/>
        </w:rPr>
        <w:t>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10008DKSQGC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动控部墙面粉刷工程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FF0000"/>
          <w:sz w:val="24"/>
          <w:szCs w:val="24"/>
          <w:u w:val="none"/>
        </w:rPr>
        <w:t>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动控部墙面粉刷工程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动控部墙面粉刷工程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动控部墙面粉刷工程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壹万贰仟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包含污水、风机房、江边泵房、离心空压机房、螺杆空压机房、发电、高配室等区域墙面粉刷施工</w:t>
      </w:r>
      <w:r>
        <w:rPr>
          <w:rFonts w:hint="eastAsia" w:ascii="宋体" w:hAnsi="宋体"/>
          <w:lang w:eastAsia="zh-CN"/>
        </w:rPr>
        <w:t>。工作量：</w:t>
      </w:r>
      <w:r>
        <w:rPr>
          <w:rFonts w:hint="eastAsia" w:ascii="宋体" w:hAnsi="宋体"/>
          <w:lang w:val="en-US" w:eastAsia="zh-CN"/>
        </w:rPr>
        <w:t>墙面粉刷总面积约19000㎡。</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6</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w:t>
      </w:r>
      <w:r>
        <w:rPr>
          <w:rFonts w:hint="eastAsia" w:ascii="宋体" w:hAnsi="宋体" w:cs="宋体"/>
          <w:kern w:val="36"/>
          <w:lang w:val="en-US" w:eastAsia="zh-CN"/>
        </w:rPr>
        <w:t>2</w:t>
      </w:r>
      <w:r>
        <w:rPr>
          <w:rFonts w:hint="eastAsia" w:ascii="宋体" w:hAnsi="宋体" w:cs="宋体"/>
          <w:kern w:val="36"/>
        </w:rPr>
        <w:t>年</w:t>
      </w:r>
      <w:r>
        <w:rPr>
          <w:rFonts w:hint="eastAsia" w:ascii="宋体" w:hAnsi="宋体" w:cs="宋体"/>
          <w:kern w:val="36"/>
          <w:lang w:val="en-US" w:eastAsia="zh-CN"/>
        </w:rPr>
        <w:t>1</w:t>
      </w:r>
      <w:r>
        <w:rPr>
          <w:rFonts w:hint="eastAsia" w:ascii="宋体" w:hAnsi="宋体" w:cs="宋体"/>
          <w:kern w:val="36"/>
        </w:rPr>
        <w:t>月</w:t>
      </w:r>
      <w:r>
        <w:rPr>
          <w:rFonts w:hint="eastAsia" w:ascii="宋体" w:hAnsi="宋体" w:cs="宋体"/>
          <w:kern w:val="36"/>
          <w:lang w:val="en-US" w:eastAsia="zh-CN"/>
        </w:rPr>
        <w:t>5</w:t>
      </w:r>
      <w:r>
        <w:rPr>
          <w:rFonts w:hint="eastAsia" w:ascii="宋体" w:hAnsi="宋体" w:cs="宋体"/>
          <w:kern w:val="36"/>
        </w:rPr>
        <w:t xml:space="preserve">日                                              </w:t>
      </w:r>
    </w:p>
    <w:p>
      <w:pPr>
        <w:spacing w:line="360" w:lineRule="exact"/>
        <w:rPr>
          <w:rFonts w:hint="eastAsia"/>
          <w:bCs/>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line="360" w:lineRule="exact"/>
        <w:rPr>
          <w:rFonts w:hint="eastAsia" w:ascii="宋体" w:hAnsi="宋体" w:cs="宋体"/>
          <w:kern w:val="36"/>
        </w:rPr>
      </w:pPr>
      <w:r>
        <w:rPr>
          <w:rFonts w:hint="eastAsia" w:ascii="宋体" w:hAnsi="宋体" w:cs="宋体"/>
          <w:kern w:val="36"/>
          <w:lang w:val="en-US" w:eastAsia="zh-CN"/>
        </w:rPr>
        <w:t>1、</w:t>
      </w:r>
      <w:r>
        <w:rPr>
          <w:rFonts w:hint="eastAsia" w:ascii="宋体" w:hAnsi="宋体" w:cs="宋体"/>
          <w:kern w:val="36"/>
        </w:rPr>
        <w:t>本工程</w:t>
      </w:r>
      <w:r>
        <w:rPr>
          <w:rFonts w:hint="eastAsia" w:ascii="宋体" w:hAnsi="宋体" w:cs="宋体"/>
          <w:kern w:val="36"/>
          <w:lang w:val="en-US" w:eastAsia="zh-CN"/>
        </w:rPr>
        <w:t>按</w:t>
      </w:r>
      <w:r>
        <w:rPr>
          <w:rFonts w:hint="eastAsia" w:ascii="宋体" w:hAnsi="宋体" w:cs="宋体"/>
          <w:kern w:val="36"/>
        </w:rPr>
        <w:t>单价</w:t>
      </w:r>
      <w:r>
        <w:rPr>
          <w:rFonts w:hint="eastAsia" w:ascii="宋体" w:hAnsi="宋体" w:cs="宋体"/>
          <w:kern w:val="36"/>
          <w:lang w:val="en-US" w:eastAsia="zh-CN"/>
        </w:rPr>
        <w:t>包干</w:t>
      </w:r>
      <w:r>
        <w:rPr>
          <w:rFonts w:hint="eastAsia" w:ascii="宋体" w:hAnsi="宋体" w:cs="宋体"/>
          <w:kern w:val="36"/>
        </w:rPr>
        <w:t>的方式进行报价。</w:t>
      </w:r>
      <w:r>
        <w:rPr>
          <w:rFonts w:hint="eastAsia" w:ascii="宋体" w:hAnsi="宋体" w:cs="宋体"/>
          <w:kern w:val="36"/>
          <w:lang w:eastAsia="zh-CN"/>
        </w:rPr>
        <w:t>具体工作量办理现场确认单据实结算。</w:t>
      </w:r>
    </w:p>
    <w:p>
      <w:pPr>
        <w:spacing w:line="360" w:lineRule="exact"/>
        <w:rPr>
          <w:rFonts w:hint="eastAsia" w:ascii="宋体" w:hAnsi="宋体" w:cs="宋体"/>
          <w:kern w:val="36"/>
        </w:rPr>
      </w:pPr>
      <w:r>
        <w:rPr>
          <w:rFonts w:hint="eastAsia" w:ascii="宋体" w:hAnsi="宋体" w:cs="宋体"/>
          <w:kern w:val="36"/>
          <w:lang w:val="en-US" w:eastAsia="zh-CN"/>
        </w:rPr>
        <w:t>2、</w:t>
      </w:r>
      <w:r>
        <w:rPr>
          <w:rFonts w:hint="eastAsia" w:ascii="宋体" w:hAnsi="宋体" w:cs="宋体"/>
          <w:kern w:val="36"/>
        </w:rPr>
        <w:t>该工程</w:t>
      </w:r>
      <w:r>
        <w:rPr>
          <w:rFonts w:hint="eastAsia" w:ascii="宋体" w:hAnsi="宋体" w:cs="宋体"/>
          <w:color w:val="FF0000"/>
          <w:kern w:val="36"/>
        </w:rPr>
        <w:t>所有材料由承包</w:t>
      </w:r>
      <w:r>
        <w:rPr>
          <w:rFonts w:hint="eastAsia" w:ascii="宋体" w:hAnsi="宋体" w:cs="宋体"/>
          <w:color w:val="FF0000"/>
          <w:kern w:val="36"/>
          <w:lang w:val="en-US" w:eastAsia="zh-CN"/>
        </w:rPr>
        <w:t>人</w:t>
      </w:r>
      <w:r>
        <w:rPr>
          <w:rFonts w:hint="eastAsia" w:ascii="宋体" w:hAnsi="宋体" w:cs="宋体"/>
          <w:color w:val="FF0000"/>
          <w:kern w:val="36"/>
        </w:rPr>
        <w:t>提供</w:t>
      </w:r>
      <w:r>
        <w:rPr>
          <w:rFonts w:hint="eastAsia" w:ascii="宋体" w:hAnsi="宋体" w:cs="宋体"/>
          <w:kern w:val="36"/>
        </w:rPr>
        <w:t>。</w:t>
      </w:r>
    </w:p>
    <w:p>
      <w:pPr>
        <w:spacing w:line="360" w:lineRule="exact"/>
        <w:rPr>
          <w:rFonts w:hint="eastAsia" w:ascii="宋体" w:hAnsi="宋体" w:cs="宋体"/>
          <w:kern w:val="36"/>
        </w:rPr>
      </w:pPr>
      <w:r>
        <w:rPr>
          <w:rFonts w:hint="eastAsia" w:ascii="宋体" w:hAnsi="宋体" w:cs="宋体"/>
          <w:kern w:val="36"/>
          <w:lang w:val="en-US" w:eastAsia="zh-CN"/>
        </w:rPr>
        <w:t>3、</w:t>
      </w:r>
      <w:r>
        <w:rPr>
          <w:rFonts w:hint="eastAsia" w:ascii="宋体" w:hAnsi="宋体" w:cs="宋体"/>
          <w:kern w:val="36"/>
        </w:rPr>
        <w:t>发包人供应材料设备的结算方法：工程结束后根据图纸及工程相关资料依照合同约定的定额据实结算，超出的材料款从本工程款中扣除，材料单价按照施工期间芜湖市信息价计算。</w:t>
      </w:r>
    </w:p>
    <w:p>
      <w:pPr>
        <w:spacing w:line="360" w:lineRule="exact"/>
        <w:rPr>
          <w:rFonts w:hint="eastAsia" w:ascii="宋体" w:hAnsi="宋体" w:cs="宋体"/>
          <w:kern w:val="36"/>
        </w:rPr>
      </w:pPr>
      <w:r>
        <w:rPr>
          <w:rFonts w:hint="eastAsia" w:ascii="宋体" w:hAnsi="宋体" w:cs="宋体"/>
          <w:kern w:val="36"/>
          <w:lang w:val="en-US" w:eastAsia="zh-CN"/>
        </w:rPr>
        <w:t>4、</w:t>
      </w:r>
      <w:r>
        <w:rPr>
          <w:rFonts w:hint="eastAsia" w:ascii="宋体" w:hAnsi="宋体" w:cs="宋体"/>
          <w:kern w:val="36"/>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spacing w:line="360" w:lineRule="exact"/>
        <w:rPr>
          <w:rFonts w:hint="eastAsia" w:ascii="宋体" w:hAnsi="宋体" w:cs="宋体"/>
          <w:kern w:val="36"/>
        </w:rPr>
      </w:pPr>
      <w:r>
        <w:rPr>
          <w:rFonts w:hint="eastAsia" w:ascii="宋体" w:hAnsi="宋体" w:cs="宋体"/>
          <w:kern w:val="36"/>
          <w:lang w:val="en-US" w:eastAsia="zh-CN"/>
        </w:rPr>
        <w:t>5、</w:t>
      </w:r>
      <w:r>
        <w:rPr>
          <w:rFonts w:hint="eastAsia" w:ascii="宋体" w:hAnsi="宋体" w:cs="宋体"/>
          <w:kern w:val="36"/>
        </w:rPr>
        <w:t>发包人有权提出复检要求，承包人应无偿无条件满足抽检时发现承包人采购材料违规，有权处罚和收回采购权，收回采购权后发包人供应材料按进价（含税）加5%管理费结算（从承包价扣除）。</w:t>
      </w:r>
    </w:p>
    <w:p>
      <w:pPr>
        <w:spacing w:line="360" w:lineRule="exact"/>
        <w:rPr>
          <w:rFonts w:hint="eastAsia" w:ascii="宋体" w:hAnsi="宋体" w:cs="宋体"/>
          <w:kern w:val="36"/>
        </w:rPr>
      </w:pPr>
      <w:r>
        <w:rPr>
          <w:rFonts w:hint="eastAsia" w:ascii="宋体" w:hAnsi="宋体" w:cs="宋体"/>
          <w:kern w:val="36"/>
        </w:rPr>
        <w:t>工程内容按合同约定执行，开具增值税发票执行9%税率。</w:t>
      </w:r>
    </w:p>
    <w:p>
      <w:pPr>
        <w:spacing w:line="360" w:lineRule="exact"/>
        <w:rPr>
          <w:rFonts w:hint="eastAsia" w:ascii="宋体" w:hAnsi="宋体" w:cs="宋体"/>
          <w:kern w:val="36"/>
          <w:lang w:val="en-US" w:eastAsia="zh-CN"/>
        </w:rPr>
      </w:pPr>
      <w:r>
        <w:rPr>
          <w:rFonts w:hint="eastAsia" w:ascii="宋体" w:hAnsi="宋体" w:cs="宋体"/>
          <w:kern w:val="36"/>
          <w:lang w:val="en-US" w:eastAsia="zh-CN"/>
        </w:rPr>
        <w:t>6、</w:t>
      </w:r>
      <w:r>
        <w:rPr>
          <w:rFonts w:hint="eastAsia" w:ascii="宋体" w:hAnsi="宋体" w:cs="宋体"/>
          <w:kern w:val="36"/>
        </w:rPr>
        <w:t>发包人在指定位置提供施工电源及水源，之外部分承包人自行承担，现场施工水电费结算时按合同总价的７‰扣除或装表据实扣除。</w:t>
      </w:r>
    </w:p>
    <w:p>
      <w:pPr>
        <w:spacing w:line="360" w:lineRule="exact"/>
        <w:rPr>
          <w:rFonts w:hint="eastAsia" w:ascii="宋体" w:hAnsi="宋体" w:cs="宋体"/>
          <w:kern w:val="36"/>
          <w:lang w:val="en-US" w:eastAsia="zh-CN"/>
        </w:rPr>
      </w:pPr>
      <w:r>
        <w:rPr>
          <w:rFonts w:hint="eastAsia" w:ascii="宋体" w:hAnsi="宋体" w:cs="宋体"/>
          <w:kern w:val="36"/>
          <w:lang w:val="en-US" w:eastAsia="zh-CN"/>
        </w:rPr>
        <w:t>7、本工程质保期</w:t>
      </w:r>
      <w:r>
        <w:rPr>
          <w:rFonts w:hint="eastAsia" w:ascii="宋体" w:hAnsi="宋体" w:cs="宋体"/>
          <w:color w:val="FF0000"/>
          <w:kern w:val="36"/>
          <w:lang w:val="en-US" w:eastAsia="zh-CN"/>
        </w:rPr>
        <w:t>3年</w:t>
      </w:r>
      <w:r>
        <w:rPr>
          <w:rFonts w:hint="eastAsia" w:ascii="宋体" w:hAnsi="宋体" w:cs="宋体"/>
          <w:kern w:val="36"/>
          <w:lang w:val="en-US" w:eastAsia="zh-CN"/>
        </w:rPr>
        <w:t>。</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lang w:eastAsia="zh-CN"/>
        </w:rPr>
        <w:t>、</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9</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2．双方约定的工程款（进度款）支付的方式：以上工程无预付款；发包人次月按审定的上月进度的70%支付承包人工程款，付款前提供等额增值税专用发票</w:t>
      </w:r>
      <w:r>
        <w:rPr>
          <w:rFonts w:hint="default" w:ascii="宋体" w:hAnsi="宋体" w:cs="宋体"/>
          <w:color w:val="000000"/>
        </w:rPr>
        <w:t>。</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动控部墙面粉刷工程</w:t>
      </w:r>
      <w:r>
        <w:rPr>
          <w:rFonts w:hint="eastAsia" w:ascii="宋体" w:hAnsi="宋体"/>
          <w:b/>
          <w:bCs/>
          <w:sz w:val="36"/>
          <w:szCs w:val="36"/>
        </w:rPr>
        <w:t>报价单</w:t>
      </w:r>
    </w:p>
    <w:tbl>
      <w:tblPr>
        <w:tblStyle w:val="13"/>
        <w:tblpPr w:leftFromText="180" w:rightFromText="180" w:vertAnchor="text" w:horzAnchor="page" w:tblpX="330" w:tblpY="487"/>
        <w:tblOverlap w:val="never"/>
        <w:tblW w:w="5813" w:type="pct"/>
        <w:tblInd w:w="0" w:type="dxa"/>
        <w:tblLayout w:type="fixed"/>
        <w:tblCellMar>
          <w:top w:w="0" w:type="dxa"/>
          <w:left w:w="108" w:type="dxa"/>
          <w:bottom w:w="0" w:type="dxa"/>
          <w:right w:w="108" w:type="dxa"/>
        </w:tblCellMar>
      </w:tblPr>
      <w:tblGrid>
        <w:gridCol w:w="457"/>
        <w:gridCol w:w="1159"/>
        <w:gridCol w:w="446"/>
        <w:gridCol w:w="851"/>
        <w:gridCol w:w="1225"/>
        <w:gridCol w:w="1657"/>
        <w:gridCol w:w="5569"/>
      </w:tblGrid>
      <w:tr>
        <w:tblPrEx>
          <w:tblCellMar>
            <w:top w:w="0" w:type="dxa"/>
            <w:left w:w="108" w:type="dxa"/>
            <w:bottom w:w="0" w:type="dxa"/>
            <w:right w:w="108" w:type="dxa"/>
          </w:tblCellMar>
        </w:tblPrEx>
        <w:trPr>
          <w:trHeight w:val="673" w:hRule="atLeast"/>
        </w:trPr>
        <w:tc>
          <w:tcPr>
            <w:tcW w:w="20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4"/>
                <w:szCs w:val="24"/>
              </w:rPr>
            </w:pPr>
          </w:p>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0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1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拦标价</w:t>
            </w:r>
          </w:p>
        </w:tc>
        <w:tc>
          <w:tcPr>
            <w:tcW w:w="7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45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1478" w:hRule="atLeast"/>
        </w:trPr>
        <w:tc>
          <w:tcPr>
            <w:tcW w:w="20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墙面抹灰</w:t>
            </w:r>
          </w:p>
        </w:tc>
        <w:tc>
          <w:tcPr>
            <w:tcW w:w="1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superscript"/>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cs="宋体"/>
                <w:color w:val="000000"/>
                <w:kern w:val="0"/>
                <w:sz w:val="24"/>
                <w:szCs w:val="24"/>
                <w:lang w:val="en-US" w:eastAsia="zh-CN" w:bidi="ar"/>
              </w:rPr>
              <w:t>60</w:t>
            </w:r>
            <w:r>
              <w:rPr>
                <w:rFonts w:hint="eastAsia" w:ascii="宋体" w:hAnsi="宋体" w:cs="宋体"/>
                <w:color w:val="000000"/>
                <w:kern w:val="0"/>
                <w:sz w:val="24"/>
                <w:szCs w:val="24"/>
                <w:lang w:bidi="ar"/>
              </w:rPr>
              <w:t>元/m</w:t>
            </w:r>
            <w:r>
              <w:rPr>
                <w:rFonts w:hint="eastAsia" w:ascii="宋体" w:hAnsi="宋体" w:cs="宋体"/>
                <w:color w:val="000000"/>
                <w:kern w:val="0"/>
                <w:sz w:val="24"/>
                <w:szCs w:val="24"/>
                <w:vertAlign w:val="superscript"/>
                <w:lang w:bidi="ar"/>
              </w:rPr>
              <w:t>2</w:t>
            </w:r>
          </w:p>
        </w:tc>
        <w:tc>
          <w:tcPr>
            <w:tcW w:w="7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包括卸车、运输、倒运、脚手架、铲除、杂物清理、抹灰等涉及的全部工序及人工费、机械费、材料费、措施费、不可竞争费、税金、水电费等全部费用。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1677" w:hRule="atLeast"/>
        </w:trPr>
        <w:tc>
          <w:tcPr>
            <w:tcW w:w="20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墙面刮腻子、粉刷涂料</w:t>
            </w:r>
          </w:p>
        </w:tc>
        <w:tc>
          <w:tcPr>
            <w:tcW w:w="1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19000</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58</w:t>
            </w:r>
            <w:r>
              <w:rPr>
                <w:rFonts w:hint="eastAsia" w:ascii="宋体" w:hAnsi="宋体" w:cs="宋体"/>
                <w:color w:val="000000"/>
                <w:kern w:val="0"/>
                <w:sz w:val="24"/>
                <w:szCs w:val="24"/>
                <w:u w:val="none"/>
                <w:lang w:bidi="ar"/>
              </w:rPr>
              <w:t>元/m</w:t>
            </w:r>
            <w:r>
              <w:rPr>
                <w:rFonts w:hint="eastAsia" w:ascii="宋体" w:hAnsi="宋体" w:cs="宋体"/>
                <w:color w:val="000000"/>
                <w:kern w:val="0"/>
                <w:sz w:val="24"/>
                <w:szCs w:val="24"/>
                <w:u w:val="none"/>
                <w:vertAlign w:val="superscript"/>
                <w:lang w:bidi="ar"/>
              </w:rPr>
              <w:t>2</w:t>
            </w:r>
          </w:p>
        </w:tc>
        <w:tc>
          <w:tcPr>
            <w:tcW w:w="7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sz w:val="24"/>
                <w:szCs w:val="24"/>
              </w:rPr>
            </w:pPr>
            <w:r>
              <w:rPr>
                <w:rFonts w:hint="eastAsia" w:ascii="宋体" w:hAnsi="宋体" w:eastAsia="宋体" w:cs="宋体"/>
                <w:i w:val="0"/>
                <w:iCs w:val="0"/>
                <w:color w:val="000000"/>
                <w:kern w:val="0"/>
                <w:sz w:val="20"/>
                <w:szCs w:val="20"/>
                <w:u w:val="none"/>
                <w:lang w:val="en-US" w:eastAsia="zh-CN" w:bidi="ar"/>
              </w:rPr>
              <w:t>包括卸车、运输、倒运、脚手架、铲除、杂物清理、刮腻子及粉刷涂料等涉及的全部工序及人工费、机械费、材料费、措施费、不可竞争费、税金、水电费等全部费用。</w:t>
            </w:r>
          </w:p>
        </w:tc>
      </w:tr>
    </w:tbl>
    <w:p>
      <w:pPr>
        <w:pStyle w:val="2"/>
        <w:rPr>
          <w:rFonts w:hint="eastAsia" w:ascii="宋体" w:hAnsi="宋体"/>
          <w:b/>
          <w:bCs/>
          <w:sz w:val="36"/>
          <w:szCs w:val="36"/>
        </w:rPr>
      </w:pPr>
    </w:p>
    <w:p>
      <w:pPr>
        <w:spacing w:line="360" w:lineRule="auto"/>
        <w:ind w:left="-840" w:leftChars="-400" w:firstLine="840" w:firstLineChars="350"/>
        <w:rPr>
          <w:rFonts w:hint="eastAsia" w:ascii="宋体" w:hAnsi="宋体" w:cs="宋体"/>
          <w:sz w:val="24"/>
          <w:szCs w:val="24"/>
        </w:rPr>
      </w:pPr>
    </w:p>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rPr>
      </w:pPr>
      <w:bookmarkStart w:id="3" w:name="_GoBack"/>
      <w:bookmarkEnd w:id="3"/>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DC136C9"/>
    <w:rsid w:val="214D2E1E"/>
    <w:rsid w:val="21F73AF2"/>
    <w:rsid w:val="22574413"/>
    <w:rsid w:val="23883F50"/>
    <w:rsid w:val="24C93CD8"/>
    <w:rsid w:val="24E835CF"/>
    <w:rsid w:val="282A37D0"/>
    <w:rsid w:val="326329B3"/>
    <w:rsid w:val="34481C4C"/>
    <w:rsid w:val="47614EF9"/>
    <w:rsid w:val="492349FE"/>
    <w:rsid w:val="59A06F0E"/>
    <w:rsid w:val="5D882CE0"/>
    <w:rsid w:val="64A26E4D"/>
    <w:rsid w:val="66296C18"/>
    <w:rsid w:val="6903317D"/>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2021-10-22T11:17:45Z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