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rPr>
        <w:t>芜湖新兴铸管有限责任公司</w:t>
      </w:r>
    </w:p>
    <w:p>
      <w:pPr>
        <w:spacing w:before="156" w:beforeLines="50" w:after="156" w:afterLines="50" w:line="300" w:lineRule="auto"/>
        <w:jc w:val="center"/>
        <w:rPr>
          <w:rFonts w:hint="default" w:ascii="宋体" w:hAnsi="宋体" w:eastAsia="宋体"/>
          <w:color w:val="auto"/>
          <w:sz w:val="36"/>
          <w:szCs w:val="32"/>
          <w:lang w:val="en-US" w:eastAsia="zh-CN"/>
        </w:rPr>
      </w:pPr>
      <w:r>
        <w:rPr>
          <w:rFonts w:hint="eastAsia" w:ascii="宋体" w:hAnsi="宋体"/>
          <w:color w:val="auto"/>
          <w:sz w:val="36"/>
          <w:szCs w:val="32"/>
          <w:lang w:eastAsia="zh-CN"/>
        </w:rPr>
        <w:t>动控部循环水系统增加旁路过滤器安装工程</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ascii="宋体" w:hAnsi="宋体" w:eastAsia="宋体" w:cs="宋体"/>
          <w:color w:val="auto"/>
          <w:kern w:val="0"/>
          <w:sz w:val="28"/>
          <w:szCs w:val="28"/>
        </w:rPr>
        <w:t>1</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10</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12</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ascii="宋体" w:hAnsi="宋体" w:eastAsia="宋体" w:cs="宋体"/>
          <w:bCs/>
          <w:color w:val="auto"/>
          <w:kern w:val="0"/>
          <w:sz w:val="28"/>
          <w:szCs w:val="28"/>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hint="default" w:ascii="宋体" w:hAnsi="宋体" w:eastAsia="宋体" w:cs="宋体"/>
          <w:bCs/>
          <w:color w:val="auto"/>
          <w:kern w:val="0"/>
          <w:sz w:val="24"/>
          <w:szCs w:val="24"/>
          <w:lang w:val="en-US"/>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eastAsia="zh-CN"/>
        </w:rPr>
        <w:t>动控部循环水系统增加旁路过滤器安装工程</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auto"/>
          <w:sz w:val="24"/>
          <w:szCs w:val="24"/>
          <w:u w:val="none"/>
        </w:rPr>
        <w:t>国家建设部门颁发的</w:t>
      </w:r>
      <w:r>
        <w:rPr>
          <w:rFonts w:hint="eastAsia" w:ascii="宋体" w:hAnsi="宋体"/>
          <w:bCs/>
          <w:color w:val="FF0000"/>
          <w:sz w:val="24"/>
          <w:szCs w:val="24"/>
          <w:u w:val="none"/>
          <w:lang w:val="en-US" w:eastAsia="zh-CN"/>
        </w:rPr>
        <w:t>机电</w:t>
      </w:r>
      <w:r>
        <w:rPr>
          <w:rFonts w:hint="eastAsia" w:ascii="宋体" w:hAnsi="宋体"/>
          <w:bCs/>
          <w:color w:val="FF0000"/>
          <w:sz w:val="24"/>
          <w:szCs w:val="24"/>
          <w:highlight w:val="none"/>
          <w:u w:val="none"/>
        </w:rPr>
        <w:t>工程施工总承包叁级及以上</w:t>
      </w:r>
      <w:r>
        <w:rPr>
          <w:rFonts w:hint="eastAsia" w:ascii="宋体" w:hAnsi="宋体"/>
          <w:bCs/>
          <w:color w:val="FF0000"/>
          <w:sz w:val="24"/>
          <w:szCs w:val="24"/>
          <w:highlight w:val="none"/>
        </w:rPr>
        <w:t>资质</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ascii="宋体" w:hAnsi="宋体"/>
          <w:bCs/>
          <w:color w:val="FF0000"/>
          <w:sz w:val="24"/>
          <w:szCs w:val="24"/>
          <w:u w:val="none"/>
          <w:lang w:val="en-US" w:eastAsia="zh-CN"/>
        </w:rPr>
        <w:t>机电</w:t>
      </w:r>
      <w:r>
        <w:rPr>
          <w:rFonts w:hint="eastAsia" w:hAnsi="宋体"/>
          <w:color w:val="FF0000"/>
          <w:sz w:val="24"/>
          <w:szCs w:val="24"/>
          <w:highlight w:val="none"/>
          <w:u w:val="none"/>
          <w:lang w:val="en-US" w:eastAsia="zh-CN"/>
        </w:rPr>
        <w:t>工程</w:t>
      </w:r>
      <w:r>
        <w:rPr>
          <w:rFonts w:hint="eastAsia" w:hAnsi="宋体"/>
          <w:color w:val="auto"/>
          <w:sz w:val="24"/>
          <w:szCs w:val="24"/>
          <w:highlight w:val="none"/>
        </w:rPr>
        <w:t>专业</w:t>
      </w:r>
      <w:r>
        <w:rPr>
          <w:rFonts w:hint="eastAsia" w:hAnsi="宋体"/>
          <w:color w:val="FF0000"/>
          <w:sz w:val="24"/>
          <w:szCs w:val="24"/>
          <w:highlight w:val="none"/>
          <w:u w:val="none"/>
          <w:lang w:val="en-US" w:eastAsia="zh-CN"/>
        </w:rPr>
        <w:t>二</w:t>
      </w:r>
      <w:r>
        <w:rPr>
          <w:rFonts w:hint="eastAsia" w:hAnsi="宋体"/>
          <w:color w:val="FF0000"/>
          <w:sz w:val="24"/>
          <w:szCs w:val="24"/>
          <w:highlight w:val="none"/>
        </w:rPr>
        <w:t>级</w:t>
      </w:r>
      <w:r>
        <w:rPr>
          <w:rFonts w:hint="eastAsia" w:hAnsi="宋体"/>
          <w:color w:val="auto"/>
          <w:sz w:val="24"/>
          <w:szCs w:val="24"/>
          <w:highlight w:val="none"/>
        </w:rPr>
        <w:t>注册建造师执业资格</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ascii="宋体" w:hAnsi="宋体" w:eastAsia="宋体" w:cs="宋体"/>
          <w:bCs/>
          <w:color w:val="auto"/>
          <w:kern w:val="0"/>
          <w:sz w:val="24"/>
          <w:szCs w:val="24"/>
        </w:rPr>
        <w:t>1</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10</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13</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周  伟</w:t>
      </w:r>
      <w:r>
        <w:rPr>
          <w:rFonts w:hint="eastAsia" w:ascii="宋体" w:hAnsi="宋体" w:eastAsia="宋体" w:cs="宋体"/>
          <w:color w:val="FF0000"/>
          <w:kern w:val="0"/>
          <w:sz w:val="24"/>
          <w:szCs w:val="24"/>
        </w:rPr>
        <w:t xml:space="preserve">        1</w:t>
      </w:r>
      <w:r>
        <w:rPr>
          <w:rFonts w:hint="eastAsia" w:ascii="宋体" w:hAnsi="宋体" w:eastAsia="宋体" w:cs="宋体"/>
          <w:color w:val="FF0000"/>
          <w:kern w:val="0"/>
          <w:sz w:val="24"/>
          <w:szCs w:val="24"/>
          <w:lang w:val="en-US" w:eastAsia="zh-CN"/>
        </w:rPr>
        <w:t>3095538240</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1"/>
          <w:szCs w:val="21"/>
        </w:rPr>
      </w:pPr>
      <w:r>
        <w:rPr>
          <w:rFonts w:hint="eastAsia" w:ascii="宋体" w:hAnsi="宋体" w:cs="宋体"/>
          <w:color w:val="auto"/>
          <w:kern w:val="36"/>
        </w:rPr>
        <w:t>本公司拟对</w:t>
      </w:r>
      <w:r>
        <w:rPr>
          <w:rFonts w:hint="eastAsia" w:ascii="宋体" w:hAnsi="宋体"/>
          <w:color w:val="auto"/>
          <w:sz w:val="21"/>
          <w:szCs w:val="21"/>
          <w:lang w:eastAsia="zh-CN"/>
        </w:rPr>
        <w:t>动控部循环水系统增加旁路过滤器</w:t>
      </w:r>
      <w:r>
        <w:rPr>
          <w:rFonts w:hint="eastAsia" w:ascii="宋体" w:hAnsi="宋体"/>
          <w:color w:val="auto"/>
          <w:sz w:val="21"/>
          <w:szCs w:val="21"/>
          <w:lang w:val="en-US" w:eastAsia="zh-CN"/>
        </w:rPr>
        <w:t>安装</w:t>
      </w:r>
      <w:r>
        <w:rPr>
          <w:rFonts w:hint="eastAsia" w:ascii="宋体" w:hAnsi="宋体"/>
          <w:color w:val="auto"/>
          <w:sz w:val="21"/>
          <w:szCs w:val="21"/>
          <w:lang w:eastAsia="zh-CN"/>
        </w:rPr>
        <w:t>工程</w:t>
      </w:r>
      <w:r>
        <w:rPr>
          <w:rFonts w:hint="eastAsia" w:ascii="宋体" w:hAnsi="宋体"/>
          <w:color w:val="auto"/>
          <w:sz w:val="21"/>
          <w:szCs w:val="21"/>
          <w:lang w:val="en-US" w:eastAsia="zh-CN"/>
        </w:rPr>
        <w:t>项目</w:t>
      </w:r>
      <w:r>
        <w:rPr>
          <w:rFonts w:hint="eastAsia" w:ascii="宋体" w:hAnsi="宋体" w:cs="宋体"/>
          <w:color w:val="auto"/>
          <w:kern w:val="36"/>
          <w:sz w:val="21"/>
          <w:szCs w:val="21"/>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sz w:val="21"/>
          <w:szCs w:val="21"/>
        </w:rPr>
        <w:t>一、工程名称：</w:t>
      </w:r>
      <w:r>
        <w:rPr>
          <w:rFonts w:hint="eastAsia" w:ascii="宋体" w:hAnsi="宋体"/>
          <w:color w:val="auto"/>
          <w:sz w:val="21"/>
          <w:szCs w:val="21"/>
          <w:lang w:eastAsia="zh-CN"/>
        </w:rPr>
        <w:t>动控部循环水系统增加旁路过滤器</w:t>
      </w:r>
      <w:r>
        <w:rPr>
          <w:rFonts w:hint="eastAsia" w:ascii="宋体" w:hAnsi="宋体"/>
          <w:color w:val="auto"/>
          <w:sz w:val="21"/>
          <w:szCs w:val="21"/>
          <w:lang w:val="en-US" w:eastAsia="zh-CN"/>
        </w:rPr>
        <w:t>安装</w:t>
      </w:r>
      <w:r>
        <w:rPr>
          <w:rFonts w:hint="eastAsia" w:ascii="宋体" w:hAnsi="宋体"/>
          <w:color w:val="auto"/>
          <w:sz w:val="21"/>
          <w:szCs w:val="21"/>
          <w:lang w:eastAsia="zh-CN"/>
        </w:rPr>
        <w:t>工程</w:t>
      </w:r>
      <w:r>
        <w:rPr>
          <w:rFonts w:hint="eastAsia" w:ascii="宋体" w:hAnsi="宋体"/>
          <w:color w:val="auto"/>
          <w:sz w:val="21"/>
          <w:szCs w:val="21"/>
          <w:lang w:val="en-US" w:eastAsia="zh-CN"/>
        </w:rPr>
        <w:t>项目</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line="360" w:lineRule="exact"/>
        <w:rPr>
          <w:rFonts w:hint="default" w:ascii="宋体" w:hAnsi="宋体"/>
          <w:color w:val="auto"/>
          <w:lang w:val="en-US" w:eastAsia="zh-CN"/>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w:t>
      </w:r>
      <w:r>
        <w:rPr>
          <w:rFonts w:hint="eastAsia" w:ascii="宋体" w:hAnsi="宋体"/>
          <w:color w:val="auto"/>
          <w:lang w:val="en-US" w:eastAsia="zh-CN"/>
        </w:rPr>
        <w:t>包含过滤器、管道、电控等施工。</w:t>
      </w:r>
    </w:p>
    <w:p>
      <w:pPr>
        <w:spacing w:line="360" w:lineRule="exact"/>
        <w:rPr>
          <w:rFonts w:hint="eastAsia" w:ascii="宋体" w:hAnsi="宋体"/>
          <w:color w:val="auto"/>
          <w:lang w:val="en-US" w:eastAsia="zh-CN"/>
        </w:rPr>
      </w:pPr>
    </w:p>
    <w:p>
      <w:pPr>
        <w:spacing w:beforeLines="50" w:afterLines="50" w:line="360" w:lineRule="exact"/>
        <w:rPr>
          <w:rFonts w:hint="eastAsia" w:ascii="宋体" w:hAnsi="宋体"/>
          <w:b/>
          <w:color w:val="auto"/>
        </w:rPr>
      </w:pPr>
      <w:r>
        <w:rPr>
          <w:rFonts w:hint="eastAsia" w:ascii="宋体" w:hAnsi="宋体"/>
          <w:b/>
          <w:color w:val="auto"/>
        </w:rPr>
        <w:t>四、工期：</w:t>
      </w:r>
    </w:p>
    <w:p>
      <w:pPr>
        <w:spacing w:line="360" w:lineRule="auto"/>
        <w:ind w:firstLine="420"/>
        <w:rPr>
          <w:rFonts w:hint="eastAsia" w:ascii="宋体" w:hAnsi="宋体" w:cs="宋体"/>
          <w:color w:val="auto"/>
          <w:kern w:val="36"/>
        </w:rPr>
      </w:pPr>
      <w:r>
        <w:rPr>
          <w:rFonts w:hint="eastAsia" w:ascii="宋体" w:hAnsi="宋体" w:cs="宋体"/>
          <w:color w:val="auto"/>
          <w:kern w:val="36"/>
        </w:rPr>
        <w:t>开工日期： 2021-</w:t>
      </w:r>
      <w:r>
        <w:rPr>
          <w:rFonts w:hint="eastAsia" w:ascii="宋体" w:hAnsi="宋体" w:cs="宋体"/>
          <w:color w:val="auto"/>
          <w:kern w:val="36"/>
          <w:lang w:val="en-US" w:eastAsia="zh-CN"/>
        </w:rPr>
        <w:t>10</w:t>
      </w:r>
      <w:r>
        <w:rPr>
          <w:rFonts w:hint="eastAsia" w:ascii="宋体" w:hAnsi="宋体" w:cs="宋体"/>
          <w:color w:val="auto"/>
          <w:kern w:val="36"/>
        </w:rPr>
        <w:t>-</w:t>
      </w:r>
      <w:r>
        <w:rPr>
          <w:rFonts w:hint="eastAsia" w:ascii="宋体" w:hAnsi="宋体" w:cs="宋体"/>
          <w:color w:val="auto"/>
          <w:kern w:val="36"/>
          <w:lang w:val="en-US" w:eastAsia="zh-CN"/>
        </w:rPr>
        <w:t>21</w:t>
      </w:r>
      <w:r>
        <w:rPr>
          <w:rFonts w:hint="eastAsia" w:ascii="宋体" w:hAnsi="宋体" w:cs="宋体"/>
          <w:color w:val="auto"/>
          <w:kern w:val="36"/>
        </w:rPr>
        <w:t xml:space="preserve">           （暂定）                             </w:t>
      </w:r>
    </w:p>
    <w:p>
      <w:pPr>
        <w:spacing w:line="360" w:lineRule="auto"/>
        <w:ind w:firstLine="420"/>
        <w:rPr>
          <w:rFonts w:hint="eastAsia" w:ascii="宋体" w:hAnsi="宋体" w:cs="宋体"/>
          <w:color w:val="auto"/>
          <w:kern w:val="36"/>
        </w:rPr>
      </w:pPr>
      <w:r>
        <w:rPr>
          <w:rFonts w:hint="eastAsia" w:ascii="宋体" w:hAnsi="宋体" w:cs="宋体"/>
          <w:color w:val="auto"/>
          <w:kern w:val="36"/>
        </w:rPr>
        <w:t>竣工日期： 2021-</w:t>
      </w:r>
      <w:r>
        <w:rPr>
          <w:rFonts w:hint="eastAsia" w:ascii="宋体" w:hAnsi="宋体" w:cs="宋体"/>
          <w:color w:val="auto"/>
          <w:kern w:val="36"/>
          <w:lang w:val="en-US" w:eastAsia="zh-CN"/>
        </w:rPr>
        <w:t>12</w:t>
      </w:r>
      <w:r>
        <w:rPr>
          <w:rFonts w:hint="eastAsia" w:ascii="宋体" w:hAnsi="宋体" w:cs="宋体"/>
          <w:color w:val="auto"/>
          <w:kern w:val="36"/>
        </w:rPr>
        <w:t>-</w:t>
      </w:r>
      <w:r>
        <w:rPr>
          <w:rFonts w:hint="eastAsia" w:ascii="宋体" w:hAnsi="宋体" w:cs="宋体"/>
          <w:color w:val="auto"/>
          <w:kern w:val="36"/>
          <w:lang w:val="en-US" w:eastAsia="zh-CN"/>
        </w:rPr>
        <w:t>20</w:t>
      </w:r>
      <w:r>
        <w:rPr>
          <w:rFonts w:hint="eastAsia" w:ascii="宋体" w:hAnsi="宋体" w:cs="宋体"/>
          <w:color w:val="auto"/>
          <w:kern w:val="36"/>
        </w:rPr>
        <w:t xml:space="preserve">                                                        </w:t>
      </w:r>
    </w:p>
    <w:p>
      <w:pPr>
        <w:spacing w:line="360" w:lineRule="auto"/>
        <w:ind w:firstLine="420"/>
        <w:rPr>
          <w:rFonts w:ascii="宋体" w:hAnsi="宋体"/>
          <w:color w:val="auto"/>
        </w:rPr>
      </w:pPr>
      <w:r>
        <w:rPr>
          <w:rFonts w:hint="eastAsia" w:ascii="宋体" w:hAnsi="宋体" w:cs="宋体"/>
          <w:color w:val="auto"/>
          <w:kern w:val="36"/>
        </w:rPr>
        <w:t xml:space="preserve">合同工期总日历天数 </w:t>
      </w:r>
      <w:r>
        <w:rPr>
          <w:rFonts w:hint="eastAsia" w:ascii="宋体" w:hAnsi="宋体" w:cs="宋体"/>
          <w:color w:val="auto"/>
          <w:kern w:val="36"/>
          <w:lang w:val="en-US" w:eastAsia="zh-CN"/>
        </w:rPr>
        <w:t>6</w:t>
      </w:r>
      <w:r>
        <w:rPr>
          <w:rFonts w:hint="eastAsia" w:ascii="宋体" w:hAnsi="宋体" w:cs="宋体"/>
          <w:color w:val="auto"/>
          <w:kern w:val="36"/>
        </w:rPr>
        <w:t>0 天</w:t>
      </w:r>
      <w:r>
        <w:rPr>
          <w:rFonts w:hint="eastAsia" w:ascii="宋体" w:hAnsi="宋体" w:cs="宋体"/>
          <w:color w:val="auto"/>
          <w:kern w:val="36"/>
          <w:lang w:eastAsia="zh-CN"/>
        </w:rPr>
        <w:t>。</w:t>
      </w:r>
      <w:r>
        <w:rPr>
          <w:rFonts w:hint="eastAsia" w:ascii="宋体" w:hAnsi="宋体" w:cs="宋体"/>
          <w:color w:val="auto"/>
          <w:kern w:val="36"/>
        </w:rPr>
        <w:t>具体开工时间以现场条</w:t>
      </w:r>
      <w:r>
        <w:rPr>
          <w:rFonts w:hint="eastAsia"/>
          <w:bCs/>
          <w:color w:val="auto"/>
          <w:kern w:val="36"/>
        </w:rPr>
        <w:t>件具备，发包人书面通知为准。</w:t>
      </w:r>
      <w:r>
        <w:rPr>
          <w:rFonts w:hint="eastAsia"/>
          <w:color w:val="auto"/>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pStyle w:val="18"/>
        <w:numPr>
          <w:ilvl w:val="0"/>
          <w:numId w:val="2"/>
        </w:numPr>
        <w:ind w:firstLineChars="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本工程预结算执行《建设工程结算管理暂行办法》。</w:t>
      </w:r>
    </w:p>
    <w:p>
      <w:pPr>
        <w:numPr>
          <w:ilvl w:val="0"/>
          <w:numId w:val="2"/>
        </w:numPr>
        <w:spacing w:before="156" w:beforeLines="50" w:after="156" w:afterLines="5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pStyle w:val="18"/>
        <w:numPr>
          <w:ilvl w:val="0"/>
          <w:numId w:val="2"/>
        </w:numPr>
        <w:spacing w:before="156" w:beforeLines="50" w:after="156" w:afterLines="50"/>
        <w:ind w:firstLineChars="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该工程</w:t>
      </w:r>
      <w:r>
        <w:rPr>
          <w:rFonts w:hint="eastAsia" w:ascii="宋体" w:hAnsi="宋体" w:cs="宋体" w:eastAsiaTheme="minorEastAsia"/>
          <w:color w:val="FF0000"/>
          <w:kern w:val="36"/>
          <w:sz w:val="21"/>
          <w:szCs w:val="22"/>
          <w:lang w:val="en-US" w:eastAsia="zh-CN" w:bidi="ar-SA"/>
        </w:rPr>
        <w:t>阀门、电缆由发包人提供</w:t>
      </w:r>
      <w:r>
        <w:rPr>
          <w:rFonts w:hint="eastAsia" w:ascii="宋体" w:hAnsi="宋体" w:cs="宋体" w:eastAsiaTheme="minorEastAsia"/>
          <w:color w:val="auto"/>
          <w:kern w:val="36"/>
          <w:sz w:val="21"/>
          <w:szCs w:val="22"/>
          <w:lang w:val="en-US" w:eastAsia="zh-CN" w:bidi="ar-SA"/>
        </w:rPr>
        <w:t>，</w:t>
      </w:r>
      <w:r>
        <w:rPr>
          <w:rFonts w:hint="eastAsia" w:ascii="宋体" w:hAnsi="宋体" w:cs="宋体" w:eastAsiaTheme="minorEastAsia"/>
          <w:color w:val="FF0000"/>
          <w:kern w:val="36"/>
          <w:sz w:val="21"/>
          <w:szCs w:val="22"/>
          <w:lang w:val="en-US" w:eastAsia="zh-CN" w:bidi="ar-SA"/>
        </w:rPr>
        <w:t>其他所有材料由承包人提供</w:t>
      </w:r>
      <w:r>
        <w:rPr>
          <w:rFonts w:hint="eastAsia" w:ascii="宋体" w:hAnsi="宋体" w:cs="宋体" w:eastAsiaTheme="minorEastAsia"/>
          <w:color w:val="auto"/>
          <w:kern w:val="36"/>
          <w:sz w:val="21"/>
          <w:szCs w:val="22"/>
          <w:lang w:val="en-US" w:eastAsia="zh-CN" w:bidi="ar-SA"/>
        </w:rPr>
        <w:t>。</w:t>
      </w:r>
    </w:p>
    <w:p>
      <w:pPr>
        <w:numPr>
          <w:ilvl w:val="0"/>
          <w:numId w:val="2"/>
        </w:numPr>
        <w:spacing w:before="156" w:beforeLines="50" w:after="156" w:afterLines="5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单价包干部分钢材价格以</w:t>
      </w:r>
      <w:r>
        <w:rPr>
          <w:rFonts w:hint="eastAsia" w:ascii="宋体" w:hAnsi="宋体" w:cs="宋体" w:eastAsiaTheme="minorEastAsia"/>
          <w:color w:val="FF0000"/>
          <w:kern w:val="36"/>
          <w:sz w:val="21"/>
          <w:szCs w:val="22"/>
          <w:lang w:val="en-US" w:eastAsia="zh-CN" w:bidi="ar-SA"/>
        </w:rPr>
        <w:t>2021年第8期</w:t>
      </w:r>
      <w:r>
        <w:rPr>
          <w:rFonts w:hint="eastAsia" w:ascii="宋体" w:hAnsi="宋体" w:cs="宋体" w:eastAsiaTheme="minorEastAsia"/>
          <w:color w:val="auto"/>
          <w:kern w:val="36"/>
          <w:sz w:val="21"/>
          <w:szCs w:val="22"/>
          <w:lang w:val="en-US" w:eastAsia="zh-CN" w:bidi="ar-SA"/>
        </w:rPr>
        <w:t>芜湖市市场信息价为基准，芜湖市市场信息价没有的以合肥市市场信息价为基准，若施工期间材料单价涨跌幅</w:t>
      </w:r>
      <w:r>
        <w:rPr>
          <w:rFonts w:hint="eastAsia" w:ascii="宋体" w:hAnsi="宋体" w:cs="宋体" w:eastAsiaTheme="minorEastAsia"/>
          <w:color w:val="FF0000"/>
          <w:kern w:val="36"/>
          <w:sz w:val="21"/>
          <w:szCs w:val="22"/>
          <w:lang w:val="en-US" w:eastAsia="zh-CN" w:bidi="ar-SA"/>
        </w:rPr>
        <w:t>超过±5%</w:t>
      </w:r>
      <w:r>
        <w:rPr>
          <w:rFonts w:hint="eastAsia" w:ascii="宋体" w:hAnsi="宋体" w:cs="宋体" w:eastAsiaTheme="minorEastAsia"/>
          <w:color w:val="auto"/>
          <w:kern w:val="36"/>
          <w:sz w:val="21"/>
          <w:szCs w:val="22"/>
          <w:lang w:val="en-US" w:eastAsia="zh-CN" w:bidi="ar-SA"/>
        </w:rPr>
        <w:t>时，其超过部分</w:t>
      </w:r>
      <w:r>
        <w:rPr>
          <w:rFonts w:hint="eastAsia" w:ascii="宋体" w:hAnsi="宋体" w:cs="宋体" w:eastAsiaTheme="minorEastAsia"/>
          <w:color w:val="FF0000"/>
          <w:kern w:val="36"/>
          <w:sz w:val="21"/>
          <w:szCs w:val="22"/>
          <w:lang w:val="en-US" w:eastAsia="zh-CN" w:bidi="ar-SA"/>
        </w:rPr>
        <w:t>据实调整</w:t>
      </w:r>
      <w:r>
        <w:rPr>
          <w:rFonts w:hint="eastAsia" w:ascii="宋体" w:hAnsi="宋体" w:cs="宋体" w:eastAsiaTheme="minorEastAsia"/>
          <w:color w:val="auto"/>
          <w:kern w:val="36"/>
          <w:sz w:val="21"/>
          <w:szCs w:val="22"/>
          <w:lang w:val="en-US" w:eastAsia="zh-CN" w:bidi="ar-SA"/>
        </w:rPr>
        <w:t>钢材价格，芜湖和合肥市场信息价查询不到的不予调整。</w:t>
      </w:r>
    </w:p>
    <w:p>
      <w:pPr>
        <w:numPr>
          <w:ilvl w:val="0"/>
          <w:numId w:val="2"/>
        </w:numPr>
        <w:spacing w:before="156" w:beforeLines="50" w:after="156" w:afterLines="5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工程内容按合同约定执行，开具增值税发票执行9%税率。</w:t>
      </w:r>
    </w:p>
    <w:p>
      <w:pPr>
        <w:numPr>
          <w:ilvl w:val="0"/>
          <w:numId w:val="2"/>
        </w:numPr>
        <w:spacing w:line="360" w:lineRule="exact"/>
        <w:ind w:left="420" w:leftChars="0" w:hanging="420" w:firstLineChars="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发包人在指定位置提供施工电源及水源，之外部分承包人自行承担，现场施工水电费结算时按合同总价的７‰扣除或装表据实扣除。</w:t>
      </w:r>
    </w:p>
    <w:p>
      <w:pPr>
        <w:keepNext w:val="0"/>
        <w:keepLines w:val="0"/>
        <w:widowControl/>
        <w:suppressLineNumbers w:val="0"/>
        <w:jc w:val="left"/>
        <w:rPr>
          <w:rFonts w:ascii="宋体" w:hAnsi="宋体"/>
          <w:bCs/>
          <w:color w:val="auto"/>
        </w:rPr>
      </w:pPr>
      <w:r>
        <w:rPr>
          <w:rFonts w:hint="eastAsia" w:ascii="宋体" w:hAnsi="宋体" w:cs="宋体"/>
          <w:bCs/>
          <w:strike w:val="0"/>
          <w:dstrike w:val="0"/>
          <w:color w:val="auto"/>
          <w:lang w:val="en-US" w:eastAsia="zh-CN"/>
        </w:rPr>
        <w:t>13、</w:t>
      </w:r>
      <w:r>
        <w:rPr>
          <w:rFonts w:hint="eastAsia" w:ascii="宋体" w:hAnsi="宋体" w:cs="宋体"/>
          <w:bCs/>
          <w:strike w:val="0"/>
          <w:dstrike w:val="0"/>
          <w:color w:val="FF0000"/>
          <w:lang w:val="en-US" w:eastAsia="zh-CN"/>
        </w:rPr>
        <w:t>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rPr>
      </w:pPr>
      <w:r>
        <w:rPr>
          <w:rFonts w:hint="eastAsia" w:ascii="宋体" w:hAnsi="宋体"/>
          <w:bCs/>
          <w:color w:val="auto"/>
        </w:rPr>
        <w:t>投标人项目经理承担过所投标段类似工程。</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kern w:val="2"/>
          <w:sz w:val="21"/>
          <w:szCs w:val="22"/>
          <w:lang w:val="en-US" w:eastAsia="zh-CN" w:bidi="ar-SA"/>
        </w:rPr>
        <w:t xml:space="preserve">1. </w:t>
      </w:r>
      <w:r>
        <w:rPr>
          <w:rFonts w:hint="eastAsia" w:ascii="宋体" w:hAnsi="宋体" w:cs="宋体" w:eastAsiaTheme="minorEastAsia"/>
          <w:color w:val="auto"/>
          <w:kern w:val="2"/>
          <w:sz w:val="21"/>
          <w:szCs w:val="22"/>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rPr>
        <w:t>承包人向工程师提交已完工程量报告的时间：</w:t>
      </w:r>
      <w:r>
        <w:rPr>
          <w:rFonts w:hint="eastAsia" w:ascii="宋体" w:hAnsi="宋体" w:cs="宋体" w:eastAsiaTheme="minorEastAsia"/>
          <w:color w:val="auto"/>
          <w:kern w:val="2"/>
          <w:sz w:val="21"/>
          <w:szCs w:val="22"/>
          <w:lang w:val="en-US" w:eastAsia="zh-CN" w:bidi="ar-SA"/>
        </w:rPr>
        <w:t>承包人每月20日前向发包人代表提交已完工程量报告，发包人代表收到报告后5日内审核完毕。</w:t>
      </w:r>
    </w:p>
    <w:p>
      <w:pPr>
        <w:widowControl/>
        <w:spacing w:before="156" w:beforeLines="50" w:after="156" w:afterLines="50"/>
        <w:rPr>
          <w:rFonts w:hint="eastAsia" w:eastAsia="宋体"/>
          <w:color w:val="auto"/>
          <w:sz w:val="24"/>
          <w:lang w:eastAsia="zh-CN"/>
        </w:rPr>
      </w:pPr>
      <w:r>
        <w:rPr>
          <w:rFonts w:hint="eastAsia" w:ascii="宋体" w:hAnsi="宋体" w:cs="宋体" w:eastAsiaTheme="minorEastAsia"/>
          <w:color w:val="auto"/>
          <w:kern w:val="2"/>
          <w:sz w:val="21"/>
          <w:szCs w:val="22"/>
          <w:lang w:val="en-US" w:eastAsia="zh-CN" w:bidi="ar-SA"/>
        </w:rPr>
        <w:t>2．双方约定的工程款（进度款）支付的方式：以上工程无预付款；</w:t>
      </w:r>
      <w:bookmarkStart w:id="3" w:name="_GoBack"/>
      <w:bookmarkEnd w:id="3"/>
      <w:r>
        <w:rPr>
          <w:rFonts w:hint="eastAsia" w:ascii="宋体" w:hAnsi="宋体" w:cs="宋体" w:eastAsiaTheme="minorEastAsia"/>
          <w:color w:val="auto"/>
          <w:kern w:val="2"/>
          <w:sz w:val="21"/>
          <w:szCs w:val="22"/>
          <w:lang w:val="en-US" w:eastAsia="zh-CN" w:bidi="ar-SA"/>
        </w:rPr>
        <w:t>工程完工后付至已完工程量的70% ，付款前提供等额增值税专用发票。</w:t>
      </w:r>
    </w:p>
    <w:p>
      <w:pPr>
        <w:widowControl/>
        <w:spacing w:before="156" w:beforeLines="50" w:after="156" w:afterLines="50"/>
        <w:ind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工程竣工验收合格、结算审核后付至审核价的97%，留3%为质保金，质保金返还按保修规定。承包人应于发包人支付全部或部分工程款项前向发包人开具增值税专用发票，工程款以6个月承兑汇票支付。</w:t>
      </w:r>
    </w:p>
    <w:p>
      <w:pPr>
        <w:widowControl/>
        <w:spacing w:before="156" w:beforeLines="50" w:after="156" w:afterLines="50"/>
        <w:ind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结算审核后承包人及时向发包人开具全额增值税专用发票。</w:t>
      </w:r>
    </w:p>
    <w:p>
      <w:pPr>
        <w:widowControl/>
        <w:spacing w:beforeLines="50" w:afterLines="50" w:line="360" w:lineRule="exact"/>
        <w:rPr>
          <w:rFonts w:ascii="宋体" w:hAnsi="宋体" w:cs="宋体"/>
          <w:color w:val="auto"/>
        </w:rPr>
      </w:pPr>
      <w:r>
        <w:rPr>
          <w:rFonts w:ascii="宋体" w:hAnsi="宋体" w:cs="宋体"/>
          <w:color w:val="auto"/>
        </w:rPr>
        <w:t>3</w:t>
      </w:r>
      <w:r>
        <w:rPr>
          <w:rFonts w:hint="eastAsia" w:ascii="宋体" w:hAnsi="宋体" w:cs="宋体"/>
          <w:color w:val="auto"/>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详见报价单，超过综合单价拦标价及低于优惠率拦标价的作废标处理</w:t>
      </w:r>
      <w:r>
        <w:rPr>
          <w:rFonts w:ascii="宋体" w:hAnsi="宋体"/>
          <w:bCs/>
          <w:color w:val="auto"/>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tabs>
          <w:tab w:val="left" w:pos="720"/>
          <w:tab w:val="left" w:pos="7200"/>
        </w:tabs>
        <w:snapToGrid w:val="0"/>
        <w:spacing w:line="240" w:lineRule="auto"/>
        <w:ind w:firstLine="211" w:firstLineChars="100"/>
        <w:rPr>
          <w:rFonts w:hint="default" w:ascii="宋体" w:hAnsi="宋体"/>
          <w:b/>
          <w:bCs/>
          <w:color w:val="auto"/>
          <w:sz w:val="21"/>
          <w:szCs w:val="21"/>
          <w:u w:val="none"/>
          <w:lang w:val="en-US" w:eastAsia="zh-CN"/>
        </w:rPr>
      </w:pPr>
      <w:r>
        <w:rPr>
          <w:rFonts w:hint="eastAsia" w:ascii="宋体" w:hAnsi="宋体"/>
          <w:b/>
          <w:bCs/>
          <w:color w:val="auto"/>
          <w:sz w:val="21"/>
          <w:szCs w:val="21"/>
          <w:u w:val="none"/>
          <w:lang w:val="en-US" w:eastAsia="zh-CN"/>
        </w:rPr>
        <w:t xml:space="preserve">附件1                                   </w:t>
      </w:r>
      <w:r>
        <w:rPr>
          <w:rFonts w:hint="eastAsia" w:ascii="宋体" w:hAnsi="宋体"/>
          <w:b/>
          <w:bCs/>
          <w:color w:val="auto"/>
          <w:sz w:val="28"/>
          <w:szCs w:val="28"/>
          <w:u w:val="none"/>
          <w:lang w:val="en-US" w:eastAsia="zh-CN"/>
        </w:rPr>
        <w:t>动控部循环水系统增加旁路过滤器安装工程项目报价单</w:t>
      </w:r>
    </w:p>
    <w:tbl>
      <w:tblPr>
        <w:tblStyle w:val="13"/>
        <w:tblW w:w="1558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8"/>
        <w:gridCol w:w="2250"/>
        <w:gridCol w:w="2116"/>
        <w:gridCol w:w="540"/>
        <w:gridCol w:w="1084"/>
        <w:gridCol w:w="89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分项名称</w:t>
            </w: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施工图号</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工程量</w:t>
            </w:r>
          </w:p>
        </w:tc>
        <w:tc>
          <w:tcPr>
            <w:tcW w:w="8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DN100及以下管道安装</w:t>
            </w:r>
          </w:p>
        </w:tc>
        <w:tc>
          <w:tcPr>
            <w:tcW w:w="21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呈17239-01S01-01~04、呈17239-01Y01-01</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拦标价：20000元/t。包括管道及管件的卸车、运输、倒运、安装、试压、吹扫、除锈刷漆、标识等涉及的全部工序及人工费、机械费、材料费、措施费、不可竞争费、税金、水电费等全部费用。按照管道延长米计算重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DN100-DN200（含）管道安装</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8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拦标价：18000元/t。包括管道及管件的卸车、运输、倒运、安装、试压、吹扫、除锈刷漆、标识等涉及的全部工序及人工费、机械费、材料费、措施费、不可竞争费、税金、水电费等全部费用。按照管道延长米计算重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DN100-DN200（含）管道埋地敷设</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c>
          <w:tcPr>
            <w:tcW w:w="8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拦标价：19000元/t。包括管道、管件及防腐材料的卸车、运输、倒运、管道管件安装、试压、吹扫、除锈、三布四油、沟槽挖填等涉及的全部工序及人工费、机械费、材料费、措施费、不可竞争费、税金、水电费等全部费用。按照管道延长米计算重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DN200-DN500（含）管道安装</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拦标价：15000元/t。包括管道及管件的卸车、运输、倒运、安装、试压、吹扫、除锈刷漆、标识等涉及的全部工序及人工费、机械费、材料费、措施费、不可竞争费、税金、水电费等全部费用。按照管道延长米计算重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DN200-DN500（含）管道埋地敷设</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拦标价：16000元/t。包括管道、管件及防腐材料的卸车、运输、倒运、管道管件安装、试压、吹扫、除锈、三布四油、沟槽挖填等涉及的全部工序及人工费、机械费、材料费、措施费、不可竞争费、税金、水电费等全部费用。按照管道延长米计算重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DN100（含）以下阀门安装</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拦标价：250元/套。包括阀门和配套法兰的卸车、运输、倒运、安装、试压、吹扫、标识等涉及的全部工序及人工费、机械费、材料费（不含阀门及法兰材料费用）、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DN100-DN200（含）阀门安装</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拦标价：1000元/套。包括阀门和配套法兰的卸车、运输、倒运、安装、试压、吹扫、标识等涉及的全部工序及人工费、机械费、材料费（不含阀门及法兰材料费用）、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DN200-DN500（含）阀门安装</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拦标价：2000元/套。包括阀门和配套法兰的卸车、运输、倒运、安装、试压、吹扫、标识等涉及的全部工序及人工费、机械费、材料费（不含阀门及法兰材料费用）、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设备安装</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8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拦标价：2000元/t。包括过滤器等设备的卸车、运输、倒运、检验、安装、调试、标识等涉及的全部工序及人工费、机械费、材料费、措施费、不可竞争费、税金、水电费等全部费用。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钢结构制安</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拦标价：15000元/t。包括支架、预埋件等所有钢构的卸车、运输、倒运、制作、安装、除锈、刷漆等涉及的全部工序及人工费、机械费、材料费、措施费、不可竞争费、税金、水电费等全部费用。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DN150循环水管道带压开孔</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处</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拦标价：8000元/处。包括带压开孔等涉及的全部工序及人工费、机械费、材料费、措施费、不可竞争费、税金、水电费等全部费用。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优惠率（不包含材料费）</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暂估金额100000元</w:t>
            </w:r>
          </w:p>
        </w:tc>
        <w:tc>
          <w:tcPr>
            <w:tcW w:w="8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拦标价：1%。执行2018版安徽省建设工程计价定额及配套费用定额，材料费不参与总价优惠。措施费以签证形式据实计取，二次搬运费不计取。报价折算百分比公式，优惠率=（暂估金额-报价）/暂估金额*100%。</w:t>
            </w:r>
          </w:p>
        </w:tc>
      </w:tr>
    </w:tbl>
    <w:p>
      <w:pPr>
        <w:tabs>
          <w:tab w:val="left" w:pos="720"/>
          <w:tab w:val="left" w:pos="7200"/>
        </w:tabs>
        <w:snapToGrid w:val="0"/>
        <w:spacing w:line="240" w:lineRule="auto"/>
        <w:ind w:firstLine="211" w:firstLineChars="100"/>
        <w:rPr>
          <w:b/>
          <w:color w:val="auto"/>
        </w:rPr>
        <w:sectPr>
          <w:pgSz w:w="16840" w:h="11900" w:orient="landscape"/>
          <w:pgMar w:top="1361" w:right="1582" w:bottom="981" w:left="278" w:header="720" w:footer="720" w:gutter="0"/>
          <w:cols w:space="0" w:num="1"/>
          <w:rtlGutter w:val="0"/>
          <w:docGrid w:linePitch="0" w:charSpace="0"/>
        </w:sectPr>
      </w:pP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0" w:name="_Toc15231775"/>
      <w:bookmarkStart w:id="1" w:name="_Toc532887698"/>
      <w:bookmarkStart w:id="2" w:name="_Toc15291886"/>
      <w:r>
        <w:rPr>
          <w:color w:val="auto"/>
          <w:sz w:val="18"/>
          <w:szCs w:val="18"/>
        </w:rPr>
        <w:t xml:space="preserve"> 专项施工方案</w:t>
      </w:r>
      <w:bookmarkEnd w:id="0"/>
      <w:bookmarkEnd w:id="1"/>
      <w:bookmarkEnd w:id="2"/>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3175A1E"/>
    <w:rsid w:val="03CC35F1"/>
    <w:rsid w:val="03E436D3"/>
    <w:rsid w:val="0423636D"/>
    <w:rsid w:val="05F62028"/>
    <w:rsid w:val="083D3F56"/>
    <w:rsid w:val="08806402"/>
    <w:rsid w:val="08CA7F4E"/>
    <w:rsid w:val="0A047221"/>
    <w:rsid w:val="0A0901C8"/>
    <w:rsid w:val="0DFC1491"/>
    <w:rsid w:val="0E4F2C23"/>
    <w:rsid w:val="0F454D3F"/>
    <w:rsid w:val="0FDE47C7"/>
    <w:rsid w:val="104501EF"/>
    <w:rsid w:val="121B22D6"/>
    <w:rsid w:val="133E6E16"/>
    <w:rsid w:val="14197C48"/>
    <w:rsid w:val="1A33768E"/>
    <w:rsid w:val="1C7E1688"/>
    <w:rsid w:val="1C8160E7"/>
    <w:rsid w:val="1CAB7BE0"/>
    <w:rsid w:val="1DC136C9"/>
    <w:rsid w:val="214D2E1E"/>
    <w:rsid w:val="21D2437C"/>
    <w:rsid w:val="21F73AF2"/>
    <w:rsid w:val="23883F50"/>
    <w:rsid w:val="24C93CD8"/>
    <w:rsid w:val="24E835CF"/>
    <w:rsid w:val="27B106C3"/>
    <w:rsid w:val="282A37D0"/>
    <w:rsid w:val="28754C22"/>
    <w:rsid w:val="29AB06DF"/>
    <w:rsid w:val="29EF4459"/>
    <w:rsid w:val="2A62363C"/>
    <w:rsid w:val="2AFF2879"/>
    <w:rsid w:val="2FFE36B1"/>
    <w:rsid w:val="310A5319"/>
    <w:rsid w:val="326329B3"/>
    <w:rsid w:val="34481C4C"/>
    <w:rsid w:val="364C51F0"/>
    <w:rsid w:val="37CA36AB"/>
    <w:rsid w:val="386D04A2"/>
    <w:rsid w:val="3A9E2574"/>
    <w:rsid w:val="3B9F0063"/>
    <w:rsid w:val="3C062CAD"/>
    <w:rsid w:val="3D5977E3"/>
    <w:rsid w:val="400A7CF7"/>
    <w:rsid w:val="42B5472A"/>
    <w:rsid w:val="467B56CD"/>
    <w:rsid w:val="47807B49"/>
    <w:rsid w:val="49806F97"/>
    <w:rsid w:val="4A1D777A"/>
    <w:rsid w:val="4BEB70CE"/>
    <w:rsid w:val="4C2439BA"/>
    <w:rsid w:val="4C6D4D7D"/>
    <w:rsid w:val="4C6F1F1E"/>
    <w:rsid w:val="4E9372E6"/>
    <w:rsid w:val="4EF83610"/>
    <w:rsid w:val="4FC1072C"/>
    <w:rsid w:val="51C85998"/>
    <w:rsid w:val="526A207D"/>
    <w:rsid w:val="53966193"/>
    <w:rsid w:val="54DA0463"/>
    <w:rsid w:val="558D3BDC"/>
    <w:rsid w:val="56F435CB"/>
    <w:rsid w:val="57181B7C"/>
    <w:rsid w:val="579A163B"/>
    <w:rsid w:val="58251DDC"/>
    <w:rsid w:val="5953468B"/>
    <w:rsid w:val="59A06F0E"/>
    <w:rsid w:val="5ACF5D45"/>
    <w:rsid w:val="5D634D0C"/>
    <w:rsid w:val="5E513B46"/>
    <w:rsid w:val="5F533CAB"/>
    <w:rsid w:val="66296C18"/>
    <w:rsid w:val="68BB783B"/>
    <w:rsid w:val="6998730F"/>
    <w:rsid w:val="6BFA79CF"/>
    <w:rsid w:val="6CDE16B5"/>
    <w:rsid w:val="6D2A14DA"/>
    <w:rsid w:val="6DF65BBA"/>
    <w:rsid w:val="6EE72E54"/>
    <w:rsid w:val="6F286C4E"/>
    <w:rsid w:val="71A34979"/>
    <w:rsid w:val="724E1F86"/>
    <w:rsid w:val="72FE5A07"/>
    <w:rsid w:val="73F30113"/>
    <w:rsid w:val="7481717E"/>
    <w:rsid w:val="74E73BF7"/>
    <w:rsid w:val="75037D3A"/>
    <w:rsid w:val="765207B1"/>
    <w:rsid w:val="77676C2F"/>
    <w:rsid w:val="782F64FC"/>
    <w:rsid w:val="7A1268BD"/>
    <w:rsid w:val="7BBC59D1"/>
    <w:rsid w:val="7F5D6717"/>
    <w:rsid w:val="7F7C2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101"/>
    <w:basedOn w:val="14"/>
    <w:qFormat/>
    <w:uiPriority w:val="0"/>
    <w:rPr>
      <w:rFonts w:hint="eastAsia" w:ascii="宋体" w:hAnsi="宋体" w:eastAsia="宋体" w:cs="宋体"/>
      <w:color w:val="000000"/>
      <w:sz w:val="24"/>
      <w:szCs w:val="24"/>
      <w:u w:val="none"/>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4</TotalTime>
  <ScaleCrop>false</ScaleCrop>
  <LinksUpToDate>false</LinksUpToDate>
  <CharactersWithSpaces>11263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2021-10-25T04:39:13Z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9C715AAECA884F55A9461866D6FA45E2</vt:lpwstr>
  </property>
</Properties>
</file>