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both"/>
        <w:rPr>
          <w:rFonts w:hint="eastAsia" w:ascii="宋体" w:hAnsi="宋体" w:eastAsia="宋体" w:cs="宋体"/>
          <w:b/>
          <w:bCs/>
          <w:color w:val="2A2A2A"/>
          <w:kern w:val="0"/>
          <w:sz w:val="44"/>
          <w:szCs w:val="44"/>
        </w:rPr>
      </w:pPr>
    </w:p>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sz w:val="30"/>
          <w:szCs w:val="30"/>
          <w:u w:val="none"/>
          <w:lang w:eastAsia="zh-CN"/>
        </w:rPr>
        <w:t>铸管部废砂再生利用与液压站改造土建工程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2001ZGGZTJGC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olor w:val="FF0000"/>
          <w:sz w:val="24"/>
          <w:u w:val="none"/>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u w:val="none"/>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w:t>
      </w:r>
      <w:r>
        <w:rPr>
          <w:rFonts w:hint="eastAsia" w:ascii="宋体" w:hAnsi="宋体"/>
          <w:bCs/>
          <w:sz w:val="24"/>
          <w:szCs w:val="24"/>
          <w:highlight w:val="none"/>
          <w:u w:val="none"/>
        </w:rPr>
        <w:t>施工总承包叁级及以上</w:t>
      </w:r>
      <w:r>
        <w:rPr>
          <w:rFonts w:hint="eastAsia" w:ascii="宋体" w:hAnsi="宋体"/>
          <w:bCs/>
          <w:sz w:val="24"/>
          <w:szCs w:val="24"/>
          <w:highlight w:val="none"/>
          <w:lang w:val="en-US" w:eastAsia="zh-CN"/>
        </w:rPr>
        <w:t>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宋体"/>
          <w:color w:val="FF0000"/>
          <w:sz w:val="24"/>
          <w:szCs w:val="24"/>
          <w:u w:val="none"/>
          <w:lang w:eastAsia="zh-CN"/>
        </w:rPr>
        <w:t>铸管部铸造废砂再生利用</w:t>
      </w:r>
      <w:r>
        <w:rPr>
          <w:rFonts w:hint="eastAsia" w:ascii="宋体" w:hAnsi="宋体" w:cs="宋体"/>
          <w:color w:val="FF0000"/>
          <w:sz w:val="24"/>
          <w:szCs w:val="24"/>
          <w:u w:val="none"/>
          <w:lang w:val="en-US" w:eastAsia="zh-CN"/>
        </w:rPr>
        <w:t>与液压站改造</w:t>
      </w:r>
      <w:r>
        <w:rPr>
          <w:rFonts w:hint="eastAsia" w:ascii="宋体" w:hAnsi="宋体" w:cs="宋体"/>
          <w:color w:val="FF0000"/>
          <w:sz w:val="24"/>
          <w:szCs w:val="24"/>
          <w:u w:val="none"/>
          <w:lang w:eastAsia="zh-CN"/>
        </w:rPr>
        <w:t>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宋体"/>
          <w:color w:val="FF0000"/>
          <w:sz w:val="24"/>
          <w:szCs w:val="24"/>
          <w:u w:val="none"/>
          <w:lang w:eastAsia="zh-CN"/>
        </w:rPr>
        <w:t>铸管部铸造废砂再生利用</w:t>
      </w:r>
      <w:r>
        <w:rPr>
          <w:rFonts w:hint="eastAsia" w:ascii="宋体" w:hAnsi="宋体" w:cs="宋体"/>
          <w:color w:val="FF0000"/>
          <w:sz w:val="24"/>
          <w:szCs w:val="24"/>
          <w:u w:val="none"/>
          <w:lang w:val="en-US" w:eastAsia="zh-CN"/>
        </w:rPr>
        <w:t>与液压站改造</w:t>
      </w:r>
      <w:r>
        <w:rPr>
          <w:rFonts w:hint="eastAsia" w:ascii="宋体" w:hAnsi="宋体" w:cs="宋体"/>
          <w:color w:val="FF0000"/>
          <w:sz w:val="24"/>
          <w:szCs w:val="24"/>
          <w:u w:val="none"/>
          <w:lang w:eastAsia="zh-CN"/>
        </w:rPr>
        <w:t>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sz w:val="24"/>
          <w:szCs w:val="24"/>
          <w:u w:val="none"/>
          <w:lang w:eastAsia="zh-CN"/>
        </w:rPr>
        <w:t>铸管部铸造废砂再生利用</w:t>
      </w:r>
      <w:r>
        <w:rPr>
          <w:rFonts w:hint="eastAsia" w:ascii="宋体" w:hAnsi="宋体" w:cs="宋体"/>
          <w:color w:val="FF0000"/>
          <w:sz w:val="24"/>
          <w:szCs w:val="24"/>
          <w:u w:val="none"/>
          <w:lang w:val="en-US" w:eastAsia="zh-CN"/>
        </w:rPr>
        <w:t>与液压站改造</w:t>
      </w:r>
      <w:r>
        <w:rPr>
          <w:rFonts w:hint="eastAsia" w:ascii="宋体" w:hAnsi="宋体" w:cs="宋体"/>
          <w:color w:val="FF0000"/>
          <w:sz w:val="24"/>
          <w:szCs w:val="24"/>
          <w:u w:val="none"/>
          <w:lang w:eastAsia="zh-CN"/>
        </w:rPr>
        <w:t>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15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tabs>
          <w:tab w:val="left" w:pos="420"/>
          <w:tab w:val="left" w:pos="630"/>
        </w:tabs>
        <w:spacing w:line="360" w:lineRule="exact"/>
        <w:ind w:firstLine="420" w:firstLineChars="200"/>
        <w:rPr>
          <w:rFonts w:hint="default" w:ascii="宋体" w:hAnsi="宋体"/>
          <w:bCs/>
          <w:lang w:val="en-US"/>
        </w:rPr>
      </w:pPr>
      <w:r>
        <w:rPr>
          <w:rFonts w:hint="eastAsia" w:ascii="宋体" w:hAnsi="宋体"/>
          <w:bCs/>
          <w:lang w:val="en-US" w:eastAsia="zh-CN"/>
        </w:rPr>
        <w:t>2.1</w:t>
      </w:r>
      <w:r>
        <w:rPr>
          <w:rFonts w:hint="eastAsia" w:ascii="宋体" w:hAnsi="宋体"/>
          <w:bCs/>
          <w:lang w:eastAsia="zh-CN"/>
        </w:rPr>
        <w:t>铸管部铸造废砂再生利用土建工程，</w:t>
      </w:r>
      <w:r>
        <w:rPr>
          <w:rFonts w:hint="eastAsia" w:ascii="宋体" w:hAnsi="宋体"/>
          <w:bCs/>
        </w:rPr>
        <w:t>包含</w:t>
      </w:r>
      <w:r>
        <w:rPr>
          <w:rFonts w:hint="eastAsia" w:ascii="宋体" w:hAnsi="宋体"/>
          <w:bCs/>
          <w:lang w:val="en-US" w:eastAsia="zh-CN"/>
        </w:rPr>
        <w:t>框架基础制作，梁、板、柱现浇，砖墙砌筑及刷涂料，墙砖、地砖铺设，吊顶，钢梯、栏杆、平台制安，门窗安装</w:t>
      </w:r>
      <w:r>
        <w:rPr>
          <w:rFonts w:hint="eastAsia" w:ascii="宋体" w:hAnsi="宋体"/>
          <w:bCs/>
        </w:rPr>
        <w:t>等全部工程量</w:t>
      </w:r>
      <w:r>
        <w:rPr>
          <w:rFonts w:hint="eastAsia" w:ascii="宋体" w:hAnsi="宋体"/>
          <w:bCs/>
          <w:lang w:val="en-US" w:eastAsia="zh-CN"/>
        </w:rPr>
        <w:t>。</w:t>
      </w:r>
    </w:p>
    <w:p>
      <w:pPr>
        <w:tabs>
          <w:tab w:val="left" w:pos="420"/>
          <w:tab w:val="left" w:pos="630"/>
        </w:tabs>
        <w:spacing w:line="360" w:lineRule="exact"/>
        <w:ind w:firstLine="420" w:firstLineChars="200"/>
        <w:rPr>
          <w:rFonts w:hint="eastAsia" w:ascii="宋体" w:hAnsi="宋体"/>
          <w:bCs/>
          <w:lang w:val="en-US" w:eastAsia="zh-CN"/>
        </w:rPr>
      </w:pPr>
      <w:r>
        <w:rPr>
          <w:rFonts w:hint="eastAsia" w:ascii="宋体" w:hAnsi="宋体"/>
          <w:bCs/>
          <w:lang w:val="en-US" w:eastAsia="zh-CN"/>
        </w:rPr>
        <w:t>2.2铸管部液压站改造土建工程，包含地面抬高，砖墙砌筑，墙面粉刷，单梁吊轨道改造，电缆沟盖板制安，吊顶等</w:t>
      </w:r>
      <w:r>
        <w:rPr>
          <w:rFonts w:hint="eastAsia" w:ascii="宋体" w:hAnsi="宋体"/>
          <w:bCs/>
          <w:lang w:eastAsia="zh-CN"/>
        </w:rPr>
        <w:t>全部工程量</w:t>
      </w:r>
      <w:r>
        <w:rPr>
          <w:rFonts w:hint="eastAsia" w:ascii="宋体" w:hAnsi="宋体"/>
          <w:bCs/>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 2021年1</w:t>
      </w:r>
      <w:r>
        <w:rPr>
          <w:rFonts w:hint="eastAsia" w:ascii="宋体" w:hAnsi="宋体" w:cs="宋体"/>
          <w:kern w:val="36"/>
          <w:lang w:val="en-US" w:eastAsia="zh-CN"/>
        </w:rPr>
        <w:t>2</w:t>
      </w:r>
      <w:r>
        <w:rPr>
          <w:rFonts w:hint="eastAsia" w:ascii="宋体" w:hAnsi="宋体" w:cs="宋体"/>
          <w:kern w:val="36"/>
        </w:rPr>
        <w:t>月</w:t>
      </w:r>
      <w:r>
        <w:rPr>
          <w:rFonts w:hint="eastAsia" w:ascii="宋体" w:hAnsi="宋体" w:cs="宋体"/>
          <w:kern w:val="36"/>
          <w:lang w:val="en-US" w:eastAsia="zh-CN"/>
        </w:rPr>
        <w:t>23</w:t>
      </w:r>
      <w:r>
        <w:rPr>
          <w:rFonts w:hint="eastAsia" w:ascii="宋体" w:hAnsi="宋体" w:cs="宋体"/>
          <w:kern w:val="36"/>
        </w:rPr>
        <w:t xml:space="preserve">日 （暂定）                                          </w:t>
      </w:r>
    </w:p>
    <w:p>
      <w:pPr>
        <w:spacing w:line="360" w:lineRule="exact"/>
        <w:rPr>
          <w:rFonts w:hint="eastAsia" w:ascii="宋体" w:hAnsi="宋体" w:cs="宋体"/>
          <w:kern w:val="36"/>
        </w:rPr>
      </w:pPr>
      <w:r>
        <w:rPr>
          <w:rFonts w:hint="eastAsia" w:ascii="宋体" w:hAnsi="宋体" w:cs="宋体"/>
          <w:kern w:val="36"/>
        </w:rPr>
        <w:t>竣工日期： 2022年</w:t>
      </w:r>
      <w:r>
        <w:rPr>
          <w:rFonts w:hint="eastAsia" w:ascii="宋体" w:hAnsi="宋体" w:cs="宋体"/>
          <w:kern w:val="36"/>
          <w:lang w:val="en-US" w:eastAsia="zh-CN"/>
        </w:rPr>
        <w:t>02</w:t>
      </w:r>
      <w:r>
        <w:rPr>
          <w:rFonts w:hint="eastAsia" w:ascii="宋体" w:hAnsi="宋体" w:cs="宋体"/>
          <w:kern w:val="36"/>
        </w:rPr>
        <w:t>月</w:t>
      </w:r>
      <w:r>
        <w:rPr>
          <w:rFonts w:hint="eastAsia" w:ascii="宋体" w:hAnsi="宋体" w:cs="宋体"/>
          <w:kern w:val="36"/>
          <w:lang w:val="en-US" w:eastAsia="zh-CN"/>
        </w:rPr>
        <w:t>11</w:t>
      </w:r>
      <w:r>
        <w:rPr>
          <w:rFonts w:hint="eastAsia" w:ascii="宋体" w:hAnsi="宋体" w:cs="宋体"/>
          <w:kern w:val="36"/>
        </w:rPr>
        <w:t xml:space="preserve">日                                              </w:t>
      </w:r>
    </w:p>
    <w:p>
      <w:pPr>
        <w:spacing w:line="360" w:lineRule="exact"/>
        <w:rPr>
          <w:rFonts w:ascii="宋体" w:hAnsi="宋体"/>
        </w:rPr>
      </w:pPr>
      <w:r>
        <w:rPr>
          <w:rFonts w:hint="eastAsia" w:ascii="宋体" w:hAnsi="宋体" w:cs="宋体"/>
          <w:kern w:val="36"/>
        </w:rPr>
        <w:t xml:space="preserve">合同工期总日历天数  </w:t>
      </w:r>
      <w:r>
        <w:rPr>
          <w:rFonts w:hint="eastAsia" w:ascii="宋体" w:hAnsi="宋体" w:cs="宋体"/>
          <w:kern w:val="36"/>
          <w:lang w:val="en-US" w:eastAsia="zh-CN"/>
        </w:rPr>
        <w:t>50</w:t>
      </w:r>
      <w:r>
        <w:rPr>
          <w:rFonts w:hint="eastAsia" w:ascii="宋体" w:hAnsi="宋体" w:cs="宋体"/>
          <w:kern w:val="36"/>
        </w:rPr>
        <w:t xml:space="preserve">  天。具体开工时间以现场条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该工程所有材料（除钢筋外）由承包人提供。承包人需优先领用发包人非标定尺和不成捆钢筋，若发包人不能及时提供所需材料，承包方上报自购证明报告，经发包人同意后可由承包人提供。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bCs/>
          <w:kern w:val="2"/>
          <w:sz w:val="21"/>
          <w:szCs w:val="22"/>
          <w:lang w:val="en-US" w:eastAsia="zh-CN" w:bidi="ar-SA"/>
        </w:rPr>
        <w:t>13. 本次招</w:t>
      </w:r>
      <w:r>
        <w:rPr>
          <w:rFonts w:hint="eastAsia" w:asciiTheme="minorHAnsi" w:hAnsiTheme="minorHAnsi" w:eastAsiaTheme="minorEastAsia" w:cstheme="minorBidi"/>
          <w:bCs/>
          <w:kern w:val="36"/>
          <w:sz w:val="21"/>
          <w:szCs w:val="21"/>
          <w:lang w:val="en-US" w:eastAsia="zh-CN" w:bidi="ar-SA"/>
        </w:rPr>
        <w:t>标采取综合评分的方式进行评标，评分标准按以下</w:t>
      </w:r>
      <w:r>
        <w:rPr>
          <w:rFonts w:hint="eastAsia"/>
          <w:bCs/>
          <w:kern w:val="36"/>
          <w:szCs w:val="21"/>
        </w:rPr>
        <w:t>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60" w:lineRule="exact"/>
        <w:ind w:firstLine="420" w:firstLineChars="200"/>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因承包人原因，节点工期每延误1天，承包人向发包人支付违约金壹仟圆整（¥：1000元整）。竣工工期每延误1天，承包人向发包人支付违约金贰仟圆整（¥：20</w:t>
      </w:r>
      <w:r>
        <w:rPr>
          <w:rFonts w:hint="eastAsia" w:ascii="宋体" w:hAnsi="宋体" w:cs="宋体"/>
          <w:color w:val="000000"/>
          <w:lang w:val="en-US" w:eastAsia="zh-CN"/>
        </w:rPr>
        <w:t>0</w:t>
      </w:r>
      <w:r>
        <w:rPr>
          <w:rFonts w:hint="eastAsia" w:ascii="宋体" w:hAnsi="宋体" w:cs="宋体"/>
          <w:color w:val="000000"/>
        </w:rPr>
        <w:t>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rPr>
        <w:t>。</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2．双方约定的工程款（进度款）支付的方式：本工程无预付款</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lang w:eastAsia="zh-CN"/>
        </w:rPr>
        <w:t>铸管部铸造废砂再生利用土建工程，</w:t>
      </w:r>
      <w:r>
        <w:rPr>
          <w:rFonts w:hint="eastAsia" w:ascii="宋体" w:hAnsi="宋体" w:cs="宋体"/>
          <w:color w:val="000000"/>
        </w:rPr>
        <w:t>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lang w:eastAsia="zh-CN"/>
        </w:rPr>
        <w:t>铸管部</w:t>
      </w:r>
      <w:r>
        <w:rPr>
          <w:rFonts w:hint="eastAsia" w:ascii="宋体" w:hAnsi="宋体" w:cs="宋体"/>
          <w:color w:val="000000"/>
          <w:lang w:val="en-US" w:eastAsia="zh-CN"/>
        </w:rPr>
        <w:t>液压站改造</w:t>
      </w:r>
      <w:r>
        <w:rPr>
          <w:rFonts w:hint="eastAsia" w:ascii="宋体" w:hAnsi="宋体" w:cs="宋体"/>
          <w:color w:val="000000"/>
          <w:lang w:eastAsia="zh-CN"/>
        </w:rPr>
        <w:t>土建工程，</w:t>
      </w:r>
      <w:r>
        <w:rPr>
          <w:rFonts w:hint="eastAsia" w:ascii="宋体" w:hAnsi="宋体" w:cs="宋体"/>
          <w:color w:val="000000"/>
          <w:lang w:val="en-US" w:eastAsia="zh-CN"/>
        </w:rPr>
        <w:t>工程完工后付至已完工程量的70%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铸管部铸造废砂再生利用</w:t>
      </w:r>
      <w:r>
        <w:rPr>
          <w:rFonts w:hint="eastAsia" w:ascii="宋体" w:hAnsi="宋体"/>
          <w:b/>
          <w:bCs/>
          <w:sz w:val="36"/>
          <w:szCs w:val="36"/>
          <w:u w:val="single"/>
          <w:lang w:val="en-US" w:eastAsia="zh-CN"/>
        </w:rPr>
        <w:t>与液压站改造</w:t>
      </w:r>
      <w:r>
        <w:rPr>
          <w:rFonts w:hint="eastAsia" w:ascii="宋体" w:hAnsi="宋体"/>
          <w:b/>
          <w:bCs/>
          <w:sz w:val="36"/>
          <w:szCs w:val="36"/>
          <w:u w:val="single"/>
          <w:lang w:eastAsia="zh-CN"/>
        </w:rPr>
        <w:t>土建工程</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26" w:type="pct"/>
        <w:tblInd w:w="0" w:type="dxa"/>
        <w:tblLayout w:type="fixed"/>
        <w:tblCellMar>
          <w:top w:w="0" w:type="dxa"/>
          <w:left w:w="108" w:type="dxa"/>
          <w:bottom w:w="0" w:type="dxa"/>
          <w:right w:w="108" w:type="dxa"/>
        </w:tblCellMar>
      </w:tblPr>
      <w:tblGrid>
        <w:gridCol w:w="643"/>
        <w:gridCol w:w="1817"/>
        <w:gridCol w:w="780"/>
        <w:gridCol w:w="937"/>
        <w:gridCol w:w="1209"/>
        <w:gridCol w:w="1517"/>
        <w:gridCol w:w="8373"/>
      </w:tblGrid>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8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9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暂估工程量</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1"/>
                <w:szCs w:val="21"/>
                <w:u w:val="none"/>
                <w:lang w:val="en-US" w:eastAsia="zh-CN" w:bidi="ar"/>
              </w:rPr>
              <w:t>最高限价</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83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90" w:hRule="atLeast"/>
        </w:trPr>
        <w:tc>
          <w:tcPr>
            <w:tcW w:w="1527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一、单价包干部分</w:t>
            </w:r>
          </w:p>
        </w:tc>
      </w:tr>
      <w:tr>
        <w:tblPrEx>
          <w:tblCellMar>
            <w:top w:w="0" w:type="dxa"/>
            <w:left w:w="108" w:type="dxa"/>
            <w:bottom w:w="0" w:type="dxa"/>
            <w:right w:w="108" w:type="dxa"/>
          </w:tblCellMar>
        </w:tblPrEx>
        <w:trPr>
          <w:trHeight w:val="551" w:hRule="atLeast"/>
        </w:trPr>
        <w:tc>
          <w:tcPr>
            <w:tcW w:w="643"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挖运土方</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1297</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42元</w:t>
            </w:r>
            <w:bookmarkStart w:id="3" w:name="_GoBack"/>
            <w:bookmarkEnd w:id="3"/>
            <w:r>
              <w:rPr>
                <w:rFonts w:hint="eastAsia" w:ascii="宋体" w:hAnsi="宋体" w:eastAsia="宋体" w:cs="宋体"/>
                <w:i w:val="0"/>
                <w:iCs w:val="0"/>
                <w:color w:val="000000"/>
                <w:kern w:val="0"/>
                <w:sz w:val="21"/>
                <w:szCs w:val="21"/>
                <w:u w:val="none"/>
                <w:lang w:val="en-US" w:eastAsia="zh-CN" w:bidi="ar"/>
              </w:rPr>
              <w:t>/m3</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包括开挖、装车、外排（外运5km）、人工清底等涉及的全部工序及人工费、机械费、材料费、措施费、不可竞争费、税金、水电费等全部费用。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土方回填</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646</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36元/m3</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包括装车、回运、回填、平整、夯实等涉及的全部工序及人工费、机械费、材料费、措施费、不可竞争费、税金、水电费等全部费用。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3</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垫层（不含砼垫层）</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200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420元/m3</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4</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宋体" w:hAnsi="宋体" w:eastAsia="宋体" w:cs="宋体"/>
                <w:i w:val="0"/>
                <w:iCs w:val="0"/>
                <w:color w:val="000000"/>
                <w:kern w:val="0"/>
                <w:sz w:val="21"/>
                <w:szCs w:val="21"/>
                <w:u w:val="none"/>
                <w:lang w:val="en-US" w:eastAsia="zh-CN" w:bidi="ar"/>
              </w:rPr>
              <w:t>砼浇筑</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482</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1200元/m3</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iCs w:val="0"/>
                <w:color w:val="000000"/>
                <w:kern w:val="0"/>
                <w:sz w:val="21"/>
                <w:szCs w:val="21"/>
                <w:u w:val="none"/>
                <w:lang w:val="en-US" w:eastAsia="zh-CN" w:bidi="ar"/>
              </w:rPr>
              <w:t>包括卸车、运输、倒运、脚手架、支模、对拉丝、浇筑、养生等涉及的全部工序及人工费、机械费、材料费、措施费、不可竞争费、税金、水电费等全部费用（不含检查井砼工程量）。</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钢筋制安</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t</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38</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1650元/t</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元/t</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6</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预埋件</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t</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14000元/t</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元/t</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砖砌筑</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54</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910元/m3</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元/m3</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包括卸车、运输、倒运、脚手架、砌筑等涉及的全部工序及人工费、机械费、材料费、措施费、不可竞争费、税金、水电费等全部费用（不含检查井砖砌筑工程量）。</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8</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墙体表面杂物清理、抹灰</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1170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43元/m2</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9</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墙体表面杂物清理、刷涂料</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1200</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55元/m2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811"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10</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屋面</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93</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166元/m2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FF0000"/>
                <w:kern w:val="0"/>
                <w:sz w:val="21"/>
                <w:szCs w:val="21"/>
                <w:u w:val="none"/>
                <w:lang w:val="en-US" w:eastAsia="zh-CN" w:bidi="ar"/>
              </w:rPr>
              <w:t>包含轻质砼层、砼找平层、防水层、隔离层、不含砼屋面，包括处理基面、卸车、倒运、运输、防水施工等涉及的全部工序及人工费、机械费、材料费、措施费、不可竞争费、税金、水电费等全部费用。</w:t>
            </w:r>
          </w:p>
        </w:tc>
      </w:tr>
      <w:tr>
        <w:tblPrEx>
          <w:tblCellMar>
            <w:top w:w="0" w:type="dxa"/>
            <w:left w:w="108" w:type="dxa"/>
            <w:bottom w:w="0" w:type="dxa"/>
            <w:right w:w="108" w:type="dxa"/>
          </w:tblCellMar>
        </w:tblPrEx>
        <w:trPr>
          <w:trHeight w:val="649"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地砖铺设</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66元/m2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包括卸车、运输、倒运、表面剔除、铺设地板砖等涉及的全部工序及人工费、机械费、材料费（不包含地板砖费用）、措施费、不可竞争费、税金、水电费等全部费用。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检查井</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3000元/座</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元/座</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包含检查井所有工作量，包括卸车、运输、倒运、脚手架、支模、浇筑、砌砖、养生等涉及的全部工序及人工费、机械费、材料费、措施费、不可竞争费、税金、水电费等全部费用。</w:t>
            </w:r>
          </w:p>
        </w:tc>
      </w:tr>
      <w:tr>
        <w:tblPrEx>
          <w:tblCellMar>
            <w:top w:w="0" w:type="dxa"/>
            <w:left w:w="108" w:type="dxa"/>
            <w:bottom w:w="0" w:type="dxa"/>
            <w:right w:w="108" w:type="dxa"/>
          </w:tblCellMar>
        </w:tblPrEx>
        <w:trPr>
          <w:trHeight w:val="558"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钢结构制安</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6.5</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14000元/t</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元/t</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钢柱、钢梁、平台、钢梯、花纹板、栏杆、支架、沟盖板等所有钢构制安，包括卸车、运输、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86"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钢格板铺设</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36</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55元/m2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门窗安装</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752元/m2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60"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地坪破除</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220元/m3</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元/m3</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包括切割、破除、装车、外排等涉及的全部工序及人工费、机械费、材料费、措施费、不可竞争费、税金、水电费等全部费用。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546"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砂浆粉刷层拆除</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470</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9元/m2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包括原砂浆粉刷层拆除、垃圾清理、外运、脚手架等涉及的全部工序及人工费、机械费、材料费、措施费、不可竞争费、税金、水电费等全部费用。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546"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门窗拆除</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20元/m2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包括原门窗拆除、垃圾清理、外运等等涉及的全部工序及人工费、机械费、材料费、措施费、不可竞争费、税金、水电费等全部费用。</w:t>
            </w:r>
          </w:p>
        </w:tc>
      </w:tr>
      <w:tr>
        <w:tblPrEx>
          <w:tblCellMar>
            <w:top w:w="0" w:type="dxa"/>
            <w:left w:w="108" w:type="dxa"/>
            <w:bottom w:w="0" w:type="dxa"/>
            <w:right w:w="108" w:type="dxa"/>
          </w:tblCellMar>
        </w:tblPrEx>
        <w:trPr>
          <w:trHeight w:val="572"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原电缆沟盖板拆除</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30元/m2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包括原盖板拆除、旧盖板运至指定地点等涉及的全部工序及人工费、机械费、材料费、措施费、不可竞争费、税金、水电费等全部费用。</w:t>
            </w:r>
          </w:p>
        </w:tc>
      </w:tr>
      <w:tr>
        <w:tblPrEx>
          <w:tblCellMar>
            <w:top w:w="0" w:type="dxa"/>
            <w:left w:w="108" w:type="dxa"/>
            <w:bottom w:w="0" w:type="dxa"/>
            <w:right w:w="108" w:type="dxa"/>
          </w:tblCellMar>
        </w:tblPrEx>
        <w:trPr>
          <w:trHeight w:val="599"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吊顶</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280元/m2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包括吊筋、龙骨安装、格栅面层安装、脚手架等涉及的全部工序及人工费、机械费、材料费、措施费、不可竞争费、税金、水电费等全部费用。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600"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抬高地平</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150元/m2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包括原地坪凿毛，铺粗砂隔离层，浇筑砼面层，支模、养生等涉及的全部工序及人工费、机械费、材料费、措施费、不可竞争费、税金、水电费等全部费用。</w:t>
            </w:r>
          </w:p>
        </w:tc>
      </w:tr>
      <w:tr>
        <w:tblPrEx>
          <w:tblCellMar>
            <w:top w:w="0" w:type="dxa"/>
            <w:left w:w="108" w:type="dxa"/>
            <w:bottom w:w="0" w:type="dxa"/>
            <w:right w:w="108" w:type="dxa"/>
          </w:tblCellMar>
        </w:tblPrEx>
        <w:trPr>
          <w:trHeight w:val="865"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环氧地坪</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155元/m2</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包括原地坪清理，自流平环氧砂浆找平，刷环氧地坪漆等涉及的全部工序及人工费、机械费、材料费、措施费、不可竞争费、税金、水电费等全部费用。</w:t>
            </w:r>
          </w:p>
        </w:tc>
      </w:tr>
      <w:tr>
        <w:tblPrEx>
          <w:tblCellMar>
            <w:top w:w="0" w:type="dxa"/>
            <w:left w:w="108" w:type="dxa"/>
            <w:bottom w:w="0" w:type="dxa"/>
            <w:right w:w="108" w:type="dxa"/>
          </w:tblCellMar>
        </w:tblPrEx>
        <w:trPr>
          <w:trHeight w:val="544"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单梁吊轨道拆、安</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360元/m</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包括原单梁吊轨道拆除、砼梁钻孔、单梁吊轨道、脚手架安装等涉及的全部工序及人工费、机械费、材料费（不含利旧单梁吊轨道费用）、措施费、不可竞争费、税金、水电费等全部费用。</w:t>
            </w:r>
          </w:p>
        </w:tc>
      </w:tr>
      <w:tr>
        <w:tblPrEx>
          <w:tblCellMar>
            <w:top w:w="0" w:type="dxa"/>
            <w:left w:w="108" w:type="dxa"/>
            <w:bottom w:w="0" w:type="dxa"/>
            <w:right w:w="108" w:type="dxa"/>
          </w:tblCellMar>
        </w:tblPrEx>
        <w:trPr>
          <w:trHeight w:val="375" w:hRule="atLeast"/>
        </w:trPr>
        <w:tc>
          <w:tcPr>
            <w:tcW w:w="1527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二、除单价包干外工程量</w:t>
            </w:r>
          </w:p>
        </w:tc>
      </w:tr>
      <w:tr>
        <w:tblPrEx>
          <w:tblCellMar>
            <w:top w:w="0" w:type="dxa"/>
            <w:left w:w="108" w:type="dxa"/>
            <w:bottom w:w="0" w:type="dxa"/>
            <w:right w:w="108" w:type="dxa"/>
          </w:tblCellMar>
        </w:tblPrEx>
        <w:trPr>
          <w:trHeight w:val="553" w:hRule="atLeast"/>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优惠率（不包含材料费）</w:t>
            </w:r>
          </w:p>
        </w:tc>
        <w:tc>
          <w:tcPr>
            <w:tcW w:w="171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暂估金额60000元</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Style w:val="34"/>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Style w:val="34"/>
                <w:lang w:val="en-US" w:eastAsia="zh-CN" w:bidi="ar"/>
              </w:rPr>
              <w:t>%</w:t>
            </w:r>
          </w:p>
        </w:tc>
        <w:tc>
          <w:tcPr>
            <w:tcW w:w="83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720" w:firstLineChars="300"/>
        <w:jc w:val="both"/>
        <w:rPr>
          <w:rFonts w:hint="eastAsia" w:ascii="宋体" w:hAnsi="宋体" w:cs="宋体"/>
          <w:sz w:val="24"/>
          <w:szCs w:val="24"/>
        </w:rPr>
      </w:pPr>
      <w:r>
        <w:rPr>
          <w:rFonts w:hint="eastAsia" w:ascii="宋体" w:hAnsi="宋体" w:cs="宋体"/>
          <w:sz w:val="24"/>
          <w:szCs w:val="24"/>
        </w:rPr>
        <w:t>注</w:t>
      </w: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3360" w:firstLineChars="1400"/>
        <w:jc w:val="both"/>
        <w:rPr>
          <w:rFonts w:hint="eastAsia"/>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73C0EA2"/>
    <w:rsid w:val="0CDA2242"/>
    <w:rsid w:val="0DFC1491"/>
    <w:rsid w:val="1DC136C9"/>
    <w:rsid w:val="214D2E1E"/>
    <w:rsid w:val="21F73AF2"/>
    <w:rsid w:val="22574413"/>
    <w:rsid w:val="23883F50"/>
    <w:rsid w:val="24C93CD8"/>
    <w:rsid w:val="24E835CF"/>
    <w:rsid w:val="282A37D0"/>
    <w:rsid w:val="2B7C00FD"/>
    <w:rsid w:val="2FF764CB"/>
    <w:rsid w:val="326329B3"/>
    <w:rsid w:val="34481C4C"/>
    <w:rsid w:val="38067ECE"/>
    <w:rsid w:val="414F268B"/>
    <w:rsid w:val="466D1141"/>
    <w:rsid w:val="47614EF9"/>
    <w:rsid w:val="492349FE"/>
    <w:rsid w:val="52631A2B"/>
    <w:rsid w:val="529A772A"/>
    <w:rsid w:val="567534EE"/>
    <w:rsid w:val="59A06F0E"/>
    <w:rsid w:val="5D882CE0"/>
    <w:rsid w:val="5F480142"/>
    <w:rsid w:val="620A21E9"/>
    <w:rsid w:val="64A26E4D"/>
    <w:rsid w:val="66296C18"/>
    <w:rsid w:val="6903317D"/>
    <w:rsid w:val="6A715D94"/>
    <w:rsid w:val="6C4E7007"/>
    <w:rsid w:val="6C7D1BC0"/>
    <w:rsid w:val="724E1F86"/>
    <w:rsid w:val="77676C2F"/>
    <w:rsid w:val="7CBE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10</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2021-12-08T08:46:16Z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