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炼钢部连铸除尘管道工装工程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widowControl/>
        <w:shd w:val="clear" w:color="auto" w:fill="FFFFFF"/>
        <w:spacing w:line="440" w:lineRule="exact"/>
        <w:ind w:left="482" w:firstLine="480" w:firstLineChars="200"/>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详见工程概况和估算工作量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w:t>
      </w:r>
      <w:r>
        <w:rPr>
          <w:rFonts w:hint="eastAsia" w:ascii="宋体" w:hAnsi="宋体"/>
          <w:bCs/>
          <w:color w:val="auto"/>
          <w:sz w:val="24"/>
          <w:szCs w:val="24"/>
          <w:u w:val="none"/>
          <w:lang w:eastAsia="zh-CN"/>
        </w:rPr>
        <w:t>相关</w:t>
      </w:r>
      <w:r>
        <w:rPr>
          <w:rFonts w:hint="eastAsia" w:ascii="宋体" w:hAnsi="宋体"/>
          <w:bCs/>
          <w:color w:val="auto"/>
          <w:sz w:val="24"/>
          <w:szCs w:val="24"/>
          <w:u w:val="none"/>
        </w:rPr>
        <w:t>部门颁发的</w:t>
      </w:r>
      <w:r>
        <w:rPr>
          <w:rFonts w:hint="eastAsia" w:ascii="宋体" w:hAnsi="宋体"/>
          <w:bCs/>
          <w:color w:val="FF0000"/>
          <w:sz w:val="24"/>
          <w:szCs w:val="24"/>
          <w:u w:val="none"/>
          <w:lang w:val="en-US" w:eastAsia="zh-CN"/>
        </w:rPr>
        <w:t>特种设备（起重机械）安装改造维修许可证A级</w:t>
      </w:r>
      <w:r>
        <w:rPr>
          <w:rFonts w:hint="eastAsia" w:ascii="宋体" w:hAnsi="宋体"/>
          <w:bCs/>
          <w:color w:val="FF0000"/>
          <w:sz w:val="24"/>
          <w:szCs w:val="24"/>
          <w:u w:val="none"/>
        </w:rPr>
        <w:t>及以上资质证书</w:t>
      </w:r>
      <w:r>
        <w:rPr>
          <w:rFonts w:hint="eastAsia" w:ascii="宋体" w:hAnsi="宋体"/>
          <w:bCs/>
          <w:sz w:val="24"/>
          <w:szCs w:val="24"/>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eastAsia="zh-CN"/>
        </w:rPr>
        <w:t>中级及以上工程师</w:t>
      </w:r>
      <w:r>
        <w:rPr>
          <w:rFonts w:hint="eastAsia" w:ascii="宋体" w:hAnsi="宋体"/>
          <w:bCs/>
          <w:sz w:val="24"/>
          <w:szCs w:val="24"/>
          <w:highlight w:val="none"/>
          <w:u w:val="none"/>
        </w:rPr>
        <w:t>资质</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bookmarkStart w:id="4" w:name="_GoBack"/>
      <w:r>
        <w:rPr>
          <w:rFonts w:hint="eastAsia" w:ascii="宋体" w:hAnsi="宋体" w:cs="宋体"/>
          <w:color w:val="auto"/>
          <w:kern w:val="36"/>
          <w:lang w:eastAsia="zh-CN"/>
        </w:rPr>
        <w:t>炼钢部连铸除尘管道工装工程</w:t>
      </w:r>
      <w:r>
        <w:rPr>
          <w:rFonts w:hint="eastAsia" w:ascii="宋体" w:hAnsi="宋体" w:cs="宋体"/>
          <w:color w:val="auto"/>
          <w:kern w:val="36"/>
          <w:lang w:val="en-US" w:eastAsia="zh-CN"/>
        </w:rPr>
        <w:t>项目</w:t>
      </w:r>
      <w:bookmarkEnd w:id="4"/>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 xml:space="preserve">炼钢部连铸除尘管道工装工程  </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工程概况和估算工作量：连铸除尘系统目前处于大包除尘管道安装阶段，由于管道标高较高，现场条件限制及行车上升行走限位的受限，无法正常安装管道</w:t>
      </w:r>
      <w:r>
        <w:rPr>
          <w:rFonts w:hint="eastAsia" w:ascii="宋体" w:hAnsi="宋体"/>
          <w:color w:val="auto"/>
          <w:lang w:val="en-US" w:eastAsia="zh-CN"/>
        </w:rPr>
        <w:t>(除尘管道直径2m和2.5m两种，吊装重量约25t)</w:t>
      </w:r>
      <w:r>
        <w:rPr>
          <w:rFonts w:hint="eastAsia" w:ascii="宋体" w:hAnsi="宋体"/>
          <w:color w:val="auto"/>
        </w:rPr>
        <w:t>，拟在14#15#行车</w:t>
      </w:r>
      <w:r>
        <w:rPr>
          <w:rFonts w:hint="eastAsia" w:ascii="宋体" w:hAnsi="宋体"/>
          <w:color w:val="auto"/>
          <w:lang w:val="en-US" w:eastAsia="zh-CN"/>
        </w:rPr>
        <w:t>（型号YZL100/30t-33m铸造起重机）</w:t>
      </w:r>
      <w:r>
        <w:rPr>
          <w:rFonts w:hint="eastAsia" w:ascii="宋体" w:hAnsi="宋体"/>
          <w:color w:val="auto"/>
        </w:rPr>
        <w:t>的行走小车上</w:t>
      </w:r>
      <w:r>
        <w:rPr>
          <w:rFonts w:hint="eastAsia" w:ascii="宋体" w:hAnsi="宋体"/>
          <w:color w:val="auto"/>
          <w:lang w:eastAsia="zh-CN"/>
        </w:rPr>
        <w:t>加</w:t>
      </w:r>
      <w:r>
        <w:rPr>
          <w:rFonts w:hint="eastAsia" w:ascii="宋体" w:hAnsi="宋体"/>
          <w:color w:val="auto"/>
        </w:rPr>
        <w:t>装辅助吊梁进行吊装</w:t>
      </w:r>
      <w:r>
        <w:rPr>
          <w:rFonts w:hint="eastAsia" w:ascii="宋体" w:hAnsi="宋体"/>
          <w:color w:val="auto"/>
          <w:lang w:eastAsia="zh-CN"/>
        </w:rPr>
        <w:t>，施工单位需出具</w:t>
      </w:r>
      <w:r>
        <w:rPr>
          <w:rFonts w:hint="eastAsia" w:ascii="宋体" w:hAnsi="宋体"/>
          <w:color w:val="auto"/>
          <w:lang w:val="en-US" w:eastAsia="zh-CN"/>
        </w:rPr>
        <w:t>详细施工方案经审核后方可施工，待除尘管道吊装完毕后施工单位需保护性拆除加装的部件恢复行车使用。（拆除的加装部件运送至炼钢指定位置）</w:t>
      </w:r>
      <w:r>
        <w:rPr>
          <w:rFonts w:hint="eastAsia" w:ascii="宋体" w:hAnsi="宋体"/>
          <w:color w:val="auto"/>
          <w:lang w:val="en-US" w:eastAsia="zh-CN"/>
        </w:rPr>
        <w:t>。</w:t>
      </w:r>
    </w:p>
    <w:p>
      <w:pPr>
        <w:spacing w:line="360" w:lineRule="exact"/>
        <w:rPr>
          <w:rFonts w:hint="eastAsia" w:ascii="宋体" w:hAnsi="宋体"/>
          <w:color w:val="auto"/>
          <w:lang w:val="en-US" w:eastAsia="zh-CN"/>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lang w:val="en-US" w:eastAsia="zh-CN"/>
        </w:rPr>
      </w:pPr>
      <w:r>
        <w:rPr>
          <w:rFonts w:hint="eastAsia" w:ascii="宋体" w:hAnsi="宋体"/>
          <w:color w:val="auto"/>
          <w:lang w:val="en-US" w:eastAsia="zh-CN"/>
        </w:rPr>
        <w:t xml:space="preserve">开工日期：2021年12月20日（暂定）                                          </w:t>
      </w:r>
    </w:p>
    <w:p>
      <w:pPr>
        <w:spacing w:line="360" w:lineRule="exact"/>
        <w:rPr>
          <w:rFonts w:hint="eastAsia" w:ascii="宋体" w:hAnsi="宋体"/>
          <w:color w:val="auto"/>
          <w:lang w:val="en-US" w:eastAsia="zh-CN"/>
        </w:rPr>
      </w:pPr>
      <w:r>
        <w:rPr>
          <w:rFonts w:hint="eastAsia" w:ascii="宋体" w:hAnsi="宋体"/>
          <w:color w:val="auto"/>
          <w:lang w:val="en-US" w:eastAsia="zh-CN"/>
        </w:rPr>
        <w:t xml:space="preserve">竣工日期：2022年1月29日                                            </w:t>
      </w:r>
    </w:p>
    <w:p>
      <w:pPr>
        <w:spacing w:line="360" w:lineRule="exact"/>
        <w:rPr>
          <w:rFonts w:ascii="宋体" w:hAnsi="宋体"/>
          <w:color w:val="auto"/>
        </w:rPr>
      </w:pPr>
      <w:r>
        <w:rPr>
          <w:rFonts w:hint="eastAsia" w:ascii="宋体" w:hAnsi="宋体"/>
          <w:color w:val="auto"/>
          <w:lang w:val="en-US" w:eastAsia="zh-CN"/>
        </w:rPr>
        <w:t>合同工期总日历天数 40 天</w:t>
      </w:r>
      <w:r>
        <w:rPr>
          <w:rFonts w:hint="eastAsia" w:ascii="宋体" w:hAnsi="宋体"/>
          <w:color w:val="auto"/>
          <w:lang w:val="en-US"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本工程按总价包干的方式进行报价。</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该工程所有材料由承包人提供。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bookmarkStart w:id="0" w:name="_Hlk67732197"/>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工程内容按合同约定执行，开具增值税发票执行13%税率。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发包人在指定位置提供施工电源及水源，之外部分承包人自行承担，现场施工水电费结算时按合同总价的7‰扣除或装表据实扣除。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eastAsiaTheme="minorEastAsia" w:cstheme="minorBidi"/>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eastAsiaTheme="minorEastAsia" w:cstheme="minorBidi"/>
          <w:color w:val="auto"/>
          <w:kern w:val="2"/>
          <w:sz w:val="21"/>
          <w:szCs w:val="22"/>
          <w:lang w:val="en-US" w:eastAsia="zh-CN" w:bidi="ar-SA"/>
        </w:rPr>
        <w:t>因承包人原因，节点工期每延误1天，承包人向发包人支付违约金</w:t>
      </w:r>
      <w:r>
        <w:rPr>
          <w:rFonts w:hint="eastAsia" w:ascii="宋体" w:hAnsi="宋体" w:eastAsiaTheme="minorEastAsia" w:cstheme="minorBidi"/>
          <w:color w:val="FF0000"/>
          <w:kern w:val="2"/>
          <w:sz w:val="21"/>
          <w:szCs w:val="22"/>
          <w:lang w:val="en-US" w:eastAsia="zh-CN" w:bidi="ar-SA"/>
        </w:rPr>
        <w:t>伍仟元整</w:t>
      </w:r>
      <w:r>
        <w:rPr>
          <w:rFonts w:hint="eastAsia" w:ascii="宋体" w:hAnsi="宋体" w:eastAsiaTheme="minorEastAsia" w:cstheme="minorBidi"/>
          <w:color w:val="auto"/>
          <w:kern w:val="2"/>
          <w:sz w:val="21"/>
          <w:szCs w:val="22"/>
          <w:lang w:val="en-US" w:eastAsia="zh-CN" w:bidi="ar-SA"/>
        </w:rPr>
        <w:t>（¥：5000元整）。竣工工期每延误1天，承包人向发包人支付违约金</w:t>
      </w:r>
      <w:r>
        <w:rPr>
          <w:rFonts w:hint="eastAsia" w:ascii="宋体" w:hAnsi="宋体" w:eastAsiaTheme="minorEastAsia" w:cstheme="minorBidi"/>
          <w:color w:val="FF0000"/>
          <w:kern w:val="2"/>
          <w:sz w:val="21"/>
          <w:szCs w:val="22"/>
          <w:lang w:val="en-US" w:eastAsia="zh-CN" w:bidi="ar-SA"/>
        </w:rPr>
        <w:t>壹万元整</w:t>
      </w:r>
      <w:r>
        <w:rPr>
          <w:rFonts w:hint="eastAsia" w:ascii="宋体" w:hAnsi="宋体" w:eastAsiaTheme="minorEastAsia" w:cstheme="minorBidi"/>
          <w:color w:val="auto"/>
          <w:kern w:val="2"/>
          <w:sz w:val="21"/>
          <w:szCs w:val="22"/>
          <w:lang w:val="en-US" w:eastAsia="zh-CN" w:bidi="ar-SA"/>
        </w:rPr>
        <w:t>（¥：10000元整）。因承包人原因，工期延误7天以上或施工质量达不到要求，发包人有权终止合同，另行选择施工队伍。若中标方达不到合同中规定的合格标准，按不合格工程量造价的1.2倍向招标方</w:t>
      </w:r>
      <w:r>
        <w:rPr>
          <w:rFonts w:hint="eastAsia" w:ascii="宋体" w:hAnsi="宋体" w:eastAsiaTheme="minorEastAsia" w:cstheme="minorBidi"/>
          <w:color w:val="auto"/>
          <w:kern w:val="2"/>
          <w:sz w:val="21"/>
          <w:szCs w:val="22"/>
          <w:lang w:val="en-US" w:eastAsia="zh-CN" w:bidi="ar-SA"/>
        </w:rPr>
        <w:t>支付违约金，同时中标方必须无条件返工直至合格。</w:t>
      </w:r>
    </w:p>
    <w:p>
      <w:pPr>
        <w:pStyle w:val="2"/>
        <w:ind w:left="0" w:leftChars="0" w:firstLine="420" w:firstLineChars="20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承包人向工程师提交已完工程量报告的时间：承包人每月20日前向发包人代表提交已完工程量报告，发包人代表收到报告后5日内审核完毕。</w:t>
      </w:r>
    </w:p>
    <w:p>
      <w:pPr>
        <w:pStyle w:val="2"/>
        <w:ind w:left="0" w:leftChars="0" w:firstLine="420" w:firstLineChars="20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2．双方约定的工程款（进度款）支付的方式：以上工程无预付款；工程完工后付至已完工程量的 70%，付款前提供等额增值税专用发票。</w:t>
      </w:r>
    </w:p>
    <w:p>
      <w:pPr>
        <w:pStyle w:val="2"/>
        <w:ind w:left="0" w:leftChars="0" w:firstLine="420" w:firstLineChars="20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pStyle w:val="2"/>
        <w:ind w:left="0" w:leftChars="0" w:firstLine="420" w:firstLineChars="20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1485"/>
        <w:gridCol w:w="1200"/>
        <w:gridCol w:w="1020"/>
        <w:gridCol w:w="1560"/>
        <w:gridCol w:w="10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606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炼钢部连铸除尘管道工装工程报价单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连铸除尘管道工装工程</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拦标价：200000元/项，包括设备购置、卸车、运输、倒运、检验、安装、调试、保护性拆除等涉及的全部工序及人工费、机械费、材料费、措施费、不可竞争费、税金、水电费等全部费用。</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1" w:name="_Toc532887698"/>
      <w:bookmarkStart w:id="2" w:name="_Toc15231775"/>
      <w:bookmarkStart w:id="3" w:name="_Toc15291886"/>
      <w:r>
        <w:rPr>
          <w:color w:val="auto"/>
          <w:sz w:val="18"/>
          <w:szCs w:val="18"/>
        </w:rPr>
        <w:t xml:space="preserve"> 专项施工方案</w:t>
      </w:r>
      <w:bookmarkEnd w:id="1"/>
      <w:bookmarkEnd w:id="2"/>
      <w:bookmarkEnd w:id="3"/>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C32D5A"/>
    <w:rsid w:val="29EF4459"/>
    <w:rsid w:val="2A62363C"/>
    <w:rsid w:val="2AFF2879"/>
    <w:rsid w:val="2C604D81"/>
    <w:rsid w:val="2CA46661"/>
    <w:rsid w:val="2FFE36B1"/>
    <w:rsid w:val="310A5319"/>
    <w:rsid w:val="326329B3"/>
    <w:rsid w:val="34481C4C"/>
    <w:rsid w:val="364C51F0"/>
    <w:rsid w:val="37CA36AB"/>
    <w:rsid w:val="386D04A2"/>
    <w:rsid w:val="397321C6"/>
    <w:rsid w:val="39913532"/>
    <w:rsid w:val="3A100A0A"/>
    <w:rsid w:val="3A9E2574"/>
    <w:rsid w:val="3B9F0063"/>
    <w:rsid w:val="3C062CAD"/>
    <w:rsid w:val="3D5977E3"/>
    <w:rsid w:val="400A7CF7"/>
    <w:rsid w:val="42B5472A"/>
    <w:rsid w:val="467B56CD"/>
    <w:rsid w:val="47807B49"/>
    <w:rsid w:val="4786146B"/>
    <w:rsid w:val="49806F97"/>
    <w:rsid w:val="4A1D777A"/>
    <w:rsid w:val="4AEF23A9"/>
    <w:rsid w:val="4BEB70CE"/>
    <w:rsid w:val="4C2439BA"/>
    <w:rsid w:val="4C6D4D7D"/>
    <w:rsid w:val="4C6F1F1E"/>
    <w:rsid w:val="4EF83610"/>
    <w:rsid w:val="4FC1072C"/>
    <w:rsid w:val="51C85998"/>
    <w:rsid w:val="526A207D"/>
    <w:rsid w:val="53456529"/>
    <w:rsid w:val="53707484"/>
    <w:rsid w:val="53966193"/>
    <w:rsid w:val="54DA0463"/>
    <w:rsid w:val="558D3BDC"/>
    <w:rsid w:val="56F435CB"/>
    <w:rsid w:val="57181B7C"/>
    <w:rsid w:val="579A163B"/>
    <w:rsid w:val="58251DDC"/>
    <w:rsid w:val="5953468B"/>
    <w:rsid w:val="59A06F0E"/>
    <w:rsid w:val="5ACF5D45"/>
    <w:rsid w:val="5D634D0C"/>
    <w:rsid w:val="5E513B46"/>
    <w:rsid w:val="5F533CAB"/>
    <w:rsid w:val="607B250C"/>
    <w:rsid w:val="60F4446F"/>
    <w:rsid w:val="65100BCA"/>
    <w:rsid w:val="66296C18"/>
    <w:rsid w:val="67B90FFF"/>
    <w:rsid w:val="67E85B48"/>
    <w:rsid w:val="68BB783B"/>
    <w:rsid w:val="6998730F"/>
    <w:rsid w:val="6A7E3D85"/>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2021-12-10T07:09:13Z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