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32"/>
          <w:lang w:val="en-US" w:eastAsia="zh-CN"/>
        </w:rPr>
      </w:pPr>
      <w:r>
        <w:rPr>
          <w:rFonts w:hint="eastAsia" w:ascii="宋体" w:hAnsi="宋体"/>
          <w:sz w:val="32"/>
          <w:szCs w:val="32"/>
          <w:lang w:val="en-US" w:eastAsia="zh-CN"/>
        </w:rPr>
        <w:t>D</w:t>
      </w:r>
      <w:r>
        <w:rPr>
          <w:rFonts w:hint="eastAsia" w:ascii="宋体" w:hAnsi="宋体"/>
          <w:sz w:val="32"/>
          <w:szCs w:val="32"/>
          <w:lang w:eastAsia="zh-CN"/>
        </w:rPr>
        <w:t>N80-600铸管特喷线工程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12</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17</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12006ZGTPXGC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hAnsi="宋体"/>
          <w:color w:val="FF0000"/>
          <w:sz w:val="24"/>
          <w:szCs w:val="24"/>
        </w:rPr>
        <w:t>建筑工程施工总承包</w:t>
      </w:r>
      <w:r>
        <w:rPr>
          <w:rFonts w:hint="eastAsia" w:hAnsi="宋体"/>
          <w:color w:val="FF0000"/>
          <w:sz w:val="24"/>
          <w:szCs w:val="24"/>
          <w:lang w:val="en-US" w:eastAsia="zh-CN"/>
        </w:rPr>
        <w:t>叁</w:t>
      </w:r>
      <w:r>
        <w:rPr>
          <w:rFonts w:hint="eastAsia" w:hAnsi="宋体"/>
          <w:color w:val="FF0000"/>
          <w:sz w:val="24"/>
          <w:szCs w:val="24"/>
        </w:rPr>
        <w:t>级及以上资质</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rPr>
        <w:t>建筑工程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18</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25</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ascii="宋体" w:hAnsi="宋体"/>
          <w:color w:val="FF0000"/>
          <w:sz w:val="24"/>
          <w:szCs w:val="22"/>
          <w:lang w:val="en-US" w:eastAsia="zh-CN"/>
        </w:rPr>
        <w:t>D</w:t>
      </w:r>
      <w:r>
        <w:rPr>
          <w:rFonts w:hint="eastAsia" w:ascii="宋体" w:hAnsi="宋体"/>
          <w:color w:val="FF0000"/>
          <w:sz w:val="24"/>
          <w:szCs w:val="22"/>
          <w:lang w:eastAsia="zh-CN"/>
        </w:rPr>
        <w:t>N80-600铸管特喷线工程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朱文涛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01</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08</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val="en-US" w:eastAsia="zh-CN"/>
        </w:rPr>
        <w:t>D</w:t>
      </w:r>
      <w:r>
        <w:rPr>
          <w:rFonts w:hint="eastAsia" w:ascii="宋体" w:hAnsi="宋体"/>
          <w:color w:val="FF0000"/>
          <w:sz w:val="24"/>
          <w:szCs w:val="22"/>
          <w:lang w:eastAsia="zh-CN"/>
        </w:rPr>
        <w:t>N80-600铸管特喷线工程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val="en-US" w:eastAsia="zh-CN"/>
        </w:rPr>
        <w:t>D</w:t>
      </w:r>
      <w:r>
        <w:rPr>
          <w:rFonts w:hint="eastAsia" w:ascii="宋体" w:hAnsi="宋体"/>
          <w:color w:val="FF0000"/>
          <w:sz w:val="24"/>
          <w:szCs w:val="22"/>
          <w:lang w:eastAsia="zh-CN"/>
        </w:rPr>
        <w:t>N80-600铸管特喷线工程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壹拾叁万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01</w:t>
      </w:r>
      <w:r>
        <w:rPr>
          <w:rFonts w:hint="eastAsia" w:ascii="宋体" w:hAnsi="宋体" w:cs="宋体"/>
          <w:bCs/>
          <w:color w:val="FF0000"/>
          <w:kern w:val="36"/>
        </w:rPr>
        <w:t>月</w:t>
      </w:r>
      <w:r>
        <w:rPr>
          <w:rFonts w:hint="eastAsia" w:ascii="宋体" w:hAnsi="宋体" w:cs="宋体"/>
          <w:bCs/>
          <w:color w:val="FF0000"/>
          <w:kern w:val="36"/>
          <w:u w:val="single"/>
          <w:lang w:val="en-US" w:eastAsia="zh-CN"/>
        </w:rPr>
        <w:t>09</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line="360" w:lineRule="auto"/>
        <w:ind w:leftChars="0"/>
        <w:rPr>
          <w:rFonts w:hint="eastAsia" w:ascii="宋体" w:hAnsi="宋体"/>
          <w:lang w:val="en-US" w:eastAsia="zh-CN"/>
        </w:rPr>
      </w:pPr>
      <w:r>
        <w:rPr>
          <w:rFonts w:hint="eastAsia" w:ascii="宋体" w:hAnsi="宋体"/>
          <w:lang w:val="en-US" w:eastAsia="zh-CN"/>
        </w:rPr>
        <w:t xml:space="preserve">2.  </w:t>
      </w:r>
      <w:r>
        <w:rPr>
          <w:rFonts w:hint="eastAsia" w:ascii="宋体" w:hAnsi="宋体"/>
        </w:rPr>
        <w:t>工程概况和估算工作量：</w:t>
      </w:r>
      <w:r>
        <w:rPr>
          <w:rFonts w:hint="eastAsia" w:ascii="宋体" w:hAnsi="宋体"/>
          <w:lang w:val="en-US" w:eastAsia="zh-CN"/>
        </w:rPr>
        <w:t>包含厂房柱基础制作，钢架、抗风柱、屋架、檩条、檩托、梯子、栏杆、走道平台、天沟、拉条等钢构制安，通风天窗安装，钢轨安装，彩瓦安装，雨水管安装，照明及配套电气安装等全部工程量</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auto"/>
        <w:rPr>
          <w:rFonts w:hint="eastAsia" w:ascii="宋体" w:hAnsi="宋体"/>
          <w:lang w:eastAsia="zh-CN"/>
        </w:rPr>
      </w:pPr>
      <w:r>
        <w:rPr>
          <w:rFonts w:hint="eastAsia" w:ascii="宋体" w:hAnsi="宋体"/>
          <w:lang w:eastAsia="zh-CN"/>
        </w:rPr>
        <w:t>开工日期： 202</w:t>
      </w:r>
      <w:r>
        <w:rPr>
          <w:rFonts w:hint="eastAsia" w:ascii="宋体" w:hAnsi="宋体"/>
          <w:lang w:val="en-US" w:eastAsia="zh-CN"/>
        </w:rPr>
        <w:t>2</w:t>
      </w: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lang w:val="en-US" w:eastAsia="zh-CN"/>
        </w:rPr>
        <w:t>10</w:t>
      </w:r>
      <w:r>
        <w:rPr>
          <w:rFonts w:hint="eastAsia" w:ascii="宋体" w:hAnsi="宋体"/>
          <w:lang w:eastAsia="zh-CN"/>
        </w:rPr>
        <w:t xml:space="preserve">            （暂定）                                          </w:t>
      </w:r>
    </w:p>
    <w:p>
      <w:pPr>
        <w:spacing w:line="360" w:lineRule="auto"/>
        <w:rPr>
          <w:rFonts w:hint="eastAsia" w:ascii="宋体" w:hAnsi="宋体"/>
          <w:lang w:eastAsia="zh-CN"/>
        </w:rPr>
      </w:pPr>
      <w:r>
        <w:rPr>
          <w:rFonts w:hint="eastAsia" w:ascii="宋体" w:hAnsi="宋体"/>
          <w:lang w:eastAsia="zh-CN"/>
        </w:rPr>
        <w:t>竣工日期： 202</w:t>
      </w:r>
      <w:r>
        <w:rPr>
          <w:rFonts w:hint="eastAsia" w:ascii="宋体" w:hAnsi="宋体"/>
          <w:lang w:val="en-US" w:eastAsia="zh-CN"/>
        </w:rPr>
        <w:t>2</w:t>
      </w:r>
      <w:r>
        <w:rPr>
          <w:rFonts w:hint="eastAsia" w:ascii="宋体" w:hAnsi="宋体"/>
          <w:lang w:eastAsia="zh-CN"/>
        </w:rPr>
        <w:t>-</w:t>
      </w:r>
      <w:r>
        <w:rPr>
          <w:rFonts w:hint="eastAsia" w:ascii="宋体" w:hAnsi="宋体"/>
          <w:lang w:val="en-US" w:eastAsia="zh-CN"/>
        </w:rPr>
        <w:t>5</w:t>
      </w:r>
      <w:r>
        <w:rPr>
          <w:rFonts w:hint="eastAsia" w:ascii="宋体" w:hAnsi="宋体"/>
          <w:lang w:eastAsia="zh-CN"/>
        </w:rPr>
        <w:t>-</w:t>
      </w:r>
      <w:r>
        <w:rPr>
          <w:rFonts w:hint="eastAsia" w:ascii="宋体" w:hAnsi="宋体"/>
          <w:lang w:val="en-US" w:eastAsia="zh-CN"/>
        </w:rPr>
        <w:t>21</w:t>
      </w:r>
      <w:r>
        <w:rPr>
          <w:rFonts w:hint="eastAsia" w:ascii="宋体" w:hAnsi="宋体"/>
          <w:lang w:eastAsia="zh-CN"/>
        </w:rPr>
        <w:t xml:space="preserve">                                                            </w:t>
      </w:r>
    </w:p>
    <w:p>
      <w:pPr>
        <w:spacing w:line="360" w:lineRule="auto"/>
        <w:rPr>
          <w:rFonts w:ascii="宋体" w:hAnsi="宋体"/>
        </w:rPr>
      </w:pPr>
      <w:r>
        <w:rPr>
          <w:rFonts w:hint="eastAsia" w:ascii="宋体" w:hAnsi="宋体"/>
          <w:lang w:eastAsia="zh-CN"/>
        </w:rPr>
        <w:t xml:space="preserve">合同工期总日历天数 </w:t>
      </w:r>
      <w:r>
        <w:rPr>
          <w:rFonts w:hint="eastAsia" w:ascii="宋体" w:hAnsi="宋体"/>
          <w:lang w:val="en-US" w:eastAsia="zh-CN"/>
        </w:rPr>
        <w:t>100</w:t>
      </w:r>
      <w:r>
        <w:rPr>
          <w:rFonts w:hint="eastAsia" w:ascii="宋体" w:hAnsi="宋体"/>
          <w:lang w:eastAsia="zh-CN"/>
        </w:rPr>
        <w:t xml:space="preserve"> 天</w:t>
      </w:r>
      <w:r>
        <w:rPr>
          <w:rFonts w:hint="eastAsia" w:ascii="宋体" w:hAnsi="宋体"/>
          <w:lang w:eastAsia="zh-CN"/>
        </w:rPr>
        <w:t>。</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综合单价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项目措施费以签证形式据实计取，二次搬运费不计取。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FF0000"/>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所有材料（除钢筋外）由承包人提供。承包人需优先领用发包人非标定尺和不成捆钢筋，若发包人不能及时提供所需材料，承包方上报自购证明报告，经发包人同意后可由承包人提供。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FF0000"/>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11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发包人在指定位置提供施工电源及水源，之外部分承包人自行承担，现场施工水电费结算时按合同总价的7‰扣除或装表据实扣除</w:t>
      </w:r>
      <w:r>
        <w:rPr>
          <w:rFonts w:hint="eastAsia" w:ascii="宋体" w:hAnsi="宋体" w:eastAsiaTheme="minorEastAsia" w:cstheme="minorBidi"/>
          <w:bCs/>
          <w:kern w:val="2"/>
          <w:sz w:val="21"/>
          <w:szCs w:val="22"/>
          <w:lang w:val="en-US" w:eastAsia="zh-CN" w:bidi="ar-SA"/>
        </w:rPr>
        <w:t>。</w:t>
      </w:r>
    </w:p>
    <w:p>
      <w:pPr>
        <w:spacing w:beforeLines="50" w:afterLines="50" w:line="360" w:lineRule="exact"/>
        <w:rPr>
          <w:rFonts w:hint="eastAsia"/>
          <w:bCs/>
          <w:kern w:val="36"/>
          <w:szCs w:val="21"/>
        </w:rPr>
      </w:pPr>
      <w:r>
        <w:rPr>
          <w:rFonts w:hint="eastAsia"/>
          <w:bCs/>
          <w:kern w:val="36"/>
          <w:szCs w:val="21"/>
          <w:lang w:val="en-US" w:eastAsia="zh-CN"/>
        </w:rPr>
        <w:t>13.</w:t>
      </w:r>
      <w:r>
        <w:rPr>
          <w:rFonts w:hint="eastAsia"/>
          <w:bCs/>
          <w:kern w:val="36"/>
          <w:szCs w:val="21"/>
        </w:rPr>
        <w:t xml:space="preserve">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bCs/>
        </w:rPr>
      </w:pPr>
      <w:r>
        <w:rPr>
          <w:rFonts w:hint="eastAsia" w:hAnsi="宋体"/>
        </w:rPr>
        <w:t>1.</w:t>
      </w:r>
      <w:r>
        <w:rPr>
          <w:rFonts w:hint="eastAsia" w:ascii="宋体" w:hAnsi="宋体" w:cs="宋体"/>
          <w:color w:val="000000"/>
        </w:rPr>
        <w:t xml:space="preserve"> </w:t>
      </w:r>
      <w:r>
        <w:rPr>
          <w:rFonts w:hint="eastAsia" w:ascii="宋体" w:hAnsi="宋体"/>
          <w:bCs/>
        </w:rPr>
        <w:t>因承包人原因，节点工期每延误1天，承包人向发包人支付违约金</w:t>
      </w:r>
      <w:r>
        <w:rPr>
          <w:rFonts w:hint="eastAsia" w:ascii="宋体" w:hAnsi="宋体"/>
          <w:bCs/>
          <w:color w:val="FF0000"/>
        </w:rPr>
        <w:t>壹万圆整</w:t>
      </w:r>
      <w:r>
        <w:rPr>
          <w:rFonts w:hint="eastAsia" w:ascii="宋体" w:hAnsi="宋体"/>
          <w:bCs/>
        </w:rPr>
        <w:t>（¥：10000元整）。竣工工期每延误1天，承包人向发包人支付违约金</w:t>
      </w:r>
      <w:r>
        <w:rPr>
          <w:rFonts w:hint="eastAsia" w:ascii="宋体" w:hAnsi="宋体"/>
          <w:bCs/>
          <w:color w:val="FF0000"/>
        </w:rPr>
        <w:t>贰万圆整</w:t>
      </w:r>
      <w:r>
        <w:rPr>
          <w:rFonts w:hint="eastAsia" w:ascii="宋体" w:hAnsi="宋体"/>
          <w:bCs/>
        </w:rPr>
        <w:t>（¥：20000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bCs/>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lang w:val="en-US" w:eastAsia="zh-CN"/>
        </w:rPr>
        <w:t>D</w:t>
      </w:r>
      <w:r>
        <w:rPr>
          <w:rFonts w:hint="eastAsia" w:ascii="宋体" w:hAnsi="宋体"/>
          <w:b/>
          <w:bCs/>
          <w:sz w:val="36"/>
          <w:szCs w:val="36"/>
          <w:u w:val="single"/>
        </w:rPr>
        <w:t>N80-600铸管特喷线</w:t>
      </w:r>
      <w:r>
        <w:rPr>
          <w:rFonts w:hint="eastAsia" w:ascii="宋体" w:hAnsi="宋体"/>
          <w:b/>
          <w:bCs/>
          <w:sz w:val="36"/>
          <w:szCs w:val="36"/>
        </w:rPr>
        <w:t>工程报价单</w:t>
      </w:r>
    </w:p>
    <w:tbl>
      <w:tblPr>
        <w:tblStyle w:val="13"/>
        <w:tblpPr w:leftFromText="180" w:rightFromText="180" w:vertAnchor="text" w:horzAnchor="page" w:tblpX="573" w:tblpY="345"/>
        <w:tblOverlap w:val="never"/>
        <w:tblW w:w="5352" w:type="pct"/>
        <w:tblInd w:w="0" w:type="dxa"/>
        <w:tblLayout w:type="fixed"/>
        <w:tblCellMar>
          <w:top w:w="0" w:type="dxa"/>
          <w:left w:w="108" w:type="dxa"/>
          <w:bottom w:w="0" w:type="dxa"/>
          <w:right w:w="108" w:type="dxa"/>
        </w:tblCellMar>
      </w:tblPr>
      <w:tblGrid>
        <w:gridCol w:w="865"/>
        <w:gridCol w:w="1939"/>
        <w:gridCol w:w="750"/>
        <w:gridCol w:w="1537"/>
        <w:gridCol w:w="1243"/>
        <w:gridCol w:w="1650"/>
        <w:gridCol w:w="8282"/>
      </w:tblGrid>
      <w:tr>
        <w:tblPrEx>
          <w:tblCellMar>
            <w:top w:w="0" w:type="dxa"/>
            <w:left w:w="108" w:type="dxa"/>
            <w:bottom w:w="0" w:type="dxa"/>
            <w:right w:w="108" w:type="dxa"/>
          </w:tblCellMar>
        </w:tblPrEx>
        <w:trPr>
          <w:trHeight w:val="416" w:hRule="atLeast"/>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序号</w:t>
            </w:r>
          </w:p>
        </w:tc>
        <w:tc>
          <w:tcPr>
            <w:tcW w:w="19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分项名称</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单位</w:t>
            </w:r>
          </w:p>
        </w:tc>
        <w:tc>
          <w:tcPr>
            <w:tcW w:w="15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暂估工程量</w:t>
            </w:r>
          </w:p>
        </w:tc>
        <w:tc>
          <w:tcPr>
            <w:tcW w:w="124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拦标价</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报价</w:t>
            </w:r>
          </w:p>
        </w:tc>
        <w:tc>
          <w:tcPr>
            <w:tcW w:w="82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工作内容</w:t>
            </w:r>
          </w:p>
        </w:tc>
      </w:tr>
      <w:tr>
        <w:tblPrEx>
          <w:tblCellMar>
            <w:top w:w="0" w:type="dxa"/>
            <w:left w:w="108" w:type="dxa"/>
            <w:bottom w:w="0" w:type="dxa"/>
            <w:right w:w="108" w:type="dxa"/>
          </w:tblCellMar>
        </w:tblPrEx>
        <w:trPr>
          <w:trHeight w:val="406" w:hRule="atLeast"/>
        </w:trPr>
        <w:tc>
          <w:tcPr>
            <w:tcW w:w="1626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color w:val="000000"/>
                <w:kern w:val="0"/>
                <w:sz w:val="24"/>
                <w:szCs w:val="24"/>
              </w:rPr>
            </w:pPr>
            <w:r>
              <w:rPr>
                <w:rFonts w:hint="eastAsia" w:ascii="宋体" w:hAnsi="宋体" w:eastAsia="宋体" w:cs="宋体"/>
                <w:i w:val="0"/>
                <w:iCs w:val="0"/>
                <w:color w:val="000000"/>
                <w:kern w:val="0"/>
                <w:sz w:val="21"/>
                <w:szCs w:val="21"/>
                <w:u w:val="none"/>
                <w:lang w:val="en-US" w:eastAsia="zh-CN" w:bidi="ar"/>
              </w:rPr>
              <w:t>一、单价包干部分</w:t>
            </w:r>
          </w:p>
        </w:tc>
      </w:tr>
      <w:tr>
        <w:tblPrEx>
          <w:tblCellMar>
            <w:top w:w="0" w:type="dxa"/>
            <w:left w:w="108" w:type="dxa"/>
            <w:bottom w:w="0" w:type="dxa"/>
            <w:right w:w="108" w:type="dxa"/>
          </w:tblCellMar>
        </w:tblPrEx>
        <w:trPr>
          <w:trHeight w:val="680"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21"/>
                <w:szCs w:val="21"/>
                <w:u w:val="none"/>
                <w:lang w:val="en-US" w:eastAsia="zh-CN" w:bidi="ar"/>
              </w:rPr>
              <w:t>1</w:t>
            </w:r>
          </w:p>
        </w:tc>
        <w:tc>
          <w:tcPr>
            <w:tcW w:w="193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color w:val="000000"/>
                <w:kern w:val="0"/>
                <w:sz w:val="22"/>
                <w:szCs w:val="22"/>
              </w:rPr>
            </w:pPr>
            <w:r>
              <w:rPr>
                <w:rFonts w:hint="eastAsia" w:ascii="宋体" w:hAnsi="宋体" w:eastAsia="宋体" w:cs="宋体"/>
                <w:i w:val="0"/>
                <w:iCs w:val="0"/>
                <w:color w:val="000000"/>
                <w:kern w:val="0"/>
                <w:sz w:val="21"/>
                <w:szCs w:val="21"/>
                <w:u w:val="none"/>
                <w:lang w:val="en-US" w:eastAsia="zh-CN" w:bidi="ar"/>
              </w:rPr>
              <w:t>成品通风天窗安装(型号TC5A-3030）</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2"/>
                <w:szCs w:val="22"/>
              </w:rPr>
            </w:pPr>
            <w:r>
              <w:rPr>
                <w:rFonts w:hint="eastAsia" w:ascii="宋体" w:hAnsi="宋体" w:eastAsia="宋体" w:cs="宋体"/>
                <w:i w:val="0"/>
                <w:iCs w:val="0"/>
                <w:color w:val="000000"/>
                <w:kern w:val="0"/>
                <w:sz w:val="21"/>
                <w:szCs w:val="21"/>
                <w:u w:val="none"/>
                <w:lang w:val="en-US" w:eastAsia="zh-CN" w:bidi="ar"/>
              </w:rPr>
              <w:t>m</w:t>
            </w:r>
          </w:p>
        </w:tc>
        <w:tc>
          <w:tcPr>
            <w:tcW w:w="15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2"/>
                <w:szCs w:val="22"/>
                <w:lang w:val="en-US" w:eastAsia="zh-CN"/>
              </w:rPr>
            </w:pPr>
            <w:r>
              <w:rPr>
                <w:rFonts w:hint="eastAsia" w:ascii="宋体" w:hAnsi="宋体" w:eastAsia="宋体" w:cs="宋体"/>
                <w:i w:val="0"/>
                <w:iCs w:val="0"/>
                <w:color w:val="000000"/>
                <w:kern w:val="0"/>
                <w:sz w:val="21"/>
                <w:szCs w:val="21"/>
                <w:u w:val="none"/>
                <w:lang w:val="en-US" w:eastAsia="zh-CN" w:bidi="ar"/>
              </w:rPr>
              <w:t>135</w:t>
            </w:r>
          </w:p>
        </w:tc>
        <w:tc>
          <w:tcPr>
            <w:tcW w:w="124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kern w:val="0"/>
                <w:sz w:val="24"/>
                <w:lang w:val="en-US"/>
              </w:rPr>
            </w:pPr>
            <w:r>
              <w:rPr>
                <w:rFonts w:hint="eastAsia" w:ascii="宋体" w:hAnsi="宋体" w:eastAsia="宋体" w:cs="宋体"/>
                <w:i w:val="0"/>
                <w:iCs w:val="0"/>
                <w:color w:val="000000"/>
                <w:kern w:val="0"/>
                <w:sz w:val="22"/>
                <w:szCs w:val="22"/>
                <w:u w:val="none"/>
                <w:lang w:val="en-US" w:eastAsia="zh-CN" w:bidi="ar"/>
              </w:rPr>
              <w:t>2500元/m</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元/m</w:t>
            </w:r>
          </w:p>
        </w:tc>
        <w:tc>
          <w:tcPr>
            <w:tcW w:w="82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1"/>
                <w:szCs w:val="21"/>
                <w:u w:val="none"/>
                <w:lang w:val="en-US" w:eastAsia="zh-CN" w:bidi="ar"/>
              </w:rPr>
              <w:t>包括卸车、运输、倒运、安装等全部工序及涉及的人工费、机械费、材料费、措施项目费、不可竞争费、税金、水电费等全部费用。</w:t>
            </w:r>
          </w:p>
        </w:tc>
      </w:tr>
      <w:tr>
        <w:tblPrEx>
          <w:tblCellMar>
            <w:top w:w="0" w:type="dxa"/>
            <w:left w:w="108" w:type="dxa"/>
            <w:bottom w:w="0" w:type="dxa"/>
            <w:right w:w="108" w:type="dxa"/>
          </w:tblCellMar>
        </w:tblPrEx>
        <w:trPr>
          <w:trHeight w:val="680" w:hRule="atLeast"/>
        </w:trPr>
        <w:tc>
          <w:tcPr>
            <w:tcW w:w="865"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2</w:t>
            </w:r>
          </w:p>
        </w:tc>
        <w:tc>
          <w:tcPr>
            <w:tcW w:w="193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钢结构制安</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t</w:t>
            </w:r>
          </w:p>
        </w:tc>
        <w:tc>
          <w:tcPr>
            <w:tcW w:w="15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740</w:t>
            </w:r>
          </w:p>
        </w:tc>
        <w:tc>
          <w:tcPr>
            <w:tcW w:w="124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kern w:val="0"/>
                <w:sz w:val="24"/>
                <w:szCs w:val="22"/>
                <w:lang w:val="en-US"/>
              </w:rPr>
            </w:pPr>
            <w:r>
              <w:rPr>
                <w:rFonts w:hint="eastAsia" w:ascii="宋体" w:hAnsi="宋体" w:eastAsia="宋体" w:cs="宋体"/>
                <w:i w:val="0"/>
                <w:iCs w:val="0"/>
                <w:color w:val="000000"/>
                <w:kern w:val="0"/>
                <w:sz w:val="22"/>
                <w:szCs w:val="22"/>
                <w:u w:val="none"/>
                <w:lang w:val="en-US" w:eastAsia="zh-CN" w:bidi="ar"/>
              </w:rPr>
              <w:t>11000元/t</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1"/>
                <w:szCs w:val="21"/>
                <w:u w:val="none"/>
                <w:lang w:val="en-US" w:eastAsia="zh-CN" w:bidi="ar"/>
              </w:rPr>
              <w:t>元/t</w:t>
            </w:r>
          </w:p>
        </w:tc>
        <w:tc>
          <w:tcPr>
            <w:tcW w:w="82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kern w:val="0"/>
                <w:sz w:val="22"/>
                <w:szCs w:val="22"/>
              </w:rPr>
            </w:pPr>
            <w:r>
              <w:rPr>
                <w:rFonts w:hint="eastAsia" w:ascii="宋体" w:hAnsi="宋体" w:eastAsia="宋体" w:cs="宋体"/>
                <w:i w:val="0"/>
                <w:iCs w:val="0"/>
                <w:color w:val="000000"/>
                <w:kern w:val="0"/>
                <w:sz w:val="21"/>
                <w:szCs w:val="21"/>
                <w:u w:val="none"/>
                <w:lang w:val="en-US" w:eastAsia="zh-CN" w:bidi="ar"/>
              </w:rPr>
              <w:t>包括钢架、抗风柱、屋架、檩条、檩托、梯子、栏杆、走道平台、天沟、拉条等所有钢构制安，包括卸车、运输、倒运、制作、安装、除锈、刷漆（含油漆）等全部工序及涉及的人工费、机械费、材料费、措施项目费、不可竞争费、税金、水电费等全部费用。</w:t>
            </w:r>
          </w:p>
        </w:tc>
      </w:tr>
      <w:tr>
        <w:tblPrEx>
          <w:tblCellMar>
            <w:top w:w="0" w:type="dxa"/>
            <w:left w:w="108" w:type="dxa"/>
            <w:bottom w:w="0" w:type="dxa"/>
            <w:right w:w="108" w:type="dxa"/>
          </w:tblCellMar>
        </w:tblPrEx>
        <w:trPr>
          <w:trHeight w:val="42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1"/>
                <w:szCs w:val="21"/>
                <w:u w:val="none"/>
                <w:lang w:val="en-US" w:eastAsia="zh-CN" w:bidi="ar"/>
              </w:rPr>
              <w:t>3</w:t>
            </w:r>
          </w:p>
        </w:tc>
        <w:tc>
          <w:tcPr>
            <w:tcW w:w="19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钢轨</w:t>
            </w: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m</w:t>
            </w:r>
          </w:p>
        </w:tc>
        <w:tc>
          <w:tcPr>
            <w:tcW w:w="1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540</w:t>
            </w: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500元/m</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1"/>
                <w:szCs w:val="21"/>
                <w:u w:val="none"/>
                <w:lang w:val="en-US" w:eastAsia="zh-CN" w:bidi="ar"/>
              </w:rPr>
              <w:t>元/m</w:t>
            </w:r>
          </w:p>
        </w:tc>
        <w:tc>
          <w:tcPr>
            <w:tcW w:w="8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包括轨道、压轨器等卸车、运输、倒运、安装等涉及的全部工序及人工费、机械费、材料费、措施费、不可竞争费、税金、水电费等全部费用。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47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1"/>
                <w:szCs w:val="21"/>
                <w:u w:val="none"/>
                <w:lang w:val="en-US" w:eastAsia="zh-CN" w:bidi="ar"/>
              </w:rPr>
              <w:t>4</w:t>
            </w:r>
          </w:p>
        </w:tc>
        <w:tc>
          <w:tcPr>
            <w:tcW w:w="19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彩钢瓦安装</w:t>
            </w: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m2</w:t>
            </w:r>
          </w:p>
        </w:tc>
        <w:tc>
          <w:tcPr>
            <w:tcW w:w="1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12842</w:t>
            </w: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90元/m2</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1"/>
                <w:szCs w:val="21"/>
                <w:u w:val="none"/>
                <w:lang w:val="en-US" w:eastAsia="zh-CN" w:bidi="ar"/>
              </w:rPr>
              <w:t>元/m2</w:t>
            </w:r>
          </w:p>
        </w:tc>
        <w:tc>
          <w:tcPr>
            <w:tcW w:w="8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包括卸车、运输、倒运、制作、安装等全部工序及涉及的人工费、机械费、材料费、措施项目费、不可竞争费、税金、水电费等全部费用。</w:t>
            </w:r>
          </w:p>
        </w:tc>
      </w:tr>
      <w:tr>
        <w:tblPrEx>
          <w:tblCellMar>
            <w:top w:w="0" w:type="dxa"/>
            <w:left w:w="108" w:type="dxa"/>
            <w:bottom w:w="0" w:type="dxa"/>
            <w:right w:w="108" w:type="dxa"/>
          </w:tblCellMar>
        </w:tblPrEx>
        <w:trPr>
          <w:trHeight w:val="447"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5</w:t>
            </w:r>
          </w:p>
        </w:tc>
        <w:tc>
          <w:tcPr>
            <w:tcW w:w="19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采光瓦安装</w:t>
            </w: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m2</w:t>
            </w:r>
          </w:p>
        </w:tc>
        <w:tc>
          <w:tcPr>
            <w:tcW w:w="1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1872</w:t>
            </w: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90元/m2</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1"/>
                <w:szCs w:val="21"/>
                <w:u w:val="none"/>
                <w:lang w:val="en-US" w:eastAsia="zh-CN" w:bidi="ar"/>
              </w:rPr>
              <w:t>元/m2</w:t>
            </w:r>
          </w:p>
        </w:tc>
        <w:tc>
          <w:tcPr>
            <w:tcW w:w="8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包括卸车、运输、倒运、制作、安装等全部工序及涉及的人工费、机械费、材料费、措施项目费、不可竞争费、税金、水电费等全部费用。</w:t>
            </w:r>
          </w:p>
        </w:tc>
      </w:tr>
      <w:tr>
        <w:tblPrEx>
          <w:tblCellMar>
            <w:top w:w="0" w:type="dxa"/>
            <w:left w:w="108" w:type="dxa"/>
            <w:bottom w:w="0" w:type="dxa"/>
            <w:right w:w="108" w:type="dxa"/>
          </w:tblCellMar>
        </w:tblPrEx>
        <w:trPr>
          <w:trHeight w:val="876"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9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喷涂防火涂料</w:t>
            </w: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t</w:t>
            </w:r>
          </w:p>
        </w:tc>
        <w:tc>
          <w:tcPr>
            <w:tcW w:w="1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740</w:t>
            </w: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1900元/t</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1"/>
                <w:szCs w:val="21"/>
                <w:u w:val="none"/>
                <w:lang w:val="en-US" w:eastAsia="zh-CN" w:bidi="ar"/>
              </w:rPr>
              <w:t>元/t</w:t>
            </w:r>
          </w:p>
        </w:tc>
        <w:tc>
          <w:tcPr>
            <w:tcW w:w="8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包括卸车、运输、倒运、喷涂等全部工序及涉及的人工费、机械费、材料费、措施项目费、不可竞争费、税金、水电费等全部费用。</w:t>
            </w:r>
          </w:p>
        </w:tc>
      </w:tr>
      <w:tr>
        <w:tblPrEx>
          <w:tblCellMar>
            <w:top w:w="0" w:type="dxa"/>
            <w:left w:w="108" w:type="dxa"/>
            <w:bottom w:w="0" w:type="dxa"/>
            <w:right w:w="108" w:type="dxa"/>
          </w:tblCellMar>
        </w:tblPrEx>
        <w:trPr>
          <w:trHeight w:val="876"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9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DN150镀锌钢管安装（雨水管）</w:t>
            </w: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13500元/t</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元/t</w:t>
            </w:r>
          </w:p>
        </w:tc>
        <w:tc>
          <w:tcPr>
            <w:tcW w:w="8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包括管道、管件、落水斗等卸车、运输、倒运、安装等涉及的全部工序及人工费、机械费、材料费、措施费、不可竞争费、税金、水电费等全部费用。（按管道延长米计算重量）</w:t>
            </w:r>
          </w:p>
        </w:tc>
      </w:tr>
      <w:tr>
        <w:tblPrEx>
          <w:tblCellMar>
            <w:top w:w="0" w:type="dxa"/>
            <w:left w:w="108" w:type="dxa"/>
            <w:bottom w:w="0" w:type="dxa"/>
            <w:right w:w="108" w:type="dxa"/>
          </w:tblCellMar>
        </w:tblPrEx>
        <w:trPr>
          <w:trHeight w:val="876"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9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开挖土方</w:t>
            </w: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1670</w:t>
            </w: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39元/m3</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元/m3</w:t>
            </w:r>
          </w:p>
        </w:tc>
        <w:tc>
          <w:tcPr>
            <w:tcW w:w="8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包括开挖、装车、外排（外运5km）人工清底等涉及的全部工序及人工费、机械费、材料费、措施费、不可竞争费、税金、水电费等全部费用。</w:t>
            </w:r>
          </w:p>
        </w:tc>
      </w:tr>
      <w:tr>
        <w:tblPrEx>
          <w:tblCellMar>
            <w:top w:w="0" w:type="dxa"/>
            <w:left w:w="108" w:type="dxa"/>
            <w:bottom w:w="0" w:type="dxa"/>
            <w:right w:w="108" w:type="dxa"/>
          </w:tblCellMar>
        </w:tblPrEx>
        <w:trPr>
          <w:trHeight w:val="876"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9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土方回填</w:t>
            </w: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1462</w:t>
            </w: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37元/m3</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元/m3</w:t>
            </w:r>
          </w:p>
        </w:tc>
        <w:tc>
          <w:tcPr>
            <w:tcW w:w="8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包括装车、运输、回填、平整、夯实等涉及的全部工序及人工费、机械费、材料费、措施费、不可竞争费、税金、水电费等全部费用。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876"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9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管桩托盘、锚固筋</w:t>
            </w: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6500元/t</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元/t</w:t>
            </w:r>
          </w:p>
        </w:tc>
        <w:tc>
          <w:tcPr>
            <w:tcW w:w="8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包括管桩托盘制作安装、锚固筋及连接板制作安装等涉及的全部工序及人工费、机械费、材料费(不含钢筋材料费)、措施费、不可竞争费、税金、水电费等全部费用。</w:t>
            </w:r>
          </w:p>
        </w:tc>
      </w:tr>
      <w:tr>
        <w:tblPrEx>
          <w:tblCellMar>
            <w:top w:w="0" w:type="dxa"/>
            <w:left w:w="108" w:type="dxa"/>
            <w:bottom w:w="0" w:type="dxa"/>
            <w:right w:w="108" w:type="dxa"/>
          </w:tblCellMar>
        </w:tblPrEx>
        <w:trPr>
          <w:trHeight w:val="876"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9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砼浇筑</w:t>
            </w: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239</w:t>
            </w: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1000元/m3</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元/m3</w:t>
            </w:r>
          </w:p>
        </w:tc>
        <w:tc>
          <w:tcPr>
            <w:tcW w:w="8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管桩填芯、基础、基础梁、包柱脚、二次灌浆等，包括卸车、运输、倒运、支模、对拉丝、浇筑、脚手架、养生等涉及的全部工序及人工费、机械费、材料费、措施费、不可竞争费、税金、水电费等全部费用。</w:t>
            </w:r>
          </w:p>
        </w:tc>
      </w:tr>
      <w:tr>
        <w:tblPrEx>
          <w:tblCellMar>
            <w:top w:w="0" w:type="dxa"/>
            <w:left w:w="108" w:type="dxa"/>
            <w:bottom w:w="0" w:type="dxa"/>
            <w:right w:w="108" w:type="dxa"/>
          </w:tblCellMar>
        </w:tblPrEx>
        <w:trPr>
          <w:trHeight w:val="876"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9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钢筋制安</w:t>
            </w: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1550元/t</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元/t</w:t>
            </w:r>
          </w:p>
        </w:tc>
        <w:tc>
          <w:tcPr>
            <w:tcW w:w="8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包括卸车、运输、倒运、制作、安装等涉及的全部工序及人工费、机械费、材料费(不含钢筋材料费)、措施费、不可竞争费、税金、水电费等全部费用。</w:t>
            </w:r>
          </w:p>
        </w:tc>
      </w:tr>
      <w:tr>
        <w:tblPrEx>
          <w:tblCellMar>
            <w:top w:w="0" w:type="dxa"/>
            <w:left w:w="108" w:type="dxa"/>
            <w:bottom w:w="0" w:type="dxa"/>
            <w:right w:w="108" w:type="dxa"/>
          </w:tblCellMar>
        </w:tblPrEx>
        <w:trPr>
          <w:trHeight w:val="876"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9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预埋螺栓</w:t>
            </w: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12500元/t</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元/t</w:t>
            </w:r>
          </w:p>
        </w:tc>
        <w:tc>
          <w:tcPr>
            <w:tcW w:w="8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523" w:hRule="atLeast"/>
        </w:trPr>
        <w:tc>
          <w:tcPr>
            <w:tcW w:w="16266"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二、除单价包干外工作量</w:t>
            </w:r>
          </w:p>
        </w:tc>
      </w:tr>
      <w:tr>
        <w:tblPrEx>
          <w:tblCellMar>
            <w:top w:w="0" w:type="dxa"/>
            <w:left w:w="108" w:type="dxa"/>
            <w:bottom w:w="0" w:type="dxa"/>
            <w:right w:w="108" w:type="dxa"/>
          </w:tblCellMar>
        </w:tblPrEx>
        <w:trPr>
          <w:trHeight w:val="876"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9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228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暂估金额</w:t>
            </w:r>
            <w:r>
              <w:rPr>
                <w:rFonts w:hint="eastAsia" w:ascii="宋体" w:hAnsi="宋体" w:eastAsia="宋体" w:cs="宋体"/>
                <w:i w:val="0"/>
                <w:iCs w:val="0"/>
                <w:color w:val="000000"/>
                <w:kern w:val="0"/>
                <w:sz w:val="21"/>
                <w:szCs w:val="21"/>
                <w:u w:val="single"/>
                <w:lang w:val="en-US" w:eastAsia="zh-CN" w:bidi="ar"/>
              </w:rPr>
              <w:t xml:space="preserve"> 800000</w:t>
            </w:r>
            <w:r>
              <w:rPr>
                <w:rFonts w:hint="eastAsia" w:ascii="宋体" w:hAnsi="宋体" w:eastAsia="宋体" w:cs="宋体"/>
                <w:i w:val="0"/>
                <w:iCs w:val="0"/>
                <w:color w:val="000000"/>
                <w:kern w:val="0"/>
                <w:sz w:val="21"/>
                <w:szCs w:val="21"/>
                <w:u w:val="none"/>
                <w:lang w:val="en-US" w:eastAsia="zh-CN" w:bidi="ar"/>
              </w:rPr>
              <w:t>元</w:t>
            </w: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p>
        </w:tc>
        <w:tc>
          <w:tcPr>
            <w:tcW w:w="8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执行</w:t>
            </w:r>
            <w:r>
              <w:rPr>
                <w:rFonts w:hint="default" w:ascii="Times New Roman" w:hAnsi="Times New Roman" w:eastAsia="宋体" w:cs="Times New Roman"/>
                <w:i w:val="0"/>
                <w:iCs w:val="0"/>
                <w:color w:val="000000"/>
                <w:kern w:val="0"/>
                <w:sz w:val="21"/>
                <w:szCs w:val="21"/>
                <w:u w:val="none"/>
                <w:lang w:val="en-US" w:eastAsia="zh-CN" w:bidi="ar"/>
              </w:rPr>
              <w:t>2018</w:t>
            </w:r>
            <w:r>
              <w:rPr>
                <w:rFonts w:hint="eastAsia" w:ascii="宋体" w:hAnsi="宋体" w:eastAsia="宋体" w:cs="宋体"/>
                <w:i w:val="0"/>
                <w:iCs w:val="0"/>
                <w:color w:val="000000"/>
                <w:kern w:val="0"/>
                <w:sz w:val="21"/>
                <w:szCs w:val="21"/>
                <w:u w:val="none"/>
                <w:lang w:val="en-US" w:eastAsia="zh-CN" w:bidi="ar"/>
              </w:rPr>
              <w:t>版安徽省建设工程计价定额及配套费用定额，材料费不参与总价优惠。措施项目费以现场确认形式据实计取，二次搬运费不计取。</w:t>
            </w:r>
          </w:p>
        </w:tc>
      </w:tr>
    </w:tbl>
    <w:p>
      <w:pPr>
        <w:pStyle w:val="2"/>
        <w:widowControl w:val="0"/>
        <w:numPr>
          <w:ilvl w:val="0"/>
          <w:numId w:val="0"/>
        </w:numPr>
        <w:spacing w:after="120"/>
        <w:jc w:val="both"/>
        <w:rPr>
          <w:rFonts w:hint="eastAsia" w:ascii="宋体" w:hAnsi="宋体" w:cs="宋体"/>
          <w:sz w:val="24"/>
          <w:szCs w:val="24"/>
        </w:rPr>
      </w:pPr>
      <w:bookmarkStart w:id="3" w:name="_GoBack"/>
      <w:bookmarkEnd w:id="3"/>
    </w:p>
    <w:p>
      <w:pPr>
        <w:pStyle w:val="2"/>
        <w:widowControl w:val="0"/>
        <w:numPr>
          <w:ilvl w:val="0"/>
          <w:numId w:val="0"/>
        </w:numPr>
        <w:spacing w:after="120"/>
        <w:ind w:firstLine="4080" w:firstLineChars="1700"/>
        <w:jc w:val="both"/>
        <w:rPr>
          <w:rFonts w:hint="eastAsia"/>
        </w:r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15291886"/>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9C74F5E"/>
    <w:rsid w:val="0CDA2242"/>
    <w:rsid w:val="0DFC1491"/>
    <w:rsid w:val="0F5072FB"/>
    <w:rsid w:val="1DC136C9"/>
    <w:rsid w:val="1F240430"/>
    <w:rsid w:val="214D2E1E"/>
    <w:rsid w:val="21F73AF2"/>
    <w:rsid w:val="22574413"/>
    <w:rsid w:val="23883F50"/>
    <w:rsid w:val="24C93CD8"/>
    <w:rsid w:val="24E835CF"/>
    <w:rsid w:val="282A37D0"/>
    <w:rsid w:val="2B7C00FD"/>
    <w:rsid w:val="326329B3"/>
    <w:rsid w:val="34481C4C"/>
    <w:rsid w:val="3C4D7730"/>
    <w:rsid w:val="414F268B"/>
    <w:rsid w:val="42BD7D8D"/>
    <w:rsid w:val="466D1141"/>
    <w:rsid w:val="47614EF9"/>
    <w:rsid w:val="492349FE"/>
    <w:rsid w:val="4F9F6F3E"/>
    <w:rsid w:val="52631A2B"/>
    <w:rsid w:val="529A772A"/>
    <w:rsid w:val="567534EE"/>
    <w:rsid w:val="582A7EEA"/>
    <w:rsid w:val="59A06F0E"/>
    <w:rsid w:val="5D882CE0"/>
    <w:rsid w:val="64A26E4D"/>
    <w:rsid w:val="66296C18"/>
    <w:rsid w:val="6903317D"/>
    <w:rsid w:val="6A715D94"/>
    <w:rsid w:val="6C7D1BC0"/>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2021-12-17T09:09:22Z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D1A0F34327A0413C96BBF0182386BB71</vt:lpwstr>
  </property>
</Properties>
</file>