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动控部一发电制化水集中控制中心工程和动控部一发电除盐水站改造土建工程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动控部一发电制化水集中控制中心工程和动控部一发电除盐水站改造土建工程项目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动控部一发电制化水集中控制中心工程和动控部一发电除盐水站改造土建工程项目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动控部一发电制化水集中控制中心工程和动控部一发电除盐水站改造土建工程项目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pStyle w:val="2"/>
        <w:ind w:left="0" w:leftChars="0" w:firstLine="0" w:firstLineChars="0"/>
        <w:rPr>
          <w:rFonts w:hint="default" w:ascii="宋体" w:hAnsi="宋体" w:eastAsiaTheme="minorEastAsia" w:cstheme="minorBidi"/>
          <w:color w:val="auto"/>
          <w:kern w:val="2"/>
          <w:sz w:val="21"/>
          <w:szCs w:val="22"/>
          <w:lang w:val="en-US" w:eastAsia="zh-CN" w:bidi="ar-SA"/>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eastAsiaTheme="minorEastAsia" w:cstheme="minorBidi"/>
          <w:color w:val="FF0000"/>
          <w:kern w:val="2"/>
          <w:sz w:val="21"/>
          <w:szCs w:val="22"/>
          <w:lang w:val="en-US" w:eastAsia="zh-CN" w:bidi="ar-SA"/>
        </w:rPr>
        <w:t>动控部一发电制化水集中控制中心工程</w:t>
      </w:r>
      <w:r>
        <w:rPr>
          <w:rFonts w:hint="eastAsia" w:ascii="宋体" w:hAnsi="宋体" w:eastAsiaTheme="minorEastAsia" w:cstheme="minorBidi"/>
          <w:color w:val="auto"/>
          <w:kern w:val="2"/>
          <w:sz w:val="21"/>
          <w:szCs w:val="22"/>
          <w:lang w:val="en-US" w:eastAsia="zh-CN" w:bidi="ar-SA"/>
        </w:rPr>
        <w:t>，包含一发电制化水集中控制中心土建、装修、照明、采暖、给排水等施工</w:t>
      </w:r>
      <w:r>
        <w:rPr>
          <w:rFonts w:hint="eastAsia" w:ascii="宋体" w:hAnsi="宋体" w:cstheme="minorBidi"/>
          <w:color w:val="auto"/>
          <w:kern w:val="2"/>
          <w:sz w:val="21"/>
          <w:szCs w:val="22"/>
          <w:lang w:val="en-US" w:eastAsia="zh-CN" w:bidi="ar-SA"/>
        </w:rPr>
        <w:t>；</w:t>
      </w:r>
      <w:r>
        <w:rPr>
          <w:rFonts w:hint="eastAsia" w:ascii="宋体" w:hAnsi="宋体" w:eastAsiaTheme="minorEastAsia" w:cstheme="minorBidi"/>
          <w:color w:val="FF0000"/>
          <w:kern w:val="2"/>
          <w:sz w:val="21"/>
          <w:szCs w:val="22"/>
          <w:lang w:val="en-US" w:eastAsia="zh-CN" w:bidi="ar-SA"/>
        </w:rPr>
        <w:t>动控部一发电除盐水站改造土建工程</w:t>
      </w:r>
      <w:r>
        <w:rPr>
          <w:rFonts w:hint="eastAsia" w:ascii="宋体" w:hAnsi="宋体" w:eastAsiaTheme="minorEastAsia" w:cstheme="minorBidi"/>
          <w:color w:val="auto"/>
          <w:kern w:val="2"/>
          <w:sz w:val="21"/>
          <w:szCs w:val="22"/>
          <w:lang w:val="en-US" w:eastAsia="zh-CN" w:bidi="ar-SA"/>
        </w:rPr>
        <w:t>，包含设备基础、地坪、水沟等施工。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1.</w:t>
      </w:r>
      <w:r>
        <w:rPr>
          <w:rFonts w:hint="eastAsia" w:ascii="宋体" w:hAnsi="宋体"/>
          <w:color w:val="auto"/>
        </w:rPr>
        <w:t xml:space="preserve"> </w:t>
      </w:r>
      <w:r>
        <w:rPr>
          <w:rFonts w:hint="eastAsia" w:ascii="宋体" w:hAnsi="宋体"/>
          <w:color w:val="auto"/>
          <w:lang w:eastAsia="zh-CN"/>
        </w:rPr>
        <w:t>动控部一发电制化水集中控制中心工程：</w:t>
      </w:r>
    </w:p>
    <w:p>
      <w:pPr>
        <w:spacing w:line="360" w:lineRule="exact"/>
        <w:rPr>
          <w:rFonts w:hint="eastAsia" w:ascii="宋体" w:hAnsi="宋体"/>
          <w:color w:val="auto"/>
        </w:rPr>
      </w:pPr>
      <w:r>
        <w:rPr>
          <w:rFonts w:hint="eastAsia" w:ascii="宋体" w:hAnsi="宋体"/>
          <w:color w:val="auto"/>
        </w:rPr>
        <w:t xml:space="preserve"> 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1</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 xml:space="preserve"> 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                                              </w:t>
      </w:r>
    </w:p>
    <w:p>
      <w:pPr>
        <w:spacing w:line="360" w:lineRule="exact"/>
        <w:ind w:firstLine="210" w:firstLineChars="100"/>
        <w:rPr>
          <w:rFonts w:hint="eastAsia" w:ascii="宋体" w:hAnsi="宋体"/>
          <w:color w:val="auto"/>
        </w:rPr>
      </w:pPr>
      <w:r>
        <w:rPr>
          <w:rFonts w:hint="eastAsia" w:ascii="宋体" w:hAnsi="宋体"/>
          <w:color w:val="auto"/>
        </w:rPr>
        <w:t>合同工期总日历天数</w:t>
      </w:r>
      <w:r>
        <w:rPr>
          <w:rFonts w:hint="eastAsia" w:ascii="宋体" w:hAnsi="宋体"/>
          <w:color w:val="auto"/>
          <w:lang w:val="en-US" w:eastAsia="zh-CN"/>
        </w:rPr>
        <w:t>90</w:t>
      </w:r>
      <w:r>
        <w:rPr>
          <w:rFonts w:hint="eastAsia" w:ascii="宋体" w:hAnsi="宋体"/>
          <w:color w:val="auto"/>
        </w:rPr>
        <w:t>天。</w:t>
      </w:r>
    </w:p>
    <w:p>
      <w:pPr>
        <w:spacing w:line="360" w:lineRule="exact"/>
        <w:rPr>
          <w:rFonts w:hint="eastAsia" w:ascii="宋体" w:hAnsi="宋体"/>
          <w:color w:val="auto"/>
        </w:rPr>
      </w:pPr>
      <w:r>
        <w:rPr>
          <w:rFonts w:hint="eastAsia" w:ascii="宋体" w:hAnsi="宋体"/>
          <w:color w:val="auto"/>
          <w:lang w:eastAsia="zh-CN"/>
        </w:rPr>
        <w:t>动控部一发电除盐水站改造土建工程：</w:t>
      </w:r>
    </w:p>
    <w:p>
      <w:pPr>
        <w:spacing w:line="360" w:lineRule="exact"/>
        <w:rPr>
          <w:rFonts w:hint="eastAsia" w:ascii="宋体" w:hAnsi="宋体"/>
          <w:color w:val="auto"/>
        </w:rPr>
      </w:pPr>
      <w:r>
        <w:rPr>
          <w:rFonts w:hint="eastAsia" w:ascii="宋体" w:hAnsi="宋体"/>
          <w:color w:val="auto"/>
        </w:rPr>
        <w:t xml:space="preserve"> 开工日期：2021年</w:t>
      </w:r>
      <w:r>
        <w:rPr>
          <w:rFonts w:hint="eastAsia" w:ascii="宋体" w:hAnsi="宋体"/>
          <w:color w:val="auto"/>
          <w:lang w:val="en-US" w:eastAsia="zh-CN"/>
        </w:rPr>
        <w:t>12</w:t>
      </w:r>
      <w:r>
        <w:rPr>
          <w:rFonts w:hint="eastAsia" w:ascii="宋体" w:hAnsi="宋体"/>
          <w:color w:val="auto"/>
        </w:rPr>
        <w:t>月</w:t>
      </w:r>
      <w:r>
        <w:rPr>
          <w:rFonts w:hint="eastAsia" w:ascii="宋体" w:hAnsi="宋体"/>
          <w:color w:val="auto"/>
          <w:lang w:val="en-US" w:eastAsia="zh-CN"/>
        </w:rPr>
        <w:t>28</w:t>
      </w:r>
      <w:r>
        <w:rPr>
          <w:rFonts w:hint="eastAsia" w:ascii="宋体" w:hAnsi="宋体"/>
          <w:color w:val="auto"/>
        </w:rPr>
        <w:t xml:space="preserve">日（暂定）                                          </w:t>
      </w:r>
    </w:p>
    <w:p>
      <w:pPr>
        <w:spacing w:line="360" w:lineRule="exact"/>
        <w:rPr>
          <w:rFonts w:ascii="宋体" w:hAnsi="宋体" w:cs="宋体"/>
          <w:sz w:val="24"/>
        </w:rPr>
      </w:pPr>
      <w:r>
        <w:rPr>
          <w:rFonts w:hint="eastAsia" w:ascii="宋体" w:hAnsi="宋体"/>
          <w:color w:val="auto"/>
        </w:rPr>
        <w:t xml:space="preserve"> 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1</w:t>
      </w:r>
      <w:r>
        <w:rPr>
          <w:rFonts w:hint="eastAsia" w:ascii="宋体" w:hAnsi="宋体"/>
          <w:color w:val="auto"/>
        </w:rPr>
        <w:t>月</w:t>
      </w:r>
      <w:r>
        <w:rPr>
          <w:rFonts w:hint="eastAsia" w:ascii="宋体" w:hAnsi="宋体"/>
          <w:color w:val="auto"/>
          <w:lang w:val="en-US" w:eastAsia="zh-CN"/>
        </w:rPr>
        <w:t>27</w:t>
      </w:r>
      <w:r>
        <w:rPr>
          <w:rFonts w:hint="eastAsia" w:ascii="宋体" w:hAnsi="宋体"/>
          <w:color w:val="auto"/>
        </w:rPr>
        <w:t xml:space="preserve">日  </w:t>
      </w:r>
      <w:r>
        <w:rPr>
          <w:rFonts w:hint="eastAsia" w:ascii="宋体" w:hAnsi="宋体" w:cs="宋体"/>
          <w:sz w:val="24"/>
          <w:szCs w:val="24"/>
        </w:rPr>
        <w:t xml:space="preserve">                                            </w:t>
      </w:r>
    </w:p>
    <w:p>
      <w:pPr>
        <w:spacing w:line="360" w:lineRule="exact"/>
        <w:rPr>
          <w:rFonts w:hint="eastAsia" w:ascii="宋体" w:hAnsi="宋体"/>
          <w:color w:val="auto"/>
        </w:rPr>
      </w:pPr>
      <w:r>
        <w:rPr>
          <w:rFonts w:hint="eastAsia" w:ascii="宋体" w:hAnsi="宋体"/>
          <w:color w:val="auto"/>
        </w:rPr>
        <w:t>合同工期总日历天数</w:t>
      </w:r>
      <w:r>
        <w:rPr>
          <w:rFonts w:hint="eastAsia" w:ascii="宋体" w:hAnsi="宋体"/>
          <w:color w:val="auto"/>
          <w:lang w:val="en-US" w:eastAsia="zh-CN"/>
        </w:rPr>
        <w:t>30</w:t>
      </w:r>
      <w:r>
        <w:rPr>
          <w:rFonts w:hint="eastAsia" w:ascii="宋体" w:hAnsi="宋体"/>
          <w:color w:val="auto"/>
        </w:rPr>
        <w:t>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钢筋、阀门、散热器、钢格板由发包人提供，其他所有材料由承包人提供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sz w:val="24"/>
          <w:szCs w:val="24"/>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294"/>
        <w:gridCol w:w="773"/>
        <w:gridCol w:w="1004"/>
        <w:gridCol w:w="10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动控部一发电制化水集中控制中心工程和动控部一发电除盐水站改造土建工程项目报价</w:t>
            </w:r>
            <w:bookmarkStart w:id="3" w:name="_GoBack"/>
            <w:bookmarkEnd w:id="3"/>
            <w:r>
              <w:rPr>
                <w:rFonts w:hint="eastAsia" w:ascii="宋体" w:hAnsi="宋体" w:eastAsia="宋体" w:cs="宋体"/>
                <w:b/>
                <w:bCs/>
                <w:i w:val="0"/>
                <w:iCs w:val="0"/>
                <w:color w:val="000000"/>
                <w:kern w:val="0"/>
                <w:sz w:val="32"/>
                <w:szCs w:val="32"/>
                <w:u w:val="none"/>
                <w:bdr w:val="none" w:color="auto" w:sz="0" w:space="0"/>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砖墙拆除</w:t>
            </w:r>
          </w:p>
        </w:tc>
        <w:tc>
          <w:tcPr>
            <w:tcW w:w="1294"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21060110.01J01-01~07、21060110.01D01-01~08、21060110.01Z01-01~03、21060110.01S01-01~04、呈17275.01J01-01~05</w:t>
            </w: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拦标价：120元/m3。包括拆除、装车、外排等涉及的全部工序及人工费、机械费、材料费、措施费、不可竞争费、税金、水电费等全部费用。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砼、钢筋砼拆除</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拦标价：200元/m3。包括拆除、装车、外排等涉及的全部工序及人工费、机械费、材料费、措施费、不可竞争费、税金、水电费等全部费用。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挖土</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452</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拦标价：60元/m3。包括开挖、装车、外排、人工清底等涉及的全部工序及人工费、机械费、材料费、措施费、不可竞争费、税金、水电费等全部费用。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7"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回填土</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274</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拦标价：60元/m3。包括装车、回填、平整、夯实等涉及的全部工序及人工费、机械费、材料费、措施费、不可竞争费、税金、水电费等全部费用。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片石垫层</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拦标价：280元/m3。包括卸车、运输、倒运、铺设、压实等涉及的全部工序及人工费、机械费、材料费、措施费、不可竞争费、税金、水电费等全部费用。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拦标价：410元/m3。包括卸车、运输、拌和、铺设、平整、夯实等涉及的全部工序及人工费、机械费、材料费、措施费、不可竞争费、税金、水电费等全部费用。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拦标价：400元/m3。包括卸车、运输、倒运、铺设、夯实等涉及的全部工序及人工费、机械费、材料费、措施费、不可竞争费、税金、水电费等全部费用。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砼浇筑</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拦标价：1200元/m3。包括卸车、运输、倒运、支模、对拉丝、浇筑、脚手架、养生等涉及的全部工序及人工费、机械费、材料费、措施费、不可竞争费、税金、水电费等全部费用。含原地坪凿毛。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植筋</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747</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5"/>
                <w:sz w:val="18"/>
                <w:szCs w:val="18"/>
                <w:bdr w:val="none" w:color="auto" w:sz="0" w:space="0"/>
                <w:lang w:val="en-US" w:eastAsia="zh-CN" w:bidi="ar"/>
              </w:rPr>
              <w:t>拦标价：15元/根。包括打孔、清理、安置钢筋、灌胶等涉及的全部工序及人工费、机械费、材料费、措施费、不可竞争费、税金、水电费等全部费用。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bdr w:val="none" w:color="auto" w:sz="0" w:space="0"/>
                <w:lang w:val="en-US" w:eastAsia="zh-CN" w:bidi="ar"/>
              </w:rPr>
              <w:t>不含钢筋材料费。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拦标价：1600元/t。包括卸车、运输、倒运、制作、安装等涉及的全部工序及人工费、机械费、材料费(不含钢筋材料费)、措施费、不可竞争费、税金、水电费等全部费用。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砌砖</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拦标价：850元/m3。包括搅拌调、运、铺砂浆，运砖，砌砖，脚手架等涉及的全部工序及人工费、机械费、材料费、措施费、不可竞争费、税金、水电费等全部费用。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钢制防火门</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拦标价：900元/m2。包括划线定位、吊正、塞缝、拼装组合、钉胶条、小五金安装等涉及的全部工序及人工费、机械费、材料费、措施费、不可竞争费、税金、水电费等全部费用。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钢制防火窗</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拦标价：650元/m2。包括划线定位、吊正、塞缝、拼装组合、钉胶条、小五金安装等涉及的全部工序及人工费、机械费、材料费、措施费、不可竞争费、税金、水电费等全部费用。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抹灰</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721</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元/m2。包括清理、修补、湿润基础表面、分层抹灰找平、刷浆、洒水湿润、罩面压光等涉及的全部工序及人工费、机械费、材料费、措施费、不可竞争费、税金、水电费等全部费用。包括墙面、地面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刷涂料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拦标价：38元/m2。包括基层清理、调料、遮盖不应喷处，批腻子、喷涂料、压平等涉及的全部工序及人工费、机械费、材料费、措施费、不可竞争费、税金、水电费等全部费用。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外墙砖</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拦标价：180元/m2。包括清理基层、调制水泥砂浆、刷素水泥浆、磨边、贴砖、擦缝、清理净面、成品养护等涉及的全部工序及人工费、机械费、材料费、措施费、不可竞争费、税金、水电费等全部费用。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268</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元/m2。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天棚吊顶</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268</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拦标价：120元/m2。包括吊筋、龙骨安装、面层安装、脚手架等涉及的全部工序及人工费、机械费、材料费、措施费、不可竞争费、税金、水电费等全部费用。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钢结构制安</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拦标价：15000元/t。包括梯子、平台、栏杆等钢结构的卸车、运输、倒运、制作、安装、除锈刷漆、脚手架等涉及的全部工序及人工费、机械费、材料费、措施费、不可竞争费、税金、水电费等全部费用。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不锈钢拉丝面板</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拦标价：60元/m。包括卸车、运输、倒运、制作、安装等涉及的全部工序及人工费、机械费、材料费、措施费、不可竞争费、税金、水电费等全部费用。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原墙开洞</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拦标价：300元/m2。包括墙体开洞、墙洞抹灰修复、垃圾清运等等涉及的全部工序及人工费、机械费、材料费、措施费、不可竞争费、税金、水电费等全部费用。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砖砌化粪池</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12000元/座。包括砼浇筑、模板、钢筋制安、砖砌筑、抹灰、井盖安装、脚手架等涉及的全部工序及人工费、机械费、材料费（不含钢筋材料费）、措施费、不可竞争费、税金、水电费等全部费用。不含土方开挖和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砖砌检查井</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拦标价：3000元/座。包括砼浇筑、模板、砖砌筑、抹灰、爬梯制安，井盖安装、脚手架等涉及的全部工序及人工费、机械费、材料费、措施费、不可竞争费、税金、水电费等全部费用。不含土方开挖和回填。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DN300钢筋混凝土管铺设</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拦标价：200元/m。包括卸车、运输、倒运、安装等涉及的全部工序及人工费、机械费、材料费、措施费、不可竞争费、税金、水电费等全部费用。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原有瓷砖面层拆除</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拦标价：40元/m2。包括拆除、装车、外排等涉及的全部工序及人工费、机械费、材料费、措施费、不可竞争费、税金、水电费等全部费用。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铁件制安</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拦标价：12000元/t。包括卸车、运输、倒运、制作、安装等涉及的全部工序及人工费、机械费、材料费、措施费、不可竞争费、税金、水电费等全部费用。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原盖板拆除</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拦标价：10元/m2。包括拆除、装车、外排等涉及的全部工序及人工费、机械费、材料费、措施费、不可竞争费、税金、水电费等全部费用。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钢格板铺安</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拦标价：30元/m2。包括卸车、运输、倒运、安装等涉及的全部工序及人工费、机械费、材料费、措施费、不可竞争费、税金、水电费等全部费用。不含钢格板材料费。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平开钢大门制安</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拦标价：800元/m2。包括钢大门制安、除锈、刷漆涉及的全部工序及人工费、机械费、材料费、措施费、不可竞争费、税金、水电费等全部费用。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预埋DN150不锈钢管</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拦标价：600元/m。包括管道、管件及防腐材料的卸车、运输、倒运、管道管件安装、三布四油等涉及的全部工序及人工费、机械费、材料费、措施费、不可竞争费、税金、水电费等全部费用。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水沟防腐瓷砖铺设</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拦标价：420元/m2。包括清理基层、调制水泥砂浆、刷素水泥浆、磨边、贴砖、擦缝、清理净面、成品养护等涉及的全部工序及人工费、机械费、材料费、措施费、不可竞争费、税金、水电费等全部费用。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0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地坪漆</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拦标价：90元/m2。包括卸车、运输、倒运、打磨、刷涂等涉及的全部工序及人工费、机械费、材料费、措施费、不可竞争费、税金、水电费等全部费用。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门窗拆除</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拦标价：25元/m2。包括拆除、装车、外排等涉及的全部工序及人工费、机械费、材料费、措施费、不可竞争费、税金、水电费等全部费用。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294"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暂估金额150000元</w:t>
            </w:r>
          </w:p>
        </w:tc>
        <w:tc>
          <w:tcPr>
            <w:tcW w:w="101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197C48"/>
    <w:rsid w:val="149669A4"/>
    <w:rsid w:val="1A33768E"/>
    <w:rsid w:val="1B356450"/>
    <w:rsid w:val="1C7E1688"/>
    <w:rsid w:val="1C8160E7"/>
    <w:rsid w:val="1CAB7BE0"/>
    <w:rsid w:val="1DC136C9"/>
    <w:rsid w:val="214D2E1E"/>
    <w:rsid w:val="21D2437C"/>
    <w:rsid w:val="21F73AF2"/>
    <w:rsid w:val="23883F50"/>
    <w:rsid w:val="23A7581A"/>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8EE3617"/>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BE3732A"/>
    <w:rsid w:val="5CA5289B"/>
    <w:rsid w:val="5D634D0C"/>
    <w:rsid w:val="5E513B46"/>
    <w:rsid w:val="5F533CAB"/>
    <w:rsid w:val="610664C0"/>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 w:type="character" w:customStyle="1" w:styleId="35">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2021-12-17T05:35:47Z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9C715AAECA884F55A9461866D6FA45E2</vt:lpwstr>
  </property>
</Properties>
</file>