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jc w:val="center"/>
        <w:rPr>
          <w:rFonts w:hint="eastAsia" w:ascii="宋体" w:hAnsi="宋体"/>
          <w:sz w:val="32"/>
          <w:szCs w:val="32"/>
          <w:lang w:val="en-US" w:eastAsia="zh-CN"/>
        </w:rPr>
      </w:pPr>
      <w:r>
        <w:rPr>
          <w:rFonts w:hint="eastAsia" w:ascii="宋体" w:hAnsi="宋体"/>
          <w:sz w:val="32"/>
          <w:szCs w:val="32"/>
          <w:lang w:val="en-US" w:eastAsia="zh-CN"/>
        </w:rPr>
        <w:t>轧钢部棒材联合探伤精整线厂房工程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203003ZGACFGC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color w:val="auto"/>
          <w:sz w:val="24"/>
          <w:szCs w:val="24"/>
          <w:highlight w:val="none"/>
          <w:u w:val="none"/>
        </w:rPr>
        <w:t>投标人拟派</w:t>
      </w:r>
      <w:r>
        <w:rPr>
          <w:rFonts w:hint="eastAsia" w:hAnsi="宋体"/>
          <w:color w:val="auto"/>
          <w:sz w:val="24"/>
          <w:szCs w:val="24"/>
          <w:highlight w:val="none"/>
          <w:u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u w:val="none"/>
        </w:rPr>
        <w:t>专业</w:t>
      </w:r>
      <w:r>
        <w:rPr>
          <w:rFonts w:hAnsi="宋体"/>
          <w:color w:val="auto"/>
          <w:sz w:val="24"/>
          <w:szCs w:val="24"/>
          <w:highlight w:val="none"/>
          <w:u w:val="none"/>
        </w:rPr>
        <w:t xml:space="preserve"> </w:t>
      </w:r>
      <w:r>
        <w:rPr>
          <w:rFonts w:hint="eastAsia" w:hAnsi="宋体"/>
          <w:color w:val="auto"/>
          <w:sz w:val="24"/>
          <w:szCs w:val="24"/>
          <w:highlight w:val="none"/>
          <w:u w:val="none"/>
          <w:lang w:val="en-US" w:eastAsia="zh-CN"/>
        </w:rPr>
        <w:t>二</w:t>
      </w:r>
      <w:r>
        <w:rPr>
          <w:rFonts w:hAnsi="宋体"/>
          <w:color w:val="auto"/>
          <w:sz w:val="24"/>
          <w:szCs w:val="24"/>
          <w:highlight w:val="none"/>
          <w:u w:val="none"/>
        </w:rPr>
        <w:t xml:space="preserve"> </w:t>
      </w:r>
      <w:r>
        <w:rPr>
          <w:rFonts w:hint="eastAsia" w:hAnsi="宋体"/>
          <w:color w:val="auto"/>
          <w:sz w:val="24"/>
          <w:szCs w:val="24"/>
          <w:highlight w:val="none"/>
          <w:u w:val="none"/>
        </w:rPr>
        <w:t>级注册建造师执业资格</w:t>
      </w:r>
      <w:r>
        <w:rPr>
          <w:rFonts w:hint="eastAsia" w:hAnsi="宋体"/>
          <w:sz w:val="24"/>
          <w:szCs w:val="24"/>
          <w:highlight w:val="none"/>
          <w:u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03</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eastAsia="宋体" w:cs="宋体"/>
          <w:bCs/>
          <w:color w:val="FF0000"/>
          <w:kern w:val="0"/>
          <w:sz w:val="24"/>
          <w:szCs w:val="24"/>
          <w:lang w:val="en-US" w:eastAsia="zh-CN"/>
        </w:rPr>
        <w:t>轧钢部棒材联合探伤精整线厂房工程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        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轧钢部棒材联合探伤精整线厂房工程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轧钢部棒材联合探伤精整线厂房工程</w:t>
      </w:r>
      <w:bookmarkStart w:id="3" w:name="_GoBack"/>
      <w:bookmarkEnd w:id="3"/>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壹拾伍万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03</w:t>
      </w:r>
      <w:r>
        <w:rPr>
          <w:rFonts w:hint="eastAsia" w:ascii="宋体" w:hAnsi="宋体" w:cs="宋体"/>
          <w:bCs/>
          <w:color w:val="FF0000"/>
          <w:kern w:val="36"/>
        </w:rPr>
        <w:t>月</w:t>
      </w:r>
      <w:r>
        <w:rPr>
          <w:rFonts w:hint="eastAsia" w:ascii="宋体" w:hAnsi="宋体" w:cs="宋体"/>
          <w:bCs/>
          <w:color w:val="FF0000"/>
          <w:kern w:val="36"/>
          <w:u w:val="single"/>
          <w:lang w:val="en-US" w:eastAsia="zh-CN"/>
        </w:rPr>
        <w:t>09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lang w:val="en-US" w:eastAsia="zh-CN"/>
        </w:rPr>
      </w:pPr>
      <w:r>
        <w:rPr>
          <w:rFonts w:hint="eastAsia" w:ascii="宋体" w:hAnsi="宋体"/>
          <w:lang w:val="en-US" w:eastAsia="zh-CN"/>
        </w:rPr>
        <w:t xml:space="preserve">1.  具体内容详见发包人确认下发的施工图纸。 </w:t>
      </w:r>
    </w:p>
    <w:p>
      <w:pPr>
        <w:spacing w:line="360" w:lineRule="auto"/>
        <w:rPr>
          <w:rFonts w:hint="eastAsia" w:ascii="宋体" w:hAnsi="宋体"/>
          <w:lang w:val="en-US" w:eastAsia="zh-CN"/>
        </w:rPr>
      </w:pPr>
      <w:r>
        <w:rPr>
          <w:rFonts w:hint="eastAsia" w:ascii="宋体" w:hAnsi="宋体"/>
          <w:lang w:val="en-US" w:eastAsia="zh-CN"/>
        </w:rPr>
        <w:t>2.  工程概况和估算工作量：包含厂房柱基础制作，钢架、抗风柱、屋架、檩条、檩托、梯子、栏杆、走道平台、天沟、拉条等钢构制安，通风天窗安装，钢轨安装，彩瓦安装，雨水管、埋地管道安装，厂房配套道路与水沟制作，照明及配套电气安装等全部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 2022-3-15            （暂定）                                          </w:t>
      </w:r>
    </w:p>
    <w:p>
      <w:pPr>
        <w:spacing w:line="360" w:lineRule="auto"/>
        <w:rPr>
          <w:rFonts w:hint="eastAsia" w:ascii="宋体" w:hAnsi="宋体"/>
          <w:lang w:val="en-US" w:eastAsia="zh-CN"/>
        </w:rPr>
      </w:pPr>
      <w:r>
        <w:rPr>
          <w:rFonts w:hint="eastAsia" w:ascii="宋体" w:hAnsi="宋体"/>
          <w:lang w:val="en-US" w:eastAsia="zh-CN"/>
        </w:rPr>
        <w:t xml:space="preserve">竣工日期： 2022-6-23                                                            </w:t>
      </w:r>
    </w:p>
    <w:p>
      <w:pPr>
        <w:spacing w:line="360" w:lineRule="auto"/>
        <w:rPr>
          <w:rFonts w:ascii="宋体" w:hAnsi="宋体"/>
        </w:rPr>
      </w:pPr>
      <w:r>
        <w:rPr>
          <w:rFonts w:hint="eastAsia" w:ascii="宋体" w:hAnsi="宋体"/>
          <w:lang w:val="en-US" w:eastAsia="zh-CN"/>
        </w:rPr>
        <w:t>合同工期总日历天数 100 天</w:t>
      </w:r>
      <w:r>
        <w:rPr>
          <w:rFonts w:hint="eastAsia" w:ascii="宋体" w:hAnsi="宋体"/>
          <w:lang w:val="en-US"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综合单价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项目措施费以签证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该工程所有材料（除钢筋、铸管外）由承包人提供。承包人需优先领用发包人非标定尺和不成捆钢筋，若发包人不能及时提供所需材料，承包方上报自购证明报告，经发包人同意后可由承包人提供。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2</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中铸投标工具</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壹万</w:t>
      </w:r>
      <w:r>
        <w:rPr>
          <w:rFonts w:hint="eastAsia" w:ascii="宋体" w:hAnsi="宋体"/>
          <w:bCs/>
          <w:color w:val="FF0000"/>
        </w:rPr>
        <w:t>圆整</w:t>
      </w:r>
      <w:r>
        <w:rPr>
          <w:rFonts w:hint="eastAsia" w:ascii="宋体" w:hAnsi="宋体"/>
          <w:bCs/>
        </w:rPr>
        <w:t>（¥：</w:t>
      </w:r>
      <w:r>
        <w:rPr>
          <w:rFonts w:hint="eastAsia" w:ascii="宋体" w:hAnsi="宋体"/>
          <w:bCs/>
          <w:lang w:val="en-US" w:eastAsia="zh-CN"/>
        </w:rPr>
        <w:t>10</w:t>
      </w:r>
      <w:r>
        <w:rPr>
          <w:rFonts w:hint="eastAsia" w:ascii="宋体" w:hAnsi="宋体"/>
          <w:bCs/>
        </w:rPr>
        <w:t>000元整）。竣工工期每延误1天，承包人向发包人支付违约金</w:t>
      </w:r>
      <w:r>
        <w:rPr>
          <w:rFonts w:hint="eastAsia" w:ascii="宋体" w:hAnsi="宋体"/>
          <w:bCs/>
          <w:color w:val="FF0000"/>
          <w:lang w:val="en-US" w:eastAsia="zh-CN"/>
        </w:rPr>
        <w:t>贰万</w:t>
      </w:r>
      <w:r>
        <w:rPr>
          <w:rFonts w:hint="eastAsia" w:ascii="宋体" w:hAnsi="宋体"/>
          <w:bCs/>
          <w:color w:val="FF0000"/>
        </w:rPr>
        <w:t>圆整</w:t>
      </w:r>
      <w:r>
        <w:rPr>
          <w:rFonts w:hint="eastAsia" w:ascii="宋体" w:hAnsi="宋体"/>
          <w:bCs/>
        </w:rPr>
        <w:t>（¥：</w:t>
      </w:r>
      <w:r>
        <w:rPr>
          <w:rFonts w:hint="eastAsia" w:ascii="宋体" w:hAnsi="宋体"/>
          <w:bCs/>
          <w:lang w:val="en-US" w:eastAsia="zh-CN"/>
        </w:rPr>
        <w:t>20</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lang w:val="en-US" w:eastAsia="zh-CN"/>
        </w:rPr>
        <w:t>轧钢部棒材联合探伤精整线厂房工程</w:t>
      </w:r>
      <w:r>
        <w:rPr>
          <w:rFonts w:hint="eastAsia" w:ascii="宋体" w:hAnsi="宋体"/>
          <w:b/>
          <w:bCs/>
          <w:sz w:val="36"/>
          <w:szCs w:val="36"/>
        </w:rPr>
        <w:t>报价单</w:t>
      </w:r>
    </w:p>
    <w:tbl>
      <w:tblPr>
        <w:tblStyle w:val="13"/>
        <w:tblpPr w:leftFromText="180" w:rightFromText="180" w:vertAnchor="text" w:horzAnchor="page" w:tblpX="1089" w:tblpY="345"/>
        <w:tblOverlap w:val="never"/>
        <w:tblW w:w="5182" w:type="pct"/>
        <w:tblInd w:w="0" w:type="dxa"/>
        <w:tblLayout w:type="fixed"/>
        <w:tblCellMar>
          <w:top w:w="0" w:type="dxa"/>
          <w:left w:w="108" w:type="dxa"/>
          <w:bottom w:w="0" w:type="dxa"/>
          <w:right w:w="108" w:type="dxa"/>
        </w:tblCellMar>
      </w:tblPr>
      <w:tblGrid>
        <w:gridCol w:w="768"/>
        <w:gridCol w:w="1958"/>
        <w:gridCol w:w="772"/>
        <w:gridCol w:w="1077"/>
        <w:gridCol w:w="1351"/>
        <w:gridCol w:w="1721"/>
        <w:gridCol w:w="8102"/>
      </w:tblGrid>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18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分项名称</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单位</w:t>
            </w:r>
          </w:p>
        </w:tc>
        <w:tc>
          <w:tcPr>
            <w:tcW w:w="10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暂估工程量</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拦标价</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报价</w:t>
            </w:r>
          </w:p>
        </w:tc>
        <w:tc>
          <w:tcPr>
            <w:tcW w:w="75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工作内容</w:t>
            </w:r>
          </w:p>
        </w:tc>
      </w:tr>
      <w:tr>
        <w:tblPrEx>
          <w:tblCellMar>
            <w:top w:w="0" w:type="dxa"/>
            <w:left w:w="108" w:type="dxa"/>
            <w:bottom w:w="0" w:type="dxa"/>
            <w:right w:w="108" w:type="dxa"/>
          </w:tblCellMar>
        </w:tblPrEx>
        <w:trPr>
          <w:trHeight w:val="260" w:hRule="atLeast"/>
        </w:trPr>
        <w:tc>
          <w:tcPr>
            <w:tcW w:w="1469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color w:val="000000"/>
                <w:kern w:val="0"/>
                <w:sz w:val="15"/>
                <w:szCs w:val="15"/>
              </w:rPr>
            </w:pPr>
            <w:r>
              <w:rPr>
                <w:rFonts w:hint="eastAsia" w:ascii="宋体" w:hAnsi="宋体" w:eastAsia="宋体" w:cs="宋体"/>
                <w:i w:val="0"/>
                <w:iCs w:val="0"/>
                <w:color w:val="000000"/>
                <w:kern w:val="0"/>
                <w:sz w:val="15"/>
                <w:szCs w:val="15"/>
                <w:u w:val="none"/>
                <w:lang w:val="en-US" w:eastAsia="zh-CN" w:bidi="ar"/>
              </w:rPr>
              <w:t>一、单价包干部分</w:t>
            </w:r>
          </w:p>
        </w:tc>
      </w:tr>
      <w:tr>
        <w:tblPrEx>
          <w:tblCellMar>
            <w:top w:w="0" w:type="dxa"/>
            <w:left w:w="108" w:type="dxa"/>
            <w:bottom w:w="0" w:type="dxa"/>
            <w:right w:w="108" w:type="dxa"/>
          </w:tblCellMar>
        </w:tblPrEx>
        <w:trPr>
          <w:trHeight w:val="17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kern w:val="0"/>
                <w:sz w:val="15"/>
                <w:szCs w:val="15"/>
              </w:rPr>
            </w:pPr>
            <w:r>
              <w:rPr>
                <w:rFonts w:hint="eastAsia" w:ascii="宋体" w:hAnsi="宋体" w:eastAsia="宋体" w:cs="宋体"/>
                <w:i w:val="0"/>
                <w:iCs w:val="0"/>
                <w:color w:val="000000"/>
                <w:kern w:val="0"/>
                <w:sz w:val="15"/>
                <w:szCs w:val="15"/>
                <w:u w:val="none"/>
                <w:lang w:val="en-US" w:eastAsia="zh-CN" w:bidi="ar"/>
              </w:rPr>
              <w:t>1</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15"/>
                <w:szCs w:val="15"/>
              </w:rPr>
            </w:pPr>
            <w:r>
              <w:rPr>
                <w:rFonts w:hint="eastAsia" w:ascii="宋体" w:hAnsi="宋体" w:eastAsia="宋体" w:cs="宋体"/>
                <w:i w:val="0"/>
                <w:iCs w:val="0"/>
                <w:color w:val="000000"/>
                <w:kern w:val="0"/>
                <w:sz w:val="15"/>
                <w:szCs w:val="15"/>
                <w:u w:val="none"/>
                <w:lang w:val="en-US" w:eastAsia="zh-CN" w:bidi="ar"/>
              </w:rPr>
              <w:t>地坪破除</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15"/>
                <w:szCs w:val="15"/>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15"/>
                <w:szCs w:val="15"/>
                <w:lang w:val="en-US" w:eastAsia="zh-CN"/>
              </w:rPr>
            </w:pPr>
            <w:r>
              <w:rPr>
                <w:rFonts w:hint="eastAsia" w:ascii="宋体" w:hAnsi="宋体" w:eastAsia="宋体" w:cs="宋体"/>
                <w:i w:val="0"/>
                <w:iCs w:val="0"/>
                <w:color w:val="000000"/>
                <w:kern w:val="0"/>
                <w:sz w:val="15"/>
                <w:szCs w:val="15"/>
                <w:u w:val="none"/>
                <w:lang w:val="en-US" w:eastAsia="zh-CN" w:bidi="ar"/>
              </w:rPr>
              <w:t>80</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15"/>
                <w:szCs w:val="15"/>
                <w:lang w:val="en-US"/>
              </w:rPr>
            </w:pPr>
            <w:r>
              <w:rPr>
                <w:rFonts w:hint="eastAsia" w:ascii="宋体" w:hAnsi="宋体" w:eastAsia="宋体" w:cs="宋体"/>
                <w:i w:val="0"/>
                <w:iCs w:val="0"/>
                <w:color w:val="000000"/>
                <w:kern w:val="0"/>
                <w:sz w:val="15"/>
                <w:szCs w:val="15"/>
                <w:u w:val="none"/>
                <w:lang w:val="en-US" w:eastAsia="zh-CN" w:bidi="ar"/>
              </w:rPr>
              <w:t>200元/m3</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color w:val="000000"/>
                <w:sz w:val="15"/>
                <w:szCs w:val="15"/>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5"/>
                <w:szCs w:val="15"/>
              </w:rPr>
            </w:pPr>
            <w:r>
              <w:rPr>
                <w:rFonts w:hint="eastAsia" w:ascii="宋体" w:hAnsi="宋体" w:eastAsia="宋体" w:cs="宋体"/>
                <w:i w:val="0"/>
                <w:iCs w:val="0"/>
                <w:color w:val="000000"/>
                <w:kern w:val="0"/>
                <w:sz w:val="15"/>
                <w:szCs w:val="15"/>
                <w:u w:val="none"/>
                <w:lang w:val="en-US" w:eastAsia="zh-CN" w:bidi="ar"/>
              </w:rPr>
              <w:t>2</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color w:val="000000"/>
                <w:sz w:val="15"/>
                <w:szCs w:val="15"/>
              </w:rPr>
            </w:pPr>
            <w:r>
              <w:rPr>
                <w:rFonts w:hint="eastAsia" w:ascii="宋体" w:hAnsi="宋体" w:eastAsia="宋体" w:cs="宋体"/>
                <w:i w:val="0"/>
                <w:iCs w:val="0"/>
                <w:color w:val="000000"/>
                <w:kern w:val="0"/>
                <w:sz w:val="15"/>
                <w:szCs w:val="15"/>
                <w:u w:val="none"/>
                <w:lang w:val="en-US" w:eastAsia="zh-CN" w:bidi="ar"/>
              </w:rPr>
              <w:t>开挖土方</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7169</w:t>
            </w:r>
          </w:p>
        </w:tc>
        <w:tc>
          <w:tcPr>
            <w:tcW w:w="12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15"/>
                <w:szCs w:val="15"/>
                <w:lang w:val="en-US"/>
              </w:rPr>
            </w:pPr>
            <w:r>
              <w:rPr>
                <w:rFonts w:hint="eastAsia" w:ascii="宋体" w:hAnsi="宋体" w:eastAsia="宋体" w:cs="宋体"/>
                <w:i w:val="0"/>
                <w:iCs w:val="0"/>
                <w:color w:val="000000"/>
                <w:kern w:val="0"/>
                <w:sz w:val="15"/>
                <w:szCs w:val="15"/>
                <w:u w:val="none"/>
                <w:lang w:val="en-US" w:eastAsia="zh-CN" w:bidi="ar"/>
              </w:rPr>
              <w:t>34元/m3</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5"/>
                <w:szCs w:val="15"/>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kern w:val="0"/>
                <w:sz w:val="15"/>
                <w:szCs w:val="15"/>
              </w:rPr>
            </w:pPr>
            <w:r>
              <w:rPr>
                <w:rFonts w:hint="eastAsia" w:ascii="宋体" w:hAnsi="宋体" w:eastAsia="宋体" w:cs="宋体"/>
                <w:i w:val="0"/>
                <w:iCs w:val="0"/>
                <w:color w:val="000000"/>
                <w:kern w:val="0"/>
                <w:sz w:val="15"/>
                <w:szCs w:val="15"/>
                <w:u w:val="none"/>
                <w:lang w:val="en-US" w:eastAsia="zh-CN" w:bidi="ar"/>
              </w:rPr>
              <w:t>包括开挖、装车、外排（外运5km）、人工清底等全部工序及涉及的人工费、机械费、材料费、措施项目费、不可竞争费、税金、水电费等全部费用。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土方回填</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1958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35元/m3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包括装车、回运、回填、平整、夯实等全部工序及涉及的人工费、机械费、材料费、措施项目费、不可竞争费、税金、水电费等全部费用。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4</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级配碎石垫层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478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420元/m3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107"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5</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碎石垫层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1203</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380元/m3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片石垫层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1085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330元/m3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粗砂隔离层</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27</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410元/m3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18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混凝土浇筑</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848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包括卸车、运输、倒运、脚手架、支模、对拉丝、浇筑、杯口凿毛、养生等全部工序及涉及的人工费、机械费、材料费、措施费、不可竞争费、税金、水电费等全部费用（不含散水砼）。</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砖墙拆除</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包括拆除、装车、外排（外运5km）等涉及的全部工序及人工费、机械费、材料费、措施费、不可竞争费、税金、水电费等全部费用。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9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砖墙砌筑</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m3</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850元/m3</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元/m3</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包括卸车、运输、倒运、脚手架、砌筑等全部工序及涉及的人工费、机械费、材料费、措施费、不可竞争费、税金、水电费等全部费用。</w:t>
            </w:r>
          </w:p>
        </w:tc>
      </w:tr>
      <w:tr>
        <w:tblPrEx>
          <w:tblCellMar>
            <w:top w:w="0" w:type="dxa"/>
            <w:left w:w="108" w:type="dxa"/>
            <w:bottom w:w="0" w:type="dxa"/>
            <w:right w:w="108" w:type="dxa"/>
          </w:tblCellMar>
        </w:tblPrEx>
        <w:trPr>
          <w:trHeight w:val="18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贴墙面砖</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239</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110元/m2</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包括卸车、运输、倒运、表面剔除、铺设地板砖等涉及的全部工序及人工费、机械费、材料费、措施费、不可竞争费、税金、水电费等全部费用。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12</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墙体表面杂物清理、抹灰</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487</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45元/m2</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包括卸车、运输、倒运、杂物清理、镶贴、勾缝等全部工序及涉及的人工费、机械费、材料费、措施费、不可竞争费、税金、水电费等全部费用。</w:t>
            </w:r>
          </w:p>
        </w:tc>
      </w:tr>
      <w:tr>
        <w:tblPrEx>
          <w:tblCellMar>
            <w:top w:w="0" w:type="dxa"/>
            <w:left w:w="108" w:type="dxa"/>
            <w:bottom w:w="0" w:type="dxa"/>
            <w:right w:w="108" w:type="dxa"/>
          </w:tblCellMar>
        </w:tblPrEx>
        <w:trPr>
          <w:trHeight w:val="17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预埋件、螺栓</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13500元/t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包含管桩填芯混凝土托板、预埋件、螺栓制安等，包括卸车、运输、倒运、制作、安装等全部工序及涉及的人工费、机械费、材料费、措施费、不可竞争费、税金、水电费等全部费用。</w:t>
            </w:r>
          </w:p>
        </w:tc>
      </w:tr>
      <w:tr>
        <w:tblPrEx>
          <w:tblCellMar>
            <w:top w:w="0" w:type="dxa"/>
            <w:left w:w="108" w:type="dxa"/>
            <w:bottom w:w="0" w:type="dxa"/>
            <w:right w:w="108" w:type="dxa"/>
          </w:tblCellMar>
        </w:tblPrEx>
        <w:trPr>
          <w:trHeight w:val="18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14</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钢筋制安</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73</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1650元/t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包括卸车、运输、倒运、制作、安装等涉及的全部工序及人工费、机械费、材料费（不包含钢筋主材费用）、措施费、不可竞争费、税金、水电费等全部费用（包含管桩锚固钢筋）。</w:t>
            </w:r>
          </w:p>
        </w:tc>
      </w:tr>
      <w:tr>
        <w:tblPrEx>
          <w:tblCellMar>
            <w:top w:w="0" w:type="dxa"/>
            <w:left w:w="108" w:type="dxa"/>
            <w:bottom w:w="0" w:type="dxa"/>
            <w:right w:w="108" w:type="dxa"/>
          </w:tblCellMar>
        </w:tblPrEx>
        <w:trPr>
          <w:trHeight w:val="17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植筋</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根</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1600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20元/根</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元/根</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包括卸车、运输、倒运、打孔、清理、安置钢板、灌胶等全部工序及涉及的人工费、机械费、材料费、措施费、不可竞争费、税金、水电费等全部费用。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16</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散水</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208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140元/m2</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包含挖土、找平素砼、垫层、砼面层等所有费用，包</w:t>
            </w:r>
            <w:r>
              <w:rPr>
                <w:rFonts w:hint="eastAsia" w:ascii="宋体" w:hAnsi="宋体" w:eastAsia="宋体" w:cs="宋体"/>
                <w:i w:val="0"/>
                <w:iCs w:val="0"/>
                <w:color w:val="000000"/>
                <w:kern w:val="0"/>
                <w:sz w:val="15"/>
                <w:szCs w:val="15"/>
                <w:u w:val="none"/>
                <w:lang w:val="en-US" w:eastAsia="zh-CN" w:bidi="ar"/>
              </w:rPr>
              <w:t>括卸车、运输、倒运、脚手架、支模、对拉丝、浇筑、养生等全部工序及涉及的人工费、机械费、材料费、措施费、不可竞争费、税金、水电费等全部费用。以</w:t>
            </w:r>
            <w:r>
              <w:rPr>
                <w:rFonts w:hint="eastAsia" w:ascii="宋体" w:hAnsi="宋体" w:eastAsia="宋体" w:cs="宋体"/>
                <w:i w:val="0"/>
                <w:iCs w:val="0"/>
                <w:color w:val="FF0000"/>
                <w:kern w:val="0"/>
                <w:sz w:val="15"/>
                <w:szCs w:val="15"/>
                <w:u w:val="none"/>
                <w:lang w:val="en-US" w:eastAsia="zh-CN" w:bidi="ar"/>
              </w:rPr>
              <w:t>散水砼面积计算工程量</w:t>
            </w:r>
            <w:r>
              <w:rPr>
                <w:rFonts w:hint="eastAsia" w:ascii="宋体" w:hAnsi="宋体" w:eastAsia="宋体" w:cs="宋体"/>
                <w:i w:val="0"/>
                <w:iCs w:val="0"/>
                <w:color w:val="000000"/>
                <w:kern w:val="0"/>
                <w:sz w:val="15"/>
                <w:szCs w:val="15"/>
                <w:u w:val="none"/>
                <w:lang w:val="en-US" w:eastAsia="zh-CN" w:bidi="ar"/>
              </w:rPr>
              <w:t>。</w:t>
            </w:r>
          </w:p>
        </w:tc>
      </w:tr>
      <w:tr>
        <w:tblPrEx>
          <w:tblCellMar>
            <w:top w:w="0" w:type="dxa"/>
            <w:left w:w="108" w:type="dxa"/>
            <w:bottom w:w="0" w:type="dxa"/>
            <w:right w:w="108" w:type="dxa"/>
          </w:tblCellMar>
        </w:tblPrEx>
        <w:trPr>
          <w:trHeight w:val="293"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17</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铸管铺设</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ｍ</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120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179元/ｍ</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元/ｍ</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包括铸铁管安装等涉及的全部工序及人工费、机械费、材料费、措施费、不可竞争费、税金、水电费等全部费用。</w:t>
            </w:r>
          </w:p>
        </w:tc>
      </w:tr>
      <w:tr>
        <w:tblPrEx>
          <w:tblCellMar>
            <w:top w:w="0" w:type="dxa"/>
            <w:left w:w="108" w:type="dxa"/>
            <w:bottom w:w="0" w:type="dxa"/>
            <w:right w:w="108" w:type="dxa"/>
          </w:tblCellMar>
        </w:tblPrEx>
        <w:trPr>
          <w:trHeight w:val="32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18</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钢结构制安</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670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11000元/t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钢架、墙柱、檩条、檩托、栏杆、走道平台、墙梁、天沟、拉条等所有钢构制安，包括卸车、运输、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4"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19</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成品天窗安装（4.5m喉口）</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168</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3800元/m</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25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20</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钢轨</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394</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600元/m</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包括轨道、压轨器等卸车、运输、倒运、安装等涉及的全部工序及人工费、机械费、材料费、措施费、不可竞争费、税金、水电费等全部费用。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255"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彩钢瓦安装</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7350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90元/m2</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20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22</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采光瓦安装</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1500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90元/m2</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包括卸车、运输、倒运、制作、安装等全部工序及涉及的人工费、机械费、材料费、措施项目费、不可竞争费、税金、水电费等全部费用。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21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23</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DN200(含）-DN500(含）钢管安装</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12500元/t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包括管道、清扫口及管件等的卸车、运输、倒运、安装、试压、吹扫、除锈刷漆、标识等涉及的全部工序及人工费、机械费、材料费、措施费、不可竞争费、税金、水电费等全部费用。按照管道延长米计算重量。</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24</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DN500埋地钢管安装</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13500元/t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包括管道、管件及防腐材料的卸车、运输、倒运、管道、管件安装、试压、吹扫、除锈、三布四油、沟槽挖填等涉及的全部工序及人工费、机械费、材料费、措施费、不可竞争费、税金、水电费等全部费用。</w:t>
            </w:r>
            <w:r>
              <w:rPr>
                <w:rFonts w:hint="eastAsia" w:ascii="宋体" w:hAnsi="宋体" w:eastAsia="宋体" w:cs="宋体"/>
                <w:i w:val="0"/>
                <w:iCs w:val="0"/>
                <w:color w:val="FF0000"/>
                <w:kern w:val="0"/>
                <w:sz w:val="15"/>
                <w:szCs w:val="15"/>
                <w:u w:val="none"/>
                <w:lang w:val="en-US" w:eastAsia="zh-CN" w:bidi="ar"/>
              </w:rPr>
              <w:t>按照管道延长米计算重量。</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25</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彩瓦拆除（含采光瓦）</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m2</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3800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12元/m2</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元/m2</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包括拆除、分解成块（600mm以内）、运输、倒运等涉及的全部工序及人工费、机械费、材料费、措施费、不可竞争费、税金、水电费等全部费用。由施工现场送至芜湖新兴铸管厂内指定地点</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26</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钢结构拆除</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40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850元/t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5"/>
                <w:szCs w:val="15"/>
              </w:rPr>
            </w:pPr>
            <w:r>
              <w:rPr>
                <w:rFonts w:hint="eastAsia" w:ascii="宋体" w:hAnsi="宋体" w:eastAsia="宋体" w:cs="宋体"/>
                <w:i w:val="0"/>
                <w:iCs w:val="0"/>
                <w:color w:val="000000"/>
                <w:kern w:val="0"/>
                <w:sz w:val="15"/>
                <w:szCs w:val="15"/>
                <w:u w:val="none"/>
                <w:lang w:val="en-US" w:eastAsia="zh-CN" w:bidi="ar"/>
              </w:rPr>
              <w:t>包括拆除、分解成块（600mm以内）、运输、倒运等涉及的全部工序及人工费、机械费、材料费、措施费、不可竞争费、税金、水电费等全部费用。由施工现场送至芜湖新兴铸管厂内指定地点（以磅单为结算依据）</w:t>
            </w:r>
            <w:r>
              <w:rPr>
                <w:rFonts w:hint="eastAsia" w:ascii="宋体" w:hAnsi="宋体" w:eastAsia="宋体" w:cs="宋体"/>
                <w:i w:val="0"/>
                <w:iCs w:val="0"/>
                <w:color w:val="FF0000"/>
                <w:kern w:val="0"/>
                <w:sz w:val="15"/>
                <w:szCs w:val="15"/>
                <w:u w:val="none"/>
                <w:lang w:val="en-US" w:eastAsia="zh-CN" w:bidi="ar"/>
              </w:rPr>
              <w:t>。</w:t>
            </w:r>
          </w:p>
        </w:tc>
      </w:tr>
      <w:tr>
        <w:tblPrEx>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27</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利旧钢结构安装</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t</w:t>
            </w: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20</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3600元/t</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元/t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包括倒运、制作、安装、除锈、刷漆（含油漆）等全部工序及涉及的人工费、机械费、材料费、措施项目费、不可竞争费、税金、水电费等全部费用。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451" w:hRule="atLeast"/>
        </w:trPr>
        <w:tc>
          <w:tcPr>
            <w:tcW w:w="14690"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二、除单价包干外工程量</w:t>
            </w:r>
          </w:p>
        </w:tc>
      </w:tr>
      <w:tr>
        <w:tblPrEx>
          <w:tblCellMar>
            <w:top w:w="0" w:type="dxa"/>
            <w:left w:w="108" w:type="dxa"/>
            <w:bottom w:w="0" w:type="dxa"/>
            <w:right w:w="108" w:type="dxa"/>
          </w:tblCellMar>
        </w:tblPrEx>
        <w:trPr>
          <w:trHeight w:val="278"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18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优惠率（不包含材料费）</w:t>
            </w:r>
          </w:p>
        </w:tc>
        <w:tc>
          <w:tcPr>
            <w:tcW w:w="1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暂估金额</w:t>
            </w:r>
            <w:r>
              <w:rPr>
                <w:rFonts w:hint="eastAsia" w:ascii="宋体" w:hAnsi="宋体" w:eastAsia="宋体" w:cs="宋体"/>
                <w:i w:val="0"/>
                <w:iCs w:val="0"/>
                <w:color w:val="000000"/>
                <w:kern w:val="0"/>
                <w:sz w:val="15"/>
                <w:szCs w:val="15"/>
                <w:u w:val="single"/>
                <w:lang w:val="en-US" w:eastAsia="zh-CN" w:bidi="ar"/>
              </w:rPr>
              <w:t xml:space="preserve"> 800000 </w:t>
            </w:r>
            <w:r>
              <w:rPr>
                <w:rFonts w:hint="eastAsia" w:ascii="宋体" w:hAnsi="宋体" w:eastAsia="宋体" w:cs="宋体"/>
                <w:i w:val="0"/>
                <w:iCs w:val="0"/>
                <w:color w:val="000000"/>
                <w:kern w:val="0"/>
                <w:sz w:val="15"/>
                <w:szCs w:val="15"/>
                <w:u w:val="none"/>
                <w:lang w:val="en-US" w:eastAsia="zh-CN" w:bidi="ar"/>
              </w:rPr>
              <w:t>元</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16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优惠</w:t>
            </w:r>
            <w:r>
              <w:rPr>
                <w:rFonts w:hint="eastAsia" w:ascii="宋体" w:hAnsi="宋体" w:eastAsia="宋体" w:cs="宋体"/>
                <w:i w:val="0"/>
                <w:iCs w:val="0"/>
                <w:color w:val="000000"/>
                <w:kern w:val="0"/>
                <w:sz w:val="15"/>
                <w:szCs w:val="15"/>
                <w:u w:val="singl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w:t>
            </w:r>
          </w:p>
        </w:tc>
        <w:tc>
          <w:tcPr>
            <w:tcW w:w="75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ascii="宋体" w:hAnsi="宋体" w:cs="宋体"/>
          <w:sz w:val="24"/>
          <w:szCs w:val="24"/>
        </w:rPr>
      </w:pPr>
    </w:p>
    <w:p>
      <w:pPr>
        <w:pStyle w:val="2"/>
        <w:widowControl w:val="0"/>
        <w:numPr>
          <w:ilvl w:val="0"/>
          <w:numId w:val="0"/>
        </w:numPr>
        <w:spacing w:after="120"/>
        <w:ind w:firstLine="4320" w:firstLineChars="18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6E24CA3"/>
    <w:rsid w:val="09C74F5E"/>
    <w:rsid w:val="0CDA2242"/>
    <w:rsid w:val="0DFC1491"/>
    <w:rsid w:val="0E6848B3"/>
    <w:rsid w:val="0F5072FB"/>
    <w:rsid w:val="12E25B0D"/>
    <w:rsid w:val="137D54C7"/>
    <w:rsid w:val="1DC136C9"/>
    <w:rsid w:val="1E9B3250"/>
    <w:rsid w:val="1F240430"/>
    <w:rsid w:val="214D2E1E"/>
    <w:rsid w:val="21F73AF2"/>
    <w:rsid w:val="22574413"/>
    <w:rsid w:val="23883F50"/>
    <w:rsid w:val="24C93CD8"/>
    <w:rsid w:val="24E835CF"/>
    <w:rsid w:val="25307F80"/>
    <w:rsid w:val="25DF456E"/>
    <w:rsid w:val="27514B2B"/>
    <w:rsid w:val="282A37D0"/>
    <w:rsid w:val="2B7C00FD"/>
    <w:rsid w:val="326329B3"/>
    <w:rsid w:val="32E61066"/>
    <w:rsid w:val="33FD0A38"/>
    <w:rsid w:val="34481C4C"/>
    <w:rsid w:val="3C4D7730"/>
    <w:rsid w:val="3E22470B"/>
    <w:rsid w:val="414F268B"/>
    <w:rsid w:val="42BD7D8D"/>
    <w:rsid w:val="466D1141"/>
    <w:rsid w:val="47614EF9"/>
    <w:rsid w:val="492349FE"/>
    <w:rsid w:val="4CA56326"/>
    <w:rsid w:val="4F9F6F3E"/>
    <w:rsid w:val="52631A2B"/>
    <w:rsid w:val="529A772A"/>
    <w:rsid w:val="54291007"/>
    <w:rsid w:val="567534EE"/>
    <w:rsid w:val="582A7EEA"/>
    <w:rsid w:val="59A06F0E"/>
    <w:rsid w:val="5ACC7DBB"/>
    <w:rsid w:val="5D882CE0"/>
    <w:rsid w:val="5DC70A47"/>
    <w:rsid w:val="5EED5FAA"/>
    <w:rsid w:val="5F065F00"/>
    <w:rsid w:val="61561A9B"/>
    <w:rsid w:val="61992FE1"/>
    <w:rsid w:val="62990ECF"/>
    <w:rsid w:val="62F26785"/>
    <w:rsid w:val="64A26E4D"/>
    <w:rsid w:val="66296C18"/>
    <w:rsid w:val="67E61613"/>
    <w:rsid w:val="6903317D"/>
    <w:rsid w:val="6A715D94"/>
    <w:rsid w:val="6BDF630C"/>
    <w:rsid w:val="6C35148B"/>
    <w:rsid w:val="6C7D1BC0"/>
    <w:rsid w:val="724E1F86"/>
    <w:rsid w:val="72E27499"/>
    <w:rsid w:val="76DA7205"/>
    <w:rsid w:val="77304E9B"/>
    <w:rsid w:val="77676C2F"/>
    <w:rsid w:val="78CC57DF"/>
    <w:rsid w:val="791A77E9"/>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2022-02-18T07:17:14Z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D1A0F34327A0413C96BBF0182386BB71</vt:lpwstr>
  </property>
</Properties>
</file>