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炼铁白灰和烧结隐患整改工程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21</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22</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炼铁白灰和烧结隐患整改工程项目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炼铁白灰和烧结隐患整改工程项目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包含：白灰梯子平台和烧结转10-1通廊安全整改等施工</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exact"/>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3</w:t>
      </w:r>
      <w:r>
        <w:rPr>
          <w:rFonts w:hint="eastAsia" w:ascii="宋体" w:hAnsi="宋体"/>
          <w:color w:val="auto"/>
        </w:rPr>
        <w:t>月</w:t>
      </w:r>
      <w:r>
        <w:rPr>
          <w:rFonts w:hint="eastAsia" w:ascii="宋体" w:hAnsi="宋体"/>
          <w:color w:val="auto"/>
          <w:lang w:val="en-US" w:eastAsia="zh-CN"/>
        </w:rPr>
        <w:t>6</w:t>
      </w:r>
      <w:r>
        <w:rPr>
          <w:rFonts w:hint="eastAsia" w:ascii="宋体" w:hAnsi="宋体"/>
          <w:color w:val="auto"/>
        </w:rPr>
        <w:t xml:space="preserve">日（暂定）                                          </w:t>
      </w:r>
    </w:p>
    <w:p>
      <w:pPr>
        <w:spacing w:line="360" w:lineRule="exact"/>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4</w:t>
      </w:r>
      <w:r>
        <w:rPr>
          <w:rFonts w:hint="eastAsia" w:ascii="宋体" w:hAnsi="宋体"/>
          <w:color w:val="auto"/>
        </w:rPr>
        <w:t>月</w:t>
      </w:r>
      <w:r>
        <w:rPr>
          <w:rFonts w:hint="eastAsia" w:ascii="宋体" w:hAnsi="宋体"/>
          <w:color w:val="auto"/>
          <w:lang w:val="en-US" w:eastAsia="zh-CN"/>
        </w:rPr>
        <w:t>15</w:t>
      </w:r>
      <w:r>
        <w:rPr>
          <w:rFonts w:hint="eastAsia" w:ascii="宋体" w:hAnsi="宋体"/>
          <w:color w:val="auto"/>
        </w:rPr>
        <w:t xml:space="preserve">日                                              </w:t>
      </w:r>
    </w:p>
    <w:p>
      <w:pPr>
        <w:spacing w:line="360" w:lineRule="exact"/>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40</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1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2．双方约定的工程款（进度款）支付的方式：以上工程无预付款；发包人次月按审定的上月进度的70%支付承包人工程款 ，付款前提供等额增值税专用发票。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8"/>
        <w:gridCol w:w="2250"/>
        <w:gridCol w:w="1616"/>
        <w:gridCol w:w="540"/>
        <w:gridCol w:w="1083"/>
        <w:gridCol w:w="9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612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炼铁白灰和烧结隐患整改工程项目报价单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6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99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bookmarkStart w:id="3" w:name="_GoBack"/>
            <w:bookmarkEnd w:id="3"/>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钢结构制安</w:t>
            </w:r>
          </w:p>
        </w:tc>
        <w:tc>
          <w:tcPr>
            <w:tcW w:w="161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22010234.01J01</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w:t>
            </w: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99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15000元/t。包括支架、平台、梯子、踏步、栏杆等所有钢构制安，包括卸车、运输、倒运、制作、安装、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钢结构拆除安装</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w:t>
            </w: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99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拦标价：8000元/t。包括拆除、倒运、安装、除锈、刷漆等涉及的全部工序及人工费、机械费、材料费（不含主材）、措施费、不可竞争费、税金、水电费等全部费用。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优惠率（不包含材料费）</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暂估金额20000元</w:t>
            </w:r>
          </w:p>
        </w:tc>
        <w:tc>
          <w:tcPr>
            <w:tcW w:w="99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15291886"/>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A33768E"/>
    <w:rsid w:val="1B0616D0"/>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BCF1FA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9806F97"/>
    <w:rsid w:val="4A1D777A"/>
    <w:rsid w:val="4BEB70CE"/>
    <w:rsid w:val="4C2439BA"/>
    <w:rsid w:val="4C6D4D7D"/>
    <w:rsid w:val="4C6F1F1E"/>
    <w:rsid w:val="4EF83610"/>
    <w:rsid w:val="4FC1072C"/>
    <w:rsid w:val="50127B40"/>
    <w:rsid w:val="51C85998"/>
    <w:rsid w:val="526A207D"/>
    <w:rsid w:val="53966193"/>
    <w:rsid w:val="54DA0463"/>
    <w:rsid w:val="558D3BDC"/>
    <w:rsid w:val="56266223"/>
    <w:rsid w:val="56F435CB"/>
    <w:rsid w:val="57181B7C"/>
    <w:rsid w:val="579A163B"/>
    <w:rsid w:val="58251DDC"/>
    <w:rsid w:val="5953468B"/>
    <w:rsid w:val="59A06F0E"/>
    <w:rsid w:val="5ACF5D45"/>
    <w:rsid w:val="5D634D0C"/>
    <w:rsid w:val="5E513B46"/>
    <w:rsid w:val="5F533CAB"/>
    <w:rsid w:val="5F7234CF"/>
    <w:rsid w:val="607B250C"/>
    <w:rsid w:val="62B532A4"/>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336AFB"/>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2022-02-21T06:19:37Z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9C715AAECA884F55A9461866D6FA45E2</vt:lpwstr>
  </property>
</Properties>
</file>