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eastAsia="zh-CN"/>
        </w:rPr>
        <w:t>焦化熄焦车区域增加安全防护装置工程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hAnsi="宋体"/>
          <w:color w:val="FF0000"/>
          <w:sz w:val="24"/>
          <w:szCs w:val="24"/>
          <w:highlight w:val="none"/>
          <w:lang w:val="en-US" w:eastAsia="zh-CN"/>
        </w:rPr>
        <w:t>建筑工程施工总承包叁级及以上资质。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04</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焦化熄焦车区域增加安全防护装置工程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焦化熄焦车区域增加安全防护装置工程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包含：钢结构制安约5t，压型钢板约150m2，植筋约670根，钢筋制安约1t，混凝土浇筑约4m3，砌砖约20m3，抹灰约200m2，304不锈钢成品栏杆安装约700m2，钢筋砼凿除约4m3，卷帘门安装、电气安装、电子围栏安装等工程量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25</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04</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40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结构和混凝土外不予调整，钢结构和混凝土价格以2022年第3期芜湖市市场信息价为基准，芜湖市市场信息价没有的以合肥市市场信息价为基准，若施工期间材料单价涨跌幅超过±5%时，其超过部分据实调整钢结构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1905"/>
        <w:gridCol w:w="1243"/>
        <w:gridCol w:w="677"/>
        <w:gridCol w:w="1101"/>
        <w:gridCol w:w="10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焦化熄焦车区域增加安全防护装置工程项目报价单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52"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拦标价：12000元/t，包括卸车、运输、倒运、制作、安装、除锈刷漆、脚手架等涉及的全部工序及人工费、机械费、材料费、措施费、不可竞争费、税金、水电费等全部费用。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55"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压型钢板</w:t>
            </w: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10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0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拦标价：80元/m2，包括卸车、运输、安装、脚手架等涉及的全部工序及人工费、机械费、材料费、措施费、不可竞争费、税金、水电费等全部费用。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3"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植筋</w:t>
            </w: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670</w:t>
            </w:r>
          </w:p>
        </w:tc>
        <w:tc>
          <w:tcPr>
            <w:tcW w:w="10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拦标价：10元/根，包括打孔、清理、安置钢筋、灌胶等涉及的全部工序及人工费、机械费、材料费、措施费、不可竞争费、税金、水电费等全部费用。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钢筋制安</w:t>
            </w: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ｔ</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02"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混凝土浇筑</w:t>
            </w: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0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拦标价：1600元/m3，包括卸车、运输、倒运、支模、对拉丝、浇筑、脚手架、养生等涉及的全部工序及人工费、机械费、材料费、措施费、不可竞争费、税金、水电费等全部费用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砌砖</w:t>
            </w: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0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拦标价：700元/m3，包括搅拌调、运、铺砂浆，运砖，砌砖，脚手架等涉及的全部工序及人工费、机械费、材料费、措施费、不可竞争费、税金、水电费等全部费用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抹灰</w:t>
            </w: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0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拦标价：45元/m2，包括清理、修补、湿润基础表面、分层抹灰找平、刷浆、洒水湿润、罩面压光等涉及的全部工序及人工费、机械费、材料费、措施费、不可竞争费、税金、水电费等全部费用.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1"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304不锈钢成品栏杆安装</w:t>
            </w: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0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拦标价：500元/m2，包括卸车、运输、安装等涉及的全部工序及人工费、机械费、材料费（含304不锈钢成品栏杆材料费）、措施费、不可竞争费、税金、水电费等全部费用。（栏杆参图集</w:t>
            </w:r>
            <w:bookmarkStart w:id="3" w:name="_GoBack"/>
            <w:r>
              <w:rPr>
                <w:rFonts w:hint="eastAsia" w:ascii="宋体" w:hAnsi="宋体" w:eastAsia="宋体" w:cs="宋体"/>
                <w:i w:val="0"/>
                <w:iCs w:val="0"/>
                <w:color w:val="000000"/>
                <w:kern w:val="0"/>
                <w:sz w:val="20"/>
                <w:szCs w:val="20"/>
                <w:u w:val="none"/>
                <w:bdr w:val="none" w:color="auto" w:sz="0" w:space="0"/>
                <w:lang w:val="en-US" w:eastAsia="zh-CN" w:bidi="ar"/>
              </w:rPr>
              <w:t>12J003F19-1</w:t>
            </w:r>
            <w:bookmarkEnd w:id="3"/>
            <w:r>
              <w:rPr>
                <w:rFonts w:hint="eastAsia" w:ascii="宋体" w:hAnsi="宋体" w:eastAsia="宋体" w:cs="宋体"/>
                <w:i w:val="0"/>
                <w:iCs w:val="0"/>
                <w:color w:val="000000"/>
                <w:kern w:val="0"/>
                <w:sz w:val="20"/>
                <w:szCs w:val="20"/>
                <w:u w:val="none"/>
                <w:bdr w:val="none" w:color="auto" w:sz="0" w:space="0"/>
                <w:lang w:val="en-US" w:eastAsia="zh-CN" w:bidi="ar"/>
              </w:rPr>
              <w:t>、12J003F20-1）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5"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钢筋砼凿除</w:t>
            </w: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10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0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拦标价：600元/m3，包括拆除、装车、外排等涉及的全部工序及人工费、机械费、材料费、措施费、不可竞争费、税金、水电费等全部费用。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31"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暂估金额50000元</w:t>
            </w:r>
          </w:p>
        </w:tc>
        <w:tc>
          <w:tcPr>
            <w:tcW w:w="10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拦标价：49500元。执行2018版安徽省建设工程计价定额及配套费用定额，材料费不参与总价优惠。措施项目费以现场确认形式据实计取，二次搬运费不计取。（含卷帘门安装、电气安装、电子围栏安装等）</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A1D777A"/>
    <w:rsid w:val="4BEB70CE"/>
    <w:rsid w:val="4C2439BA"/>
    <w:rsid w:val="4C6D4D7D"/>
    <w:rsid w:val="4C6F1F1E"/>
    <w:rsid w:val="4CC46B42"/>
    <w:rsid w:val="4EF83610"/>
    <w:rsid w:val="4F214CC8"/>
    <w:rsid w:val="4FC1072C"/>
    <w:rsid w:val="51C85998"/>
    <w:rsid w:val="526A207D"/>
    <w:rsid w:val="53966193"/>
    <w:rsid w:val="54DA0463"/>
    <w:rsid w:val="558D3BDC"/>
    <w:rsid w:val="56266223"/>
    <w:rsid w:val="56F435CB"/>
    <w:rsid w:val="57181B7C"/>
    <w:rsid w:val="579A163B"/>
    <w:rsid w:val="58251DDC"/>
    <w:rsid w:val="5953468B"/>
    <w:rsid w:val="59677B0A"/>
    <w:rsid w:val="59A06F0E"/>
    <w:rsid w:val="5A971EF5"/>
    <w:rsid w:val="5ACF5D45"/>
    <w:rsid w:val="5C515AA2"/>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6312</Words>
  <Characters>6581</Characters>
  <Lines>80</Lines>
  <Paragraphs>22</Paragraphs>
  <TotalTime>8</TotalTime>
  <ScaleCrop>false</ScaleCrop>
  <LinksUpToDate>false</LinksUpToDate>
  <CharactersWithSpaces>6982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2022-04-11T06:27:25Z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9C715AAECA884F55A9461866D6FA45E2</vt:lpwstr>
  </property>
</Properties>
</file>