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报价表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含税报价</w:t>
      </w:r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page" w:horzAnchor="margin" w:tblpXSpec="center" w:tblpY="3031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0"/>
        <w:gridCol w:w="2130"/>
        <w:gridCol w:w="1297"/>
        <w:gridCol w:w="1659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工作量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㎡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厚度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（mm）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含税单价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（元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㎡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小计</w:t>
            </w:r>
          </w:p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color w:val="000000"/>
                <w:sz w:val="32"/>
                <w:szCs w:val="32"/>
              </w:rPr>
              <w:t>防爆钢化单层玻璃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9" w:leftChars="104" w:firstLine="640" w:firstLineChars="200"/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9" w:leftChars="104" w:firstLine="640" w:firstLineChars="200"/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color w:val="000000"/>
                <w:sz w:val="32"/>
                <w:szCs w:val="32"/>
              </w:rPr>
              <w:t>防爆钢化双层玻璃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5/层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9" w:leftChars="104" w:firstLine="640" w:firstLineChars="200"/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9" w:leftChars="104" w:firstLine="640" w:firstLineChars="200"/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9" w:leftChars="104" w:firstLine="640" w:firstLineChars="200"/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color w:val="000000"/>
                <w:sz w:val="32"/>
                <w:szCs w:val="32"/>
                <w:lang w:val="en-US" w:eastAsia="zh-CN"/>
              </w:rPr>
              <w:t>合计：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9" w:leftChars="104" w:firstLine="640" w:firstLineChars="200"/>
              <w:jc w:val="center"/>
              <w:rPr>
                <w:rFonts w:ascii="宋体" w:hAnsi="宋体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cs="Times New Roman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000000"/>
          <w:sz w:val="32"/>
          <w:szCs w:val="32"/>
          <w:lang w:val="en-US" w:eastAsia="zh-CN"/>
        </w:rPr>
        <w:t>报价包含维修更换人工费用。</w:t>
      </w:r>
      <w:bookmarkStart w:id="0" w:name="_GoBack"/>
      <w:bookmarkEnd w:id="0"/>
    </w:p>
    <w:p>
      <w:pPr>
        <w:jc w:val="left"/>
        <w:rPr>
          <w:rFonts w:hint="default" w:ascii="宋体" w:hAnsi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color w:val="000000"/>
          <w:sz w:val="32"/>
          <w:szCs w:val="32"/>
          <w:lang w:val="en-US" w:eastAsia="zh-CN"/>
        </w:rPr>
        <w:t>合计金额大写：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税率：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维修周期：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报价单位：</w:t>
      </w: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报价日期：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8A7"/>
    <w:rsid w:val="00323B43"/>
    <w:rsid w:val="003D37D8"/>
    <w:rsid w:val="00426133"/>
    <w:rsid w:val="004358AB"/>
    <w:rsid w:val="00766B4D"/>
    <w:rsid w:val="008B7726"/>
    <w:rsid w:val="00981701"/>
    <w:rsid w:val="00D31D50"/>
    <w:rsid w:val="00DC78B1"/>
    <w:rsid w:val="692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李全清</cp:lastModifiedBy>
  <dcterms:modified xsi:type="dcterms:W3CDTF">2020-08-11T07:20:48Z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