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val="en-US" w:eastAsia="zh-CN"/>
        </w:rPr>
      </w:pPr>
      <w:r>
        <w:rPr>
          <w:rFonts w:hint="eastAsia"/>
          <w:b/>
          <w:bCs/>
          <w:sz w:val="28"/>
          <w:szCs w:val="28"/>
        </w:rPr>
        <w:t>炼铁部雨水沟</w:t>
      </w:r>
      <w:r>
        <w:rPr>
          <w:rFonts w:hint="eastAsia"/>
          <w:b/>
          <w:bCs/>
          <w:sz w:val="28"/>
          <w:szCs w:val="28"/>
          <w:lang w:val="en-US" w:eastAsia="zh-Hans"/>
        </w:rPr>
        <w:t>暗沟</w:t>
      </w:r>
      <w:r>
        <w:rPr>
          <w:rFonts w:hint="eastAsia"/>
          <w:b/>
          <w:bCs/>
          <w:sz w:val="28"/>
          <w:szCs w:val="28"/>
        </w:rPr>
        <w:t>清理</w:t>
      </w:r>
      <w:r>
        <w:rPr>
          <w:rFonts w:hint="eastAsia"/>
          <w:b/>
          <w:bCs/>
          <w:sz w:val="28"/>
          <w:szCs w:val="28"/>
          <w:lang w:eastAsia="zh-CN"/>
        </w:rPr>
        <w:t>技术要求</w:t>
      </w:r>
    </w:p>
    <w:p>
      <w:pPr>
        <w:rPr>
          <w:sz w:val="28"/>
          <w:szCs w:val="28"/>
        </w:rPr>
      </w:pPr>
      <w:r>
        <w:rPr>
          <w:rFonts w:hint="eastAsia"/>
          <w:sz w:val="28"/>
          <w:szCs w:val="28"/>
        </w:rPr>
        <w:t xml:space="preserve">一、投标项目： </w:t>
      </w:r>
    </w:p>
    <w:p>
      <w:pPr>
        <w:numPr>
          <w:ilvl w:val="0"/>
          <w:numId w:val="1"/>
        </w:numPr>
        <w:ind w:firstLine="420"/>
        <w:rPr>
          <w:rFonts w:hint="eastAsia"/>
          <w:sz w:val="28"/>
          <w:szCs w:val="28"/>
          <w:lang w:val="en-US" w:eastAsia="zh-CN"/>
        </w:rPr>
      </w:pPr>
      <w:r>
        <w:rPr>
          <w:rFonts w:hint="eastAsia"/>
          <w:sz w:val="28"/>
          <w:szCs w:val="28"/>
          <w:lang w:val="en-US" w:eastAsia="zh-CN"/>
        </w:rPr>
        <w:t>钢烧路雨水沟段</w:t>
      </w:r>
      <w:r>
        <w:rPr>
          <w:rFonts w:hint="eastAsia"/>
          <w:sz w:val="28"/>
          <w:szCs w:val="28"/>
          <w:lang w:val="en-US" w:eastAsia="zh-Hans"/>
        </w:rPr>
        <w:t>约</w:t>
      </w:r>
      <w:r>
        <w:rPr>
          <w:rFonts w:hint="eastAsia"/>
          <w:sz w:val="28"/>
          <w:szCs w:val="28"/>
          <w:lang w:val="en-US" w:eastAsia="zh-CN"/>
        </w:rPr>
        <w:t>437米</w:t>
      </w:r>
    </w:p>
    <w:p>
      <w:pPr>
        <w:numPr>
          <w:ilvl w:val="0"/>
          <w:numId w:val="1"/>
        </w:numPr>
        <w:ind w:firstLine="420"/>
        <w:rPr>
          <w:sz w:val="28"/>
          <w:szCs w:val="28"/>
        </w:rPr>
      </w:pPr>
      <w:r>
        <w:rPr>
          <w:rFonts w:hint="eastAsia"/>
          <w:sz w:val="28"/>
          <w:szCs w:val="28"/>
          <w:lang w:val="en-US" w:eastAsia="zh-CN"/>
        </w:rPr>
        <w:t>铁二路</w:t>
      </w:r>
      <w:r>
        <w:rPr>
          <w:rFonts w:hint="eastAsia"/>
          <w:sz w:val="28"/>
          <w:szCs w:val="28"/>
          <w:lang w:val="en-US" w:eastAsia="zh-Hans"/>
        </w:rPr>
        <w:t>路段</w:t>
      </w:r>
      <w:r>
        <w:rPr>
          <w:rFonts w:hint="eastAsia"/>
          <w:sz w:val="28"/>
          <w:szCs w:val="28"/>
          <w:lang w:val="en-US" w:eastAsia="zh-CN"/>
        </w:rPr>
        <w:t>风机房到喷煤</w:t>
      </w:r>
      <w:r>
        <w:rPr>
          <w:rFonts w:hint="eastAsia"/>
          <w:sz w:val="28"/>
          <w:szCs w:val="28"/>
          <w:lang w:val="en-US" w:eastAsia="zh-Hans"/>
        </w:rPr>
        <w:t>部分路段约</w:t>
      </w:r>
      <w:r>
        <w:rPr>
          <w:rFonts w:hint="default"/>
          <w:sz w:val="28"/>
          <w:szCs w:val="28"/>
          <w:lang w:eastAsia="zh-Hans"/>
        </w:rPr>
        <w:t>170</w:t>
      </w:r>
      <w:r>
        <w:rPr>
          <w:rFonts w:hint="eastAsia"/>
          <w:sz w:val="28"/>
          <w:szCs w:val="28"/>
          <w:lang w:val="en-US" w:eastAsia="zh-Hans"/>
        </w:rPr>
        <w:t>米</w:t>
      </w:r>
    </w:p>
    <w:p>
      <w:pPr>
        <w:numPr>
          <w:ilvl w:val="0"/>
          <w:numId w:val="1"/>
        </w:numPr>
        <w:ind w:firstLine="420"/>
        <w:rPr>
          <w:sz w:val="28"/>
          <w:szCs w:val="28"/>
        </w:rPr>
      </w:pPr>
      <w:r>
        <w:rPr>
          <w:rFonts w:hint="eastAsia"/>
          <w:sz w:val="28"/>
          <w:szCs w:val="28"/>
          <w:lang w:val="en-US" w:eastAsia="zh-Hans"/>
        </w:rPr>
        <w:t>烧结内部路段：含</w:t>
      </w:r>
      <w:r>
        <w:rPr>
          <w:rFonts w:hint="eastAsia"/>
          <w:sz w:val="28"/>
          <w:szCs w:val="28"/>
          <w:lang w:val="en-US" w:eastAsia="zh-CN"/>
        </w:rPr>
        <w:t>烧结溶剂站门口路段、脱硫脱硝内部路段、二烧环冷路段</w:t>
      </w:r>
      <w:r>
        <w:rPr>
          <w:rFonts w:hint="eastAsia"/>
          <w:sz w:val="28"/>
          <w:szCs w:val="28"/>
          <w:lang w:val="en-US" w:eastAsia="zh-Hans"/>
        </w:rPr>
        <w:t>等，共约</w:t>
      </w:r>
      <w:r>
        <w:rPr>
          <w:rFonts w:hint="default"/>
          <w:sz w:val="28"/>
          <w:szCs w:val="28"/>
          <w:lang w:eastAsia="zh-Hans"/>
        </w:rPr>
        <w:t>415</w:t>
      </w:r>
      <w:r>
        <w:rPr>
          <w:rFonts w:hint="eastAsia"/>
          <w:sz w:val="28"/>
          <w:szCs w:val="28"/>
          <w:lang w:val="en-US" w:eastAsia="zh-Hans"/>
        </w:rPr>
        <w:t>米。</w:t>
      </w:r>
    </w:p>
    <w:p>
      <w:pPr>
        <w:numPr>
          <w:ilvl w:val="0"/>
          <w:numId w:val="0"/>
        </w:numPr>
        <w:rPr>
          <w:sz w:val="28"/>
          <w:szCs w:val="28"/>
          <w:lang w:val="en-US"/>
        </w:rPr>
      </w:pPr>
      <w:r>
        <w:rPr>
          <w:rFonts w:hint="eastAsia"/>
          <w:sz w:val="28"/>
          <w:szCs w:val="28"/>
          <w:lang w:val="en-US" w:eastAsia="zh-Hans"/>
        </w:rPr>
        <w:t>以上合计</w:t>
      </w:r>
      <w:r>
        <w:rPr>
          <w:rFonts w:hint="default"/>
          <w:sz w:val="28"/>
          <w:szCs w:val="28"/>
          <w:lang w:eastAsia="zh-Hans"/>
        </w:rPr>
        <w:t>1052</w:t>
      </w:r>
      <w:r>
        <w:rPr>
          <w:rFonts w:hint="eastAsia"/>
          <w:sz w:val="28"/>
          <w:szCs w:val="28"/>
          <w:lang w:val="en-US" w:eastAsia="zh-Hans"/>
        </w:rPr>
        <w:t>米</w:t>
      </w:r>
    </w:p>
    <w:p>
      <w:pPr>
        <w:numPr>
          <w:ilvl w:val="0"/>
          <w:numId w:val="0"/>
        </w:numPr>
        <w:rPr>
          <w:sz w:val="28"/>
          <w:szCs w:val="28"/>
        </w:rPr>
      </w:pPr>
      <w:r>
        <w:rPr>
          <w:rFonts w:hint="eastAsia"/>
          <w:sz w:val="28"/>
          <w:szCs w:val="28"/>
        </w:rPr>
        <w:t>二、施工方要求：</w:t>
      </w:r>
    </w:p>
    <w:p>
      <w:pPr>
        <w:numPr>
          <w:ilvl w:val="0"/>
          <w:numId w:val="2"/>
        </w:numPr>
        <w:ind w:firstLine="420"/>
        <w:rPr>
          <w:sz w:val="28"/>
          <w:szCs w:val="28"/>
        </w:rPr>
      </w:pPr>
      <w:r>
        <w:rPr>
          <w:rFonts w:hint="eastAsia"/>
          <w:sz w:val="28"/>
          <w:szCs w:val="28"/>
        </w:rPr>
        <w:t>要求施工方，作业人员最少</w:t>
      </w:r>
      <w:r>
        <w:rPr>
          <w:sz w:val="28"/>
          <w:szCs w:val="28"/>
        </w:rPr>
        <w:t>4</w:t>
      </w:r>
      <w:r>
        <w:rPr>
          <w:rFonts w:hint="eastAsia"/>
          <w:sz w:val="28"/>
          <w:szCs w:val="28"/>
        </w:rPr>
        <w:t>人以上，使用吸排罐车进行疏通，工期按20天，污泥运输至炼铁部指定场地处置；</w:t>
      </w:r>
    </w:p>
    <w:p>
      <w:pPr>
        <w:numPr>
          <w:ilvl w:val="0"/>
          <w:numId w:val="2"/>
        </w:numPr>
        <w:ind w:firstLine="420"/>
        <w:rPr>
          <w:sz w:val="28"/>
          <w:szCs w:val="28"/>
        </w:rPr>
      </w:pPr>
      <w:r>
        <w:rPr>
          <w:rFonts w:hint="eastAsia"/>
          <w:sz w:val="28"/>
          <w:szCs w:val="28"/>
        </w:rPr>
        <w:t>人员素质要求：有清淤经验，身体健康，年龄不超过55岁；</w:t>
      </w:r>
    </w:p>
    <w:p>
      <w:pPr>
        <w:numPr>
          <w:ilvl w:val="0"/>
          <w:numId w:val="2"/>
        </w:numPr>
        <w:ind w:firstLine="420"/>
        <w:rPr>
          <w:sz w:val="28"/>
          <w:szCs w:val="28"/>
        </w:rPr>
      </w:pPr>
      <w:r>
        <w:rPr>
          <w:rFonts w:hint="eastAsia"/>
          <w:sz w:val="28"/>
          <w:szCs w:val="28"/>
        </w:rPr>
        <w:t>材料、工器具及车辆由承包方负责；</w:t>
      </w:r>
    </w:p>
    <w:p>
      <w:pPr>
        <w:numPr>
          <w:ilvl w:val="0"/>
          <w:numId w:val="2"/>
        </w:numPr>
        <w:ind w:firstLine="420"/>
        <w:rPr>
          <w:sz w:val="28"/>
          <w:szCs w:val="28"/>
        </w:rPr>
      </w:pPr>
      <w:r>
        <w:rPr>
          <w:rFonts w:hint="eastAsia"/>
          <w:sz w:val="28"/>
          <w:szCs w:val="28"/>
        </w:rPr>
        <w:t>所有清理沟段需接受业主方监督。清理完后乙方须</w:t>
      </w:r>
      <w:r>
        <w:rPr>
          <w:rFonts w:hint="eastAsia"/>
          <w:sz w:val="28"/>
          <w:szCs w:val="28"/>
          <w:lang w:val="en-US" w:eastAsia="zh-Hans"/>
        </w:rPr>
        <w:t>检查暗沟内部并拍摄录像</w:t>
      </w:r>
      <w:r>
        <w:rPr>
          <w:rFonts w:hint="eastAsia"/>
          <w:sz w:val="28"/>
          <w:szCs w:val="28"/>
        </w:rPr>
        <w:t>，确保疏通效果。检查录像交业主方备查，检查费用包含在本合同费用内。</w:t>
      </w:r>
    </w:p>
    <w:p>
      <w:pPr>
        <w:numPr>
          <w:ilvl w:val="0"/>
          <w:numId w:val="2"/>
        </w:numPr>
        <w:ind w:firstLine="420"/>
        <w:rPr>
          <w:rFonts w:hint="eastAsia"/>
          <w:sz w:val="28"/>
          <w:szCs w:val="28"/>
        </w:rPr>
      </w:pPr>
      <w:r>
        <w:rPr>
          <w:rFonts w:hint="eastAsia"/>
          <w:sz w:val="28"/>
          <w:szCs w:val="28"/>
        </w:rPr>
        <w:t>费用一次性结算，施工完毕经甲方验收后，乙方持有效增值税专用发票和计算单经甲方相关部门签字后交财务管理部挂账，次月内电汇付款。</w:t>
      </w:r>
    </w:p>
    <w:p>
      <w:pPr>
        <w:numPr>
          <w:ilvl w:val="0"/>
          <w:numId w:val="2"/>
        </w:numPr>
        <w:ind w:firstLine="420"/>
        <w:rPr>
          <w:rFonts w:hint="eastAsia"/>
          <w:sz w:val="28"/>
          <w:szCs w:val="28"/>
        </w:rPr>
      </w:pPr>
      <w:r>
        <w:rPr>
          <w:rFonts w:hint="eastAsia"/>
          <w:sz w:val="28"/>
          <w:szCs w:val="28"/>
          <w:lang w:eastAsia="zh-CN"/>
        </w:rPr>
        <w:t>投标保证金自动转为履约保证金，合同结束后退还。</w:t>
      </w:r>
    </w:p>
    <w:p>
      <w:pPr>
        <w:widowControl w:val="0"/>
        <w:numPr>
          <w:ilvl w:val="0"/>
          <w:numId w:val="0"/>
        </w:numPr>
        <w:jc w:val="both"/>
        <w:rPr>
          <w:rFonts w:hint="eastAsia"/>
          <w:sz w:val="28"/>
          <w:szCs w:val="28"/>
        </w:rPr>
      </w:pPr>
    </w:p>
    <w:p>
      <w:pPr>
        <w:widowControl w:val="0"/>
        <w:numPr>
          <w:ilvl w:val="0"/>
          <w:numId w:val="0"/>
        </w:numPr>
        <w:jc w:val="both"/>
        <w:rPr>
          <w:rFonts w:hint="eastAsia"/>
          <w:sz w:val="28"/>
          <w:szCs w:val="28"/>
        </w:rPr>
      </w:pPr>
    </w:p>
    <w:p>
      <w:pPr>
        <w:widowControl w:val="0"/>
        <w:numPr>
          <w:ilvl w:val="0"/>
          <w:numId w:val="0"/>
        </w:numPr>
        <w:jc w:val="both"/>
        <w:rPr>
          <w:rFonts w:hint="eastAsia"/>
          <w:sz w:val="28"/>
          <w:szCs w:val="28"/>
        </w:rPr>
      </w:pPr>
    </w:p>
    <w:tbl>
      <w:tblPr>
        <w:tblStyle w:val="4"/>
        <w:tblW w:w="8166" w:type="dxa"/>
        <w:tblInd w:w="0" w:type="dxa"/>
        <w:tblLayout w:type="fixed"/>
        <w:tblCellMar>
          <w:top w:w="0" w:type="dxa"/>
          <w:left w:w="0" w:type="dxa"/>
          <w:bottom w:w="0" w:type="dxa"/>
          <w:right w:w="0" w:type="dxa"/>
        </w:tblCellMar>
      </w:tblPr>
      <w:tblGrid>
        <w:gridCol w:w="2983"/>
        <w:gridCol w:w="1830"/>
        <w:gridCol w:w="3353"/>
      </w:tblGrid>
      <w:tr>
        <w:tblPrEx>
          <w:tblCellMar>
            <w:top w:w="0" w:type="dxa"/>
            <w:left w:w="0" w:type="dxa"/>
            <w:bottom w:w="0" w:type="dxa"/>
            <w:right w:w="0" w:type="dxa"/>
          </w:tblCellMar>
        </w:tblPrEx>
        <w:trPr>
          <w:trHeight w:val="285" w:hRule="atLeast"/>
        </w:trPr>
        <w:tc>
          <w:tcPr>
            <w:tcW w:w="8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报价单（不含税报价）</w:t>
            </w:r>
          </w:p>
        </w:tc>
      </w:tr>
      <w:tr>
        <w:tblPrEx>
          <w:tblCellMar>
            <w:top w:w="0" w:type="dxa"/>
            <w:left w:w="0" w:type="dxa"/>
            <w:bottom w:w="0" w:type="dxa"/>
            <w:right w:w="0"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最高限价</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报价金额（元）</w:t>
            </w:r>
          </w:p>
        </w:tc>
      </w:tr>
      <w:tr>
        <w:tblPrEx>
          <w:tblCellMar>
            <w:top w:w="0" w:type="dxa"/>
            <w:left w:w="0" w:type="dxa"/>
            <w:bottom w:w="0" w:type="dxa"/>
            <w:right w:w="0"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8"/>
                <w:szCs w:val="28"/>
                <w:lang w:eastAsia="zh-Hans"/>
              </w:rPr>
            </w:pPr>
            <w:r>
              <w:rPr>
                <w:rFonts w:hint="eastAsia" w:ascii="宋体" w:hAnsi="宋体" w:eastAsia="宋体" w:cs="宋体"/>
                <w:color w:val="000000"/>
                <w:sz w:val="28"/>
                <w:szCs w:val="28"/>
                <w:lang w:val="en-US" w:eastAsia="zh-Hans"/>
              </w:rPr>
              <w:t>炼铁部雨水沟暗沟清理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90000</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285" w:hRule="atLeast"/>
        </w:trPr>
        <w:tc>
          <w:tcPr>
            <w:tcW w:w="2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合计</w:t>
            </w:r>
          </w:p>
        </w:tc>
        <w:tc>
          <w:tcPr>
            <w:tcW w:w="5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bl>
    <w:p>
      <w:pPr>
        <w:rPr>
          <w:sz w:val="28"/>
          <w:szCs w:val="28"/>
        </w:rPr>
      </w:pPr>
      <w:r>
        <w:rPr>
          <w:rFonts w:hint="eastAsia"/>
          <w:sz w:val="28"/>
          <w:szCs w:val="28"/>
        </w:rPr>
        <w:t>结算方式：</w:t>
      </w:r>
      <w:r>
        <w:rPr>
          <w:rFonts w:hint="eastAsia"/>
          <w:sz w:val="28"/>
          <w:szCs w:val="28"/>
          <w:lang w:eastAsia="zh-CN"/>
        </w:rPr>
        <w:t>电</w:t>
      </w:r>
      <w:r>
        <w:rPr>
          <w:rFonts w:hint="eastAsia"/>
          <w:sz w:val="28"/>
          <w:szCs w:val="28"/>
        </w:rPr>
        <w:t>汇</w:t>
      </w:r>
    </w:p>
    <w:p>
      <w:pPr>
        <w:rPr>
          <w:rFonts w:hint="eastAsia" w:eastAsiaTheme="minorEastAsia"/>
          <w:sz w:val="28"/>
          <w:szCs w:val="28"/>
          <w:lang w:eastAsia="zh-CN"/>
        </w:rPr>
      </w:pPr>
      <w:r>
        <w:rPr>
          <w:rFonts w:hint="eastAsia"/>
          <w:sz w:val="28"/>
          <w:szCs w:val="28"/>
          <w:lang w:eastAsia="zh-CN"/>
        </w:rPr>
        <w:t>税率：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99DB"/>
    <w:multiLevelType w:val="singleLevel"/>
    <w:tmpl w:val="BF0099DB"/>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35"/>
    <w:rsid w:val="005D642D"/>
    <w:rsid w:val="00CD5C1E"/>
    <w:rsid w:val="00E851EF"/>
    <w:rsid w:val="00F22235"/>
    <w:rsid w:val="17394259"/>
    <w:rsid w:val="1EDB6ACB"/>
    <w:rsid w:val="2DCFB053"/>
    <w:rsid w:val="2FB962D8"/>
    <w:rsid w:val="4FD33831"/>
    <w:rsid w:val="57B73905"/>
    <w:rsid w:val="6161707C"/>
    <w:rsid w:val="621031EF"/>
    <w:rsid w:val="64F56583"/>
    <w:rsid w:val="74CE0FAA"/>
    <w:rsid w:val="7A842639"/>
    <w:rsid w:val="7E82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316</Characters>
  <Lines>2</Lines>
  <Paragraphs>1</Paragraphs>
  <TotalTime>67</TotalTime>
  <ScaleCrop>false</ScaleCrop>
  <LinksUpToDate>false</LinksUpToDate>
  <CharactersWithSpaces>370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2020-07-06T12:36:00Z</dcterms:created>
  <dc:creator>梅</dc:creator>
  <cp:lastModifiedBy>小蒜妹*</cp:lastModifiedBy>
  <cp:lastPrinted>2020-06-04T15:08:00Z</cp:lastPrinted>
  <dcterms:modified xsi:type="dcterms:W3CDTF">2021-06-11T09:26:23Z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7EC8C4A724D54420A7941A1650BB9359</vt:lpwstr>
  </property>
</Properties>
</file>