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炼铁部料场SEW减速机外委修复</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9</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2104009SEWJSJ</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Theme="minorEastAsia" w:cstheme="minorBidi"/>
          <w:bCs/>
          <w:color w:val="FF0000"/>
          <w:sz w:val="24"/>
          <w:szCs w:val="24"/>
          <w:lang w:val="en-US" w:eastAsia="zh-CN"/>
        </w:rPr>
        <w:t>市三山区</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left"/>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bCs/>
          <w:color w:val="FF0000"/>
          <w:sz w:val="24"/>
          <w:szCs w:val="24"/>
          <w:lang w:val="en-US" w:eastAsia="zh-CN"/>
        </w:rPr>
        <w:t>炼铁部料场SEW减速机外委修复</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1"/>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9</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16</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19</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1"/>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Theme="minorEastAsia" w:cstheme="minorBidi"/>
          <w:bCs/>
          <w:color w:val="FF0000"/>
          <w:sz w:val="24"/>
          <w:szCs w:val="24"/>
          <w:lang w:val="en-US" w:eastAsia="zh-CN"/>
        </w:rPr>
        <w:t>炼铁部料场SEW减速机外委修复</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炼铁部料场SEW减速机外委修复</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刘旭权</w:t>
      </w:r>
      <w:r>
        <w:rPr>
          <w:rFonts w:hint="eastAsia" w:ascii="宋体" w:hAnsi="宋体"/>
          <w:sz w:val="24"/>
          <w:szCs w:val="24"/>
        </w:rPr>
        <w:t xml:space="preserve">    </w:t>
      </w:r>
      <w:r>
        <w:rPr>
          <w:rFonts w:hint="eastAsia" w:ascii="宋体" w:hAnsi="宋体"/>
          <w:sz w:val="24"/>
          <w:szCs w:val="24"/>
          <w:lang w:val="en-US" w:eastAsia="zh-CN"/>
        </w:rPr>
        <w:t>18555305056</w:t>
      </w:r>
    </w:p>
    <w:p>
      <w:pPr>
        <w:ind w:firstLine="600" w:firstLineChars="250"/>
        <w:rPr>
          <w:rFonts w:ascii="宋体" w:hAnsi="宋体" w:cs="宋体"/>
          <w:sz w:val="24"/>
          <w:szCs w:val="24"/>
        </w:rPr>
      </w:pPr>
      <w:bookmarkStart w:id="0" w:name="_GoBack"/>
      <w:bookmarkEnd w:id="0"/>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w:t>
      </w:r>
      <w:r>
        <w:rPr>
          <w:rFonts w:hint="eastAsia" w:ascii="宋体" w:hAnsi="宋体" w:eastAsia="宋体" w:cs="宋体"/>
          <w:b/>
          <w:bCs w:val="0"/>
          <w:color w:val="FF0000"/>
          <w:sz w:val="24"/>
          <w:szCs w:val="24"/>
          <w:u w:val="single"/>
          <w:lang w:val="en-US" w:eastAsia="zh-CN"/>
        </w:rPr>
        <w:t>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eastAsia="宋体" w:cs="宋体"/>
          <w:bCs/>
          <w:color w:val="7030A0"/>
          <w:sz w:val="24"/>
          <w:szCs w:val="24"/>
          <w:lang w:val="en-US" w:eastAsia="zh-CN"/>
        </w:rPr>
        <w:t>1</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2"/>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1、更换的部件，包括轴和齿轮以及轴承、密封必须符合SEW减速机相关质量等级要求，不能用国产转换部件代替。</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2、减速机开箱后，若发现有合同之外的维修内容，需要双方共同确认，出具合同内容外的相关检修报告。</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3、减速机修复后，必须试机，出厂前出具相关检修报告。</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4、所有更换下来的配件随返修设备带回。</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5、详细维修内容见附件报价表。</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6、详见技术要求</w:t>
      </w: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74</w:t>
      </w:r>
      <w:r>
        <w:rPr>
          <w:rFonts w:hint="default" w:ascii="宋体" w:hAnsi="宋体" w:eastAsia="宋体" w:cs="宋体"/>
          <w:sz w:val="24"/>
          <w:szCs w:val="24"/>
          <w:lang w:val="en-US" w:eastAsia="zh-CN"/>
        </w:rPr>
        <w:t>万（大写：</w:t>
      </w:r>
      <w:r>
        <w:rPr>
          <w:rFonts w:hint="eastAsia" w:ascii="宋体" w:hAnsi="宋体" w:eastAsia="宋体" w:cs="宋体"/>
          <w:sz w:val="24"/>
          <w:szCs w:val="24"/>
          <w:lang w:val="en-US" w:eastAsia="zh-CN"/>
        </w:rPr>
        <w:t>壹佰玖仟柒万</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附技术要求：</w:t>
      </w:r>
    </w:p>
    <w:p>
      <w:pPr>
        <w:jc w:val="right"/>
        <w:rPr>
          <w:rFonts w:hint="eastAsia" w:ascii="宋体" w:hAnsi="宋体" w:eastAsia="宋体" w:cs="宋体"/>
          <w:sz w:val="24"/>
          <w:szCs w:val="24"/>
        </w:rPr>
      </w:pPr>
    </w:p>
    <w:p>
      <w:pPr>
        <w:jc w:val="center"/>
        <w:rPr>
          <w:rFonts w:hint="eastAsia"/>
          <w:sz w:val="32"/>
          <w:szCs w:val="40"/>
          <w:lang w:val="en-US" w:eastAsia="zh-CN"/>
        </w:rPr>
      </w:pPr>
      <w:r>
        <w:rPr>
          <w:rFonts w:hint="eastAsia"/>
          <w:sz w:val="32"/>
          <w:szCs w:val="40"/>
          <w:lang w:val="en-US" w:eastAsia="zh-CN"/>
        </w:rPr>
        <w:t>炼铁部SEW减速机维修技术要求</w:t>
      </w:r>
    </w:p>
    <w:p>
      <w:pPr>
        <w:numPr>
          <w:ilvl w:val="0"/>
          <w:numId w:val="7"/>
        </w:numPr>
        <w:rPr>
          <w:rFonts w:hint="eastAsia"/>
          <w:sz w:val="28"/>
          <w:szCs w:val="36"/>
          <w:lang w:val="en-US" w:eastAsia="zh-CN"/>
        </w:rPr>
      </w:pPr>
      <w:r>
        <w:rPr>
          <w:rFonts w:hint="eastAsia"/>
          <w:sz w:val="28"/>
          <w:szCs w:val="36"/>
          <w:lang w:val="en-US" w:eastAsia="zh-CN"/>
        </w:rPr>
        <w:t>维修内容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30"/>
        <w:gridCol w:w="1665"/>
        <w:gridCol w:w="780"/>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序号</w:t>
            </w:r>
          </w:p>
        </w:tc>
        <w:tc>
          <w:tcPr>
            <w:tcW w:w="153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名称</w:t>
            </w:r>
          </w:p>
        </w:tc>
        <w:tc>
          <w:tcPr>
            <w:tcW w:w="1665"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规格型号</w:t>
            </w:r>
          </w:p>
        </w:tc>
        <w:tc>
          <w:tcPr>
            <w:tcW w:w="78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数量</w:t>
            </w:r>
          </w:p>
        </w:tc>
        <w:tc>
          <w:tcPr>
            <w:tcW w:w="3736"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维修内容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1"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153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斗轮驱动减速机</w:t>
            </w:r>
          </w:p>
        </w:tc>
        <w:tc>
          <w:tcPr>
            <w:tcW w:w="1665"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MC2RLSF05 序列号：25.10112876.05.0004.11.80</w:t>
            </w:r>
          </w:p>
        </w:tc>
        <w:tc>
          <w:tcPr>
            <w:tcW w:w="78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36" w:type="dxa"/>
            <w:noWrap w:val="0"/>
            <w:vAlign w:val="center"/>
          </w:tcPr>
          <w:p>
            <w:pPr>
              <w:keepNext w:val="0"/>
              <w:keepLines w:val="0"/>
              <w:widowControl/>
              <w:suppressLineNumbers w:val="0"/>
              <w:jc w:val="left"/>
              <w:textAlignment w:val="center"/>
              <w:rPr>
                <w:rFonts w:hint="eastAsia"/>
                <w:sz w:val="28"/>
                <w:szCs w:val="36"/>
                <w:vertAlign w:val="baseline"/>
                <w:lang w:val="en-US" w:eastAsia="zh-CN"/>
              </w:rPr>
            </w:pPr>
            <w:r>
              <w:rPr>
                <w:rFonts w:hint="eastAsia"/>
                <w:sz w:val="28"/>
                <w:szCs w:val="36"/>
                <w:vertAlign w:val="baseline"/>
                <w:lang w:val="en-US" w:eastAsia="zh-CN"/>
              </w:rPr>
              <w:t>高速轴更换，所有轴承、密封全部更换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11"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153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斗轮驱动减速机</w:t>
            </w:r>
          </w:p>
        </w:tc>
        <w:tc>
          <w:tcPr>
            <w:tcW w:w="1665"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MC2RLSF05 序列号：25.10112876.05.0004.11.80</w:t>
            </w:r>
          </w:p>
        </w:tc>
        <w:tc>
          <w:tcPr>
            <w:tcW w:w="78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36" w:type="dxa"/>
            <w:noWrap w:val="0"/>
            <w:vAlign w:val="center"/>
          </w:tcPr>
          <w:p>
            <w:pPr>
              <w:keepNext w:val="0"/>
              <w:keepLines w:val="0"/>
              <w:widowControl/>
              <w:suppressLineNumbers w:val="0"/>
              <w:jc w:val="left"/>
              <w:textAlignment w:val="center"/>
              <w:rPr>
                <w:rFonts w:hint="eastAsia"/>
                <w:sz w:val="28"/>
                <w:szCs w:val="36"/>
                <w:vertAlign w:val="baseline"/>
                <w:lang w:val="en-US" w:eastAsia="zh-CN"/>
              </w:rPr>
            </w:pPr>
            <w:r>
              <w:rPr>
                <w:rFonts w:hint="eastAsia"/>
                <w:sz w:val="28"/>
                <w:szCs w:val="36"/>
                <w:vertAlign w:val="baseline"/>
                <w:lang w:val="en-US" w:eastAsia="zh-CN"/>
              </w:rPr>
              <w:t>所有轴承、密封全部更换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11"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153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斗轮驱动星型减速机</w:t>
            </w:r>
          </w:p>
        </w:tc>
        <w:tc>
          <w:tcPr>
            <w:tcW w:w="1665"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P2HF072+MC2RLSF05  序列号：25.72023315.05.0003.11.22</w:t>
            </w:r>
          </w:p>
        </w:tc>
        <w:tc>
          <w:tcPr>
            <w:tcW w:w="78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36" w:type="dxa"/>
            <w:noWrap w:val="0"/>
            <w:vAlign w:val="center"/>
          </w:tcPr>
          <w:p>
            <w:pPr>
              <w:keepNext w:val="0"/>
              <w:keepLines w:val="0"/>
              <w:widowControl/>
              <w:suppressLineNumbers w:val="0"/>
              <w:jc w:val="left"/>
              <w:textAlignment w:val="center"/>
              <w:rPr>
                <w:rFonts w:hint="eastAsia"/>
                <w:sz w:val="28"/>
                <w:szCs w:val="36"/>
                <w:vertAlign w:val="baseline"/>
                <w:lang w:val="en-US" w:eastAsia="zh-CN"/>
              </w:rPr>
            </w:pPr>
            <w:r>
              <w:rPr>
                <w:rFonts w:hint="eastAsia"/>
                <w:sz w:val="28"/>
                <w:szCs w:val="36"/>
                <w:vertAlign w:val="baseline"/>
                <w:lang w:val="en-US" w:eastAsia="zh-CN"/>
              </w:rPr>
              <w:t>输出轴、锁紧盘、轴承、密封全部更换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11"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153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斗轮驱动星型减速机</w:t>
            </w:r>
          </w:p>
        </w:tc>
        <w:tc>
          <w:tcPr>
            <w:tcW w:w="1665"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P2HF072+MC2RLSF05  序列号：25.72023315.05.0003.11.22</w:t>
            </w:r>
          </w:p>
        </w:tc>
        <w:tc>
          <w:tcPr>
            <w:tcW w:w="78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36" w:type="dxa"/>
            <w:noWrap w:val="0"/>
            <w:vAlign w:val="center"/>
          </w:tcPr>
          <w:p>
            <w:pPr>
              <w:keepNext w:val="0"/>
              <w:keepLines w:val="0"/>
              <w:widowControl/>
              <w:suppressLineNumbers w:val="0"/>
              <w:jc w:val="left"/>
              <w:textAlignment w:val="center"/>
              <w:rPr>
                <w:rFonts w:hint="eastAsia"/>
                <w:sz w:val="28"/>
                <w:szCs w:val="36"/>
                <w:vertAlign w:val="baseline"/>
                <w:lang w:val="en-US" w:eastAsia="zh-CN"/>
              </w:rPr>
            </w:pPr>
            <w:r>
              <w:rPr>
                <w:rFonts w:hint="eastAsia"/>
                <w:sz w:val="28"/>
                <w:szCs w:val="36"/>
                <w:vertAlign w:val="baseline"/>
                <w:lang w:val="en-US" w:eastAsia="zh-CN"/>
              </w:rPr>
              <w:t>输出轴、锁紧盘、轴承、密封全部更换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11"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153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悬臂皮带减速机</w:t>
            </w:r>
          </w:p>
        </w:tc>
        <w:tc>
          <w:tcPr>
            <w:tcW w:w="1665"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MC3RLHF06 序列号 25.10109168.01.0002.11.84</w:t>
            </w:r>
          </w:p>
        </w:tc>
        <w:tc>
          <w:tcPr>
            <w:tcW w:w="780" w:type="dxa"/>
            <w:noWrap w:val="0"/>
            <w:vAlign w:val="center"/>
          </w:tcPr>
          <w:p>
            <w:pPr>
              <w:keepNext w:val="0"/>
              <w:keepLines w:val="0"/>
              <w:widowControl/>
              <w:suppressLineNumbers w:val="0"/>
              <w:jc w:val="center"/>
              <w:textAlignment w:val="center"/>
              <w:rPr>
                <w:rFonts w:hint="eastAsia"/>
                <w:sz w:val="28"/>
                <w:szCs w:val="36"/>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3736" w:type="dxa"/>
            <w:noWrap w:val="0"/>
            <w:vAlign w:val="center"/>
          </w:tcPr>
          <w:p>
            <w:pPr>
              <w:keepNext w:val="0"/>
              <w:keepLines w:val="0"/>
              <w:widowControl/>
              <w:suppressLineNumbers w:val="0"/>
              <w:jc w:val="left"/>
              <w:textAlignment w:val="center"/>
              <w:rPr>
                <w:rFonts w:hint="eastAsia"/>
                <w:sz w:val="28"/>
                <w:szCs w:val="36"/>
                <w:vertAlign w:val="baseline"/>
                <w:lang w:val="en-US" w:eastAsia="zh-CN"/>
              </w:rPr>
            </w:pPr>
            <w:r>
              <w:rPr>
                <w:rFonts w:hint="eastAsia"/>
                <w:sz w:val="28"/>
                <w:szCs w:val="36"/>
                <w:vertAlign w:val="baseline"/>
                <w:lang w:val="en-US" w:eastAsia="zh-CN"/>
              </w:rPr>
              <w:t>高速轴盆齿和斜齿坏，轴承、密封全部更换</w:t>
            </w:r>
          </w:p>
        </w:tc>
      </w:tr>
    </w:tbl>
    <w:p>
      <w:pPr>
        <w:numPr>
          <w:ilvl w:val="0"/>
          <w:numId w:val="0"/>
        </w:numPr>
        <w:ind w:firstLine="560" w:firstLineChars="200"/>
        <w:rPr>
          <w:rFonts w:hint="eastAsia"/>
          <w:sz w:val="28"/>
          <w:szCs w:val="36"/>
          <w:lang w:val="en-US" w:eastAsia="zh-CN"/>
        </w:rPr>
      </w:pPr>
      <w:r>
        <w:rPr>
          <w:rFonts w:hint="eastAsia"/>
          <w:sz w:val="28"/>
          <w:szCs w:val="36"/>
          <w:lang w:val="en-US" w:eastAsia="zh-CN"/>
        </w:rPr>
        <w:t>料场SEW减速机</w:t>
      </w:r>
      <w:r>
        <w:rPr>
          <w:rFonts w:hint="eastAsia" w:ascii="helvetica neue" w:hAnsi="helvetica neue" w:cs="helvetica neue"/>
          <w:sz w:val="28"/>
          <w:szCs w:val="28"/>
          <w:lang w:eastAsia="zh-CN"/>
        </w:rPr>
        <w:t>数量共</w:t>
      </w:r>
      <w:r>
        <w:rPr>
          <w:rFonts w:hint="eastAsia" w:ascii="helvetica neue" w:hAnsi="helvetica neue" w:cs="helvetica neue"/>
          <w:sz w:val="28"/>
          <w:szCs w:val="28"/>
          <w:lang w:val="en-US" w:eastAsia="zh-CN"/>
        </w:rPr>
        <w:t>5台</w:t>
      </w:r>
    </w:p>
    <w:p>
      <w:pPr>
        <w:numPr>
          <w:ilvl w:val="0"/>
          <w:numId w:val="7"/>
        </w:numPr>
        <w:rPr>
          <w:rFonts w:hint="eastAsia"/>
          <w:sz w:val="28"/>
          <w:szCs w:val="36"/>
          <w:lang w:val="en-US" w:eastAsia="zh-CN"/>
        </w:rPr>
      </w:pPr>
      <w:r>
        <w:rPr>
          <w:rFonts w:hint="eastAsia"/>
          <w:sz w:val="28"/>
          <w:szCs w:val="36"/>
          <w:lang w:val="en-US" w:eastAsia="zh-CN"/>
        </w:rPr>
        <w:t>相关要求</w:t>
      </w:r>
    </w:p>
    <w:p>
      <w:pPr>
        <w:numPr>
          <w:ilvl w:val="0"/>
          <w:numId w:val="8"/>
        </w:numPr>
        <w:ind w:firstLine="560" w:firstLineChars="200"/>
        <w:rPr>
          <w:rFonts w:hint="eastAsia"/>
          <w:sz w:val="28"/>
          <w:szCs w:val="36"/>
          <w:lang w:val="en-US" w:eastAsia="zh-CN"/>
        </w:rPr>
      </w:pPr>
      <w:r>
        <w:rPr>
          <w:rFonts w:hint="eastAsia"/>
          <w:sz w:val="28"/>
          <w:szCs w:val="36"/>
          <w:lang w:val="en-US" w:eastAsia="zh-CN"/>
        </w:rPr>
        <w:t>更换的部件，包括轴和齿轮以及轴承、密封必须符合SEW减速机相关质量等级要求，不能用国产转换部件代替。</w:t>
      </w:r>
    </w:p>
    <w:p>
      <w:pPr>
        <w:numPr>
          <w:ilvl w:val="0"/>
          <w:numId w:val="8"/>
        </w:numPr>
        <w:ind w:firstLine="560" w:firstLineChars="200"/>
        <w:rPr>
          <w:rFonts w:hint="eastAsia"/>
          <w:sz w:val="28"/>
          <w:szCs w:val="36"/>
          <w:lang w:val="en-US" w:eastAsia="zh-CN"/>
        </w:rPr>
      </w:pPr>
      <w:r>
        <w:rPr>
          <w:rFonts w:hint="eastAsia"/>
          <w:sz w:val="28"/>
          <w:szCs w:val="36"/>
          <w:lang w:val="en-US" w:eastAsia="zh-CN"/>
        </w:rPr>
        <w:t>减速机开箱后，若发现有合同之外的维修内容，需要双方共同确认，出具合同内容外的相关检修报告。</w:t>
      </w:r>
    </w:p>
    <w:p>
      <w:pPr>
        <w:numPr>
          <w:ilvl w:val="0"/>
          <w:numId w:val="8"/>
        </w:numPr>
        <w:ind w:firstLine="560" w:firstLineChars="200"/>
        <w:rPr>
          <w:rFonts w:hint="eastAsia"/>
          <w:sz w:val="28"/>
          <w:szCs w:val="36"/>
          <w:lang w:val="en-US" w:eastAsia="zh-CN"/>
        </w:rPr>
      </w:pPr>
      <w:r>
        <w:rPr>
          <w:rFonts w:hint="eastAsia"/>
          <w:sz w:val="28"/>
          <w:szCs w:val="36"/>
          <w:lang w:val="en-US" w:eastAsia="zh-CN"/>
        </w:rPr>
        <w:t>减速机修复后，必须试机，出厂前出具相关检修报告。</w:t>
      </w:r>
    </w:p>
    <w:p>
      <w:pPr>
        <w:numPr>
          <w:ilvl w:val="0"/>
          <w:numId w:val="8"/>
        </w:numPr>
        <w:ind w:firstLine="560" w:firstLineChars="200"/>
        <w:rPr>
          <w:rFonts w:hint="eastAsia"/>
          <w:sz w:val="28"/>
          <w:szCs w:val="36"/>
          <w:lang w:val="en-US" w:eastAsia="zh-CN"/>
        </w:rPr>
      </w:pPr>
      <w:r>
        <w:rPr>
          <w:rFonts w:hint="eastAsia"/>
          <w:sz w:val="28"/>
          <w:szCs w:val="36"/>
          <w:lang w:val="en-US" w:eastAsia="zh-CN"/>
        </w:rPr>
        <w:t>所有更换下来的配件随返修设备带回。</w:t>
      </w:r>
    </w:p>
    <w:p>
      <w:pPr>
        <w:numPr>
          <w:ilvl w:val="0"/>
          <w:numId w:val="7"/>
        </w:numPr>
        <w:rPr>
          <w:rFonts w:hint="eastAsia"/>
          <w:sz w:val="28"/>
          <w:szCs w:val="36"/>
          <w:lang w:val="en-US" w:eastAsia="zh-CN"/>
        </w:rPr>
      </w:pPr>
      <w:r>
        <w:rPr>
          <w:rFonts w:hint="eastAsia"/>
          <w:sz w:val="28"/>
          <w:szCs w:val="36"/>
          <w:lang w:val="en-US" w:eastAsia="zh-CN"/>
        </w:rPr>
        <w:t>质保期</w:t>
      </w:r>
    </w:p>
    <w:p>
      <w:pPr>
        <w:numPr>
          <w:ilvl w:val="0"/>
          <w:numId w:val="0"/>
        </w:numPr>
        <w:rPr>
          <w:rFonts w:hint="eastAsia"/>
          <w:sz w:val="28"/>
          <w:szCs w:val="36"/>
          <w:lang w:val="en-US" w:eastAsia="zh-CN"/>
        </w:rPr>
      </w:pPr>
      <w:r>
        <w:rPr>
          <w:rFonts w:hint="eastAsia"/>
          <w:sz w:val="28"/>
          <w:szCs w:val="36"/>
          <w:lang w:val="en-US" w:eastAsia="zh-CN"/>
        </w:rPr>
        <w:t xml:space="preserve">  自设备投入运行后一年，期间若发生非人为因素的设备故障由承揽方无偿返修。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5" o:title=""/>
            <o:lock v:ext="edit" aspectratio="t"/>
          </v:shape>
          <o:OLEObject Type="Embed" ProgID="PBrush" ShapeID="_x0000_s1027" DrawAspect="Content" ObjectID="_1468075725" r:id="rId4">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pStyle w:val="2"/>
        <w:widowControl/>
        <w:rPr>
          <w:rFonts w:hint="default"/>
          <w:b w:val="0"/>
          <w:bCs/>
          <w:sz w:val="28"/>
          <w:szCs w:val="28"/>
        </w:rPr>
      </w:pP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9C7B275"/>
    <w:multiLevelType w:val="singleLevel"/>
    <w:tmpl w:val="A9C7B275"/>
    <w:lvl w:ilvl="0" w:tentative="0">
      <w:start w:val="1"/>
      <w:numFmt w:val="decimal"/>
      <w:suff w:val="nothing"/>
      <w:lvlText w:val="%1、"/>
      <w:lvlJc w:val="left"/>
    </w:lvl>
  </w:abstractNum>
  <w:abstractNum w:abstractNumId="2">
    <w:nsid w:val="C2854AA8"/>
    <w:multiLevelType w:val="singleLevel"/>
    <w:tmpl w:val="C2854AA8"/>
    <w:lvl w:ilvl="0" w:tentative="0">
      <w:start w:val="1"/>
      <w:numFmt w:val="decimal"/>
      <w:lvlText w:val="(%1)"/>
      <w:lvlJc w:val="left"/>
      <w:pPr>
        <w:ind w:left="425" w:hanging="425"/>
      </w:pPr>
      <w:rPr>
        <w:rFonts w:hint="default"/>
      </w:r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abstractNum w:abstractNumId="7">
    <w:nsid w:val="75934140"/>
    <w:multiLevelType w:val="singleLevel"/>
    <w:tmpl w:val="75934140"/>
    <w:lvl w:ilvl="0" w:tentative="0">
      <w:start w:val="1"/>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2"/>
  </w:num>
  <w:num w:numId="4">
    <w:abstractNumId w:val="3"/>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49F7266"/>
    <w:rsid w:val="08772F32"/>
    <w:rsid w:val="08830E09"/>
    <w:rsid w:val="08E753D4"/>
    <w:rsid w:val="090B706D"/>
    <w:rsid w:val="093D70D3"/>
    <w:rsid w:val="0A0371ED"/>
    <w:rsid w:val="0A3C50D1"/>
    <w:rsid w:val="0A664E28"/>
    <w:rsid w:val="0A862F69"/>
    <w:rsid w:val="0AB5637B"/>
    <w:rsid w:val="0B7C138B"/>
    <w:rsid w:val="0CC75FEA"/>
    <w:rsid w:val="0D8D3E6B"/>
    <w:rsid w:val="0E463DB0"/>
    <w:rsid w:val="0FF32FF0"/>
    <w:rsid w:val="104A7442"/>
    <w:rsid w:val="10A61D3E"/>
    <w:rsid w:val="123C2831"/>
    <w:rsid w:val="12BF60C9"/>
    <w:rsid w:val="13453294"/>
    <w:rsid w:val="1410406F"/>
    <w:rsid w:val="14842D4B"/>
    <w:rsid w:val="1485679E"/>
    <w:rsid w:val="16194009"/>
    <w:rsid w:val="16AF0386"/>
    <w:rsid w:val="17A47DC6"/>
    <w:rsid w:val="17F201CC"/>
    <w:rsid w:val="18285AE9"/>
    <w:rsid w:val="18CB096F"/>
    <w:rsid w:val="191276F1"/>
    <w:rsid w:val="19A40C16"/>
    <w:rsid w:val="1A6E6EF3"/>
    <w:rsid w:val="1A722489"/>
    <w:rsid w:val="1CB152F7"/>
    <w:rsid w:val="1DBD6643"/>
    <w:rsid w:val="1DD83E28"/>
    <w:rsid w:val="1FCB0D17"/>
    <w:rsid w:val="20D660B8"/>
    <w:rsid w:val="211B1181"/>
    <w:rsid w:val="22833DD5"/>
    <w:rsid w:val="249E0E19"/>
    <w:rsid w:val="25C530E1"/>
    <w:rsid w:val="26D6793C"/>
    <w:rsid w:val="27317CC6"/>
    <w:rsid w:val="280D1ED2"/>
    <w:rsid w:val="2817243D"/>
    <w:rsid w:val="289C1B61"/>
    <w:rsid w:val="292148DF"/>
    <w:rsid w:val="2A815E5E"/>
    <w:rsid w:val="2A8C390C"/>
    <w:rsid w:val="2C245253"/>
    <w:rsid w:val="2D352516"/>
    <w:rsid w:val="2D5646CB"/>
    <w:rsid w:val="2DBF4A5D"/>
    <w:rsid w:val="305B5D9E"/>
    <w:rsid w:val="30DD5200"/>
    <w:rsid w:val="32372CC9"/>
    <w:rsid w:val="33732D94"/>
    <w:rsid w:val="342771D5"/>
    <w:rsid w:val="34BF11CB"/>
    <w:rsid w:val="35FF4D01"/>
    <w:rsid w:val="36363A60"/>
    <w:rsid w:val="3AF836DB"/>
    <w:rsid w:val="3FD61736"/>
    <w:rsid w:val="3FE12F42"/>
    <w:rsid w:val="403D7860"/>
    <w:rsid w:val="41EF7E88"/>
    <w:rsid w:val="42616A08"/>
    <w:rsid w:val="434847B1"/>
    <w:rsid w:val="45982D2E"/>
    <w:rsid w:val="463C43C1"/>
    <w:rsid w:val="46763632"/>
    <w:rsid w:val="46864C98"/>
    <w:rsid w:val="47A877F1"/>
    <w:rsid w:val="48333AA2"/>
    <w:rsid w:val="484E7674"/>
    <w:rsid w:val="498450E0"/>
    <w:rsid w:val="4A894820"/>
    <w:rsid w:val="4AE32B65"/>
    <w:rsid w:val="4C1075C9"/>
    <w:rsid w:val="4C2819A0"/>
    <w:rsid w:val="4C2B4433"/>
    <w:rsid w:val="4E933866"/>
    <w:rsid w:val="51281503"/>
    <w:rsid w:val="512E21B9"/>
    <w:rsid w:val="528E627F"/>
    <w:rsid w:val="56C25E8F"/>
    <w:rsid w:val="57242DF9"/>
    <w:rsid w:val="57F7037F"/>
    <w:rsid w:val="587765FD"/>
    <w:rsid w:val="595D3CE6"/>
    <w:rsid w:val="59CB76E9"/>
    <w:rsid w:val="59F76C1F"/>
    <w:rsid w:val="5A3E0903"/>
    <w:rsid w:val="5A7B6332"/>
    <w:rsid w:val="5D0A43B3"/>
    <w:rsid w:val="5F1464C5"/>
    <w:rsid w:val="62E06CCD"/>
    <w:rsid w:val="62EA534E"/>
    <w:rsid w:val="630374E0"/>
    <w:rsid w:val="64A63A0B"/>
    <w:rsid w:val="64F05C4C"/>
    <w:rsid w:val="65327054"/>
    <w:rsid w:val="65631E97"/>
    <w:rsid w:val="65633E99"/>
    <w:rsid w:val="658D42FA"/>
    <w:rsid w:val="66EB5CF6"/>
    <w:rsid w:val="672B2DB9"/>
    <w:rsid w:val="673719E9"/>
    <w:rsid w:val="6828533C"/>
    <w:rsid w:val="6AA71FE5"/>
    <w:rsid w:val="6C61271C"/>
    <w:rsid w:val="6CE31470"/>
    <w:rsid w:val="6F091E0B"/>
    <w:rsid w:val="70284B84"/>
    <w:rsid w:val="703303EB"/>
    <w:rsid w:val="703D15E5"/>
    <w:rsid w:val="71A464BF"/>
    <w:rsid w:val="71A8122B"/>
    <w:rsid w:val="71F81EDF"/>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2021-04-09T06:55:23Z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