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芜湖新兴</w:t>
      </w:r>
      <w:r>
        <w:rPr>
          <w:rFonts w:hint="eastAsia" w:ascii="宋体" w:hAnsi="宋体"/>
          <w:b/>
          <w:sz w:val="36"/>
          <w:szCs w:val="36"/>
          <w:lang w:eastAsia="zh-CN"/>
        </w:rPr>
        <w:t>铸管部行车无触点改造</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04</w:t>
      </w:r>
      <w:r>
        <w:rPr>
          <w:rFonts w:ascii="宋体" w:hAnsi="宋体"/>
          <w:color w:val="000000"/>
          <w:sz w:val="24"/>
          <w:szCs w:val="24"/>
        </w:rPr>
        <w:t>月</w:t>
      </w:r>
      <w:r>
        <w:rPr>
          <w:rFonts w:hint="eastAsia" w:ascii="宋体" w:hAnsi="宋体"/>
          <w:color w:val="000000"/>
          <w:sz w:val="24"/>
          <w:szCs w:val="24"/>
          <w:lang w:val="en-US" w:eastAsia="zh-CN"/>
        </w:rPr>
        <w:t>29</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2104028ZHBHCWCD</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2"/>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pStyle w:val="12"/>
        <w:widowControl/>
        <w:numPr>
          <w:ilvl w:val="0"/>
          <w:numId w:val="0"/>
        </w:numPr>
        <w:shd w:val="clear" w:color="auto" w:fill="FFFFFF"/>
        <w:spacing w:line="440" w:lineRule="exact"/>
        <w:ind w:left="482" w:leftChars="0"/>
        <w:rPr>
          <w:rFonts w:hint="eastAsia" w:ascii="宋体" w:hAnsi="宋体"/>
          <w:b/>
          <w:sz w:val="36"/>
          <w:szCs w:val="36"/>
          <w:lang w:val="en-US" w:eastAsia="zh-CN"/>
        </w:rPr>
      </w:pPr>
      <w:r>
        <w:rPr>
          <w:rFonts w:hint="eastAsia" w:ascii="宋体" w:hAnsi="宋体" w:eastAsia="宋体" w:cs="宋体"/>
          <w:bCs/>
          <w:color w:val="2A2A2A"/>
          <w:kern w:val="0"/>
          <w:sz w:val="24"/>
          <w:szCs w:val="24"/>
        </w:rPr>
        <w:t>规模：</w:t>
      </w:r>
      <w:r>
        <w:rPr>
          <w:rFonts w:hint="eastAsia" w:ascii="宋体" w:hAnsi="宋体" w:eastAsia="宋体" w:cs="宋体"/>
          <w:bCs/>
          <w:color w:val="FF0000"/>
          <w:kern w:val="0"/>
          <w:sz w:val="24"/>
          <w:szCs w:val="24"/>
          <w:lang w:eastAsia="zh-CN"/>
        </w:rPr>
        <w:t>铸管部行车无触点改造</w:t>
      </w:r>
    </w:p>
    <w:p>
      <w:pPr>
        <w:jc w:val="both"/>
        <w:rPr>
          <w:rFonts w:hint="eastAsia" w:ascii="宋体" w:hAnsi="宋体" w:eastAsiaTheme="minorEastAsia" w:cstheme="minorBidi"/>
          <w:bCs/>
          <w:color w:val="FF0000"/>
          <w:sz w:val="24"/>
          <w:szCs w:val="24"/>
          <w:lang w:val="en-US" w:eastAsia="zh-CN"/>
        </w:rPr>
      </w:pP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2"/>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04</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30</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05</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11</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2"/>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hint="default" w:ascii="宋体" w:hAnsi="宋体" w:eastAsia="宋体" w:cs="宋体"/>
          <w:bCs/>
          <w:color w:val="2A2A2A"/>
          <w:kern w:val="0"/>
          <w:sz w:val="24"/>
          <w:szCs w:val="24"/>
          <w:lang w:val="en-US" w:eastAsia="zh-CN"/>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pStyle w:val="12"/>
        <w:widowControl/>
        <w:numPr>
          <w:ilvl w:val="0"/>
          <w:numId w:val="0"/>
        </w:numPr>
        <w:shd w:val="clear" w:color="auto" w:fill="FFFFFF"/>
        <w:spacing w:line="440" w:lineRule="exact"/>
        <w:ind w:left="482" w:leftChars="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eastAsia="宋体" w:cs="宋体"/>
          <w:bCs/>
          <w:color w:val="FF0000"/>
          <w:kern w:val="0"/>
          <w:sz w:val="24"/>
          <w:szCs w:val="24"/>
          <w:lang w:eastAsia="zh-CN"/>
        </w:rPr>
        <w:t>铸管部行车无触点改造</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pStyle w:val="12"/>
        <w:widowControl/>
        <w:numPr>
          <w:ilvl w:val="0"/>
          <w:numId w:val="0"/>
        </w:numPr>
        <w:shd w:val="clear" w:color="auto" w:fill="FFFFFF"/>
        <w:spacing w:line="440" w:lineRule="exact"/>
        <w:ind w:left="482" w:leftChars="0"/>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eastAsia="宋体" w:cs="宋体"/>
          <w:bCs/>
          <w:color w:val="FF0000"/>
          <w:kern w:val="0"/>
          <w:sz w:val="24"/>
          <w:szCs w:val="24"/>
          <w:lang w:eastAsia="zh-CN"/>
        </w:rPr>
        <w:t>铸管部行车无触点改造</w:t>
      </w: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eastAsia" w:ascii="宋体" w:hAnsi="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许丹青    18955379180</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铸管部:         聂歧兵    18155369109</w:t>
      </w:r>
    </w:p>
    <w:p>
      <w:pPr>
        <w:rPr>
          <w:rFonts w:ascii="宋体" w:hAnsi="宋体"/>
          <w:sz w:val="24"/>
          <w:szCs w:val="24"/>
        </w:rPr>
      </w:pPr>
      <w:bookmarkStart w:id="0" w:name="_GoBack"/>
      <w:bookmarkEnd w:id="0"/>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附件2：报名函、委托授权书、公平交易承诺函；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附件3：报价表</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eastAsia="宋体" w:cs="宋体"/>
          <w:b/>
          <w:bCs w:val="0"/>
          <w:color w:val="FF0000"/>
          <w:sz w:val="24"/>
          <w:szCs w:val="24"/>
          <w:u w:val="single"/>
          <w:lang w:val="en-US" w:eastAsia="zh-CN"/>
        </w:rPr>
        <w:t>壹万</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w:t>
      </w:r>
      <w:r>
        <w:rPr>
          <w:rFonts w:hint="eastAsia" w:ascii="宋体" w:hAnsi="宋体" w:cs="宋体"/>
          <w:bCs/>
          <w:color w:val="7030A0"/>
          <w:sz w:val="24"/>
          <w:szCs w:val="24"/>
          <w:lang w:val="en-US" w:eastAsia="zh-CN"/>
        </w:rPr>
        <w:t>5</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10</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ind w:left="638" w:leftChars="304" w:firstLine="482" w:firstLineChars="200"/>
        <w:rPr>
          <w:rFonts w:hint="eastAsia"/>
        </w:rPr>
      </w:pPr>
      <w:r>
        <w:rPr>
          <w:rFonts w:hint="eastAsia" w:ascii="宋体" w:hAnsi="宋体" w:eastAsia="宋体" w:cs="宋体"/>
          <w:b/>
          <w:bCs w:val="0"/>
          <w:sz w:val="24"/>
          <w:szCs w:val="24"/>
          <w:lang w:val="en-US" w:eastAsia="zh-CN"/>
        </w:rPr>
        <w:t>中标单位需缴纳60万安全保</w:t>
      </w:r>
      <w:r>
        <w:rPr>
          <w:rFonts w:hint="eastAsia" w:ascii="宋体" w:hAnsi="宋体" w:cs="宋体"/>
          <w:b/>
          <w:bCs w:val="0"/>
          <w:sz w:val="24"/>
          <w:szCs w:val="24"/>
          <w:lang w:val="en-US" w:eastAsia="zh-CN"/>
        </w:rPr>
        <w:t>障</w:t>
      </w:r>
      <w:r>
        <w:rPr>
          <w:rFonts w:hint="eastAsia" w:ascii="宋体" w:hAnsi="宋体" w:eastAsia="宋体" w:cs="宋体"/>
          <w:b/>
          <w:bCs w:val="0"/>
          <w:sz w:val="24"/>
          <w:szCs w:val="24"/>
          <w:lang w:val="en-US" w:eastAsia="zh-CN"/>
        </w:rPr>
        <w:t>金</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3"/>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60</w:t>
      </w:r>
      <w:r>
        <w:rPr>
          <w:rFonts w:hint="eastAsia" w:ascii="宋体" w:hAnsi="宋体" w:eastAsia="宋体" w:cs="宋体"/>
          <w:sz w:val="24"/>
          <w:szCs w:val="24"/>
        </w:rPr>
        <w:t>分，质量</w:t>
      </w:r>
      <w:r>
        <w:rPr>
          <w:rFonts w:hint="eastAsia" w:ascii="宋体" w:hAnsi="宋体" w:cs="宋体"/>
          <w:sz w:val="24"/>
          <w:szCs w:val="24"/>
          <w:lang w:val="en-US" w:eastAsia="zh-CN"/>
        </w:rPr>
        <w:t>20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要求：</w:t>
      </w:r>
      <w:r>
        <w:rPr>
          <w:rFonts w:hint="eastAsia" w:cs="宋体"/>
          <w:sz w:val="24"/>
          <w:szCs w:val="24"/>
          <w:lang w:val="en-US" w:eastAsia="zh-CN"/>
        </w:rPr>
        <w:t>详见附件技术要求</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eastAsia" w:ascii="宋体" w:hAnsi="宋体" w:eastAsia="宋体" w:cs="宋体"/>
          <w:sz w:val="24"/>
          <w:szCs w:val="24"/>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szCs w:val="24"/>
          <w:lang w:val="en-US" w:eastAsia="zh-CN"/>
        </w:rPr>
      </w:pPr>
    </w:p>
    <w:p>
      <w:pPr>
        <w:numPr>
          <w:ilvl w:val="0"/>
          <w:numId w:val="0"/>
        </w:numPr>
        <w:ind w:left="420" w:leftChars="0"/>
        <w:jc w:val="left"/>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ascii="宋体" w:hAnsi="宋体" w:cs="宋体"/>
          <w:sz w:val="24"/>
          <w:szCs w:val="24"/>
          <w:lang w:val="en-US" w:eastAsia="zh-CN"/>
        </w:rPr>
        <w:t>85.5</w:t>
      </w:r>
      <w:r>
        <w:rPr>
          <w:rFonts w:hint="default" w:ascii="宋体" w:hAnsi="宋体" w:eastAsia="宋体" w:cs="宋体"/>
          <w:sz w:val="24"/>
          <w:szCs w:val="24"/>
          <w:lang w:val="en-US" w:eastAsia="zh-CN"/>
        </w:rPr>
        <w:t>万（大写：</w:t>
      </w:r>
      <w:r>
        <w:rPr>
          <w:rFonts w:hint="eastAsia" w:ascii="宋体" w:hAnsi="宋体" w:cs="宋体"/>
          <w:sz w:val="24"/>
          <w:szCs w:val="24"/>
          <w:lang w:val="en-US" w:eastAsia="zh-CN"/>
        </w:rPr>
        <w:t>捌拾伍万伍仟</w:t>
      </w:r>
      <w:r>
        <w:rPr>
          <w:rFonts w:hint="default" w:ascii="宋体" w:hAnsi="宋体" w:eastAsia="宋体" w:cs="宋体"/>
          <w:sz w:val="24"/>
          <w:szCs w:val="24"/>
          <w:lang w:val="en-US" w:eastAsia="zh-CN"/>
        </w:rPr>
        <w:t>圆整），报价高于此最高投标限价的作废标处理。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eastAsia" w:ascii="宋体" w:hAnsi="宋体" w:cs="宋体"/>
          <w:sz w:val="24"/>
          <w:szCs w:val="24"/>
          <w:lang w:val="en-US" w:eastAsia="zh-CN"/>
        </w:rPr>
        <w:t>29日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附技术要求：</w:t>
      </w:r>
    </w:p>
    <w:p>
      <w:pPr>
        <w:jc w:val="right"/>
        <w:rPr>
          <w:rFonts w:hint="eastAsia" w:ascii="宋体" w:hAnsi="宋体" w:eastAsia="宋体" w:cs="宋体"/>
          <w:sz w:val="24"/>
          <w:szCs w:val="24"/>
        </w:rPr>
      </w:pPr>
    </w:p>
    <w:p>
      <w:pPr>
        <w:spacing w:line="360" w:lineRule="auto"/>
        <w:jc w:val="center"/>
        <w:rPr>
          <w:rFonts w:ascii="宋体" w:hAnsi="宋体" w:cs="宋体"/>
          <w:b/>
          <w:bCs/>
          <w:sz w:val="32"/>
          <w:szCs w:val="32"/>
        </w:rPr>
      </w:pPr>
      <w:r>
        <w:rPr>
          <w:rFonts w:hint="eastAsia" w:ascii="宋体" w:hAnsi="宋体" w:cs="宋体"/>
          <w:b/>
          <w:bCs/>
          <w:sz w:val="32"/>
          <w:szCs w:val="32"/>
          <w:lang w:eastAsia="zh-CN"/>
        </w:rPr>
        <w:t>铸管</w:t>
      </w:r>
      <w:r>
        <w:rPr>
          <w:rFonts w:hint="eastAsia" w:ascii="宋体" w:hAnsi="宋体" w:cs="宋体"/>
          <w:b/>
          <w:bCs/>
          <w:sz w:val="32"/>
          <w:szCs w:val="32"/>
          <w:lang w:val="en-US" w:eastAsia="zh-CN"/>
        </w:rPr>
        <w:t>9台行车无触点</w:t>
      </w:r>
      <w:r>
        <w:rPr>
          <w:rFonts w:hint="eastAsia" w:ascii="宋体" w:hAnsi="宋体" w:cs="宋体"/>
          <w:b/>
          <w:bCs/>
          <w:sz w:val="32"/>
          <w:szCs w:val="32"/>
        </w:rPr>
        <w:t>改造技术</w:t>
      </w:r>
      <w:r>
        <w:rPr>
          <w:rFonts w:hint="eastAsia" w:ascii="宋体" w:hAnsi="宋体" w:cs="宋体"/>
          <w:b/>
          <w:bCs/>
          <w:sz w:val="32"/>
          <w:szCs w:val="32"/>
          <w:lang w:eastAsia="zh-CN"/>
        </w:rPr>
        <w:t>要求</w:t>
      </w:r>
    </w:p>
    <w:p>
      <w:pPr>
        <w:numPr>
          <w:ilvl w:val="0"/>
          <w:numId w:val="7"/>
        </w:numPr>
        <w:spacing w:line="360" w:lineRule="auto"/>
        <w:rPr>
          <w:rFonts w:ascii="宋体" w:hAnsi="宋体" w:cs="宋体"/>
          <w:b/>
          <w:bCs/>
          <w:sz w:val="24"/>
          <w:szCs w:val="24"/>
        </w:rPr>
      </w:pPr>
      <w:r>
        <w:rPr>
          <w:rFonts w:hint="eastAsia" w:ascii="宋体" w:hAnsi="宋体" w:cs="宋体"/>
          <w:b/>
          <w:bCs/>
          <w:sz w:val="24"/>
          <w:szCs w:val="24"/>
        </w:rPr>
        <w:t>概况：</w:t>
      </w:r>
    </w:p>
    <w:p>
      <w:pPr>
        <w:ind w:firstLine="560" w:firstLineChars="200"/>
        <w:rPr>
          <w:rFonts w:ascii="宋体" w:hAnsi="宋体" w:cs="宋体"/>
          <w:sz w:val="28"/>
          <w:szCs w:val="28"/>
        </w:rPr>
      </w:pPr>
      <w:r>
        <w:rPr>
          <w:rFonts w:hint="eastAsia" w:ascii="宋体" w:hAnsi="宋体" w:cs="宋体"/>
          <w:sz w:val="28"/>
          <w:szCs w:val="28"/>
        </w:rPr>
        <w:t>铸管</w:t>
      </w:r>
      <w:r>
        <w:rPr>
          <w:rFonts w:hint="eastAsia" w:ascii="宋体" w:hAnsi="宋体" w:cs="宋体"/>
          <w:sz w:val="28"/>
          <w:szCs w:val="28"/>
          <w:lang w:eastAsia="zh-CN"/>
        </w:rPr>
        <w:t>部</w:t>
      </w:r>
      <w:r>
        <w:rPr>
          <w:rFonts w:ascii="宋体" w:hAnsi="宋体" w:cs="宋体"/>
          <w:sz w:val="28"/>
          <w:szCs w:val="28"/>
        </w:rPr>
        <w:t>17</w:t>
      </w:r>
      <w:r>
        <w:rPr>
          <w:rFonts w:hint="eastAsia" w:ascii="宋体" w:hAnsi="宋体" w:cs="宋体"/>
          <w:sz w:val="28"/>
          <w:szCs w:val="28"/>
        </w:rPr>
        <w:t>#</w:t>
      </w:r>
      <w:r>
        <w:rPr>
          <w:rFonts w:ascii="宋体" w:hAnsi="宋体" w:cs="宋体"/>
          <w:sz w:val="28"/>
          <w:szCs w:val="28"/>
        </w:rPr>
        <w:t xml:space="preserve"> 21</w:t>
      </w:r>
      <w:r>
        <w:rPr>
          <w:rFonts w:hint="eastAsia" w:ascii="宋体" w:hAnsi="宋体" w:cs="宋体"/>
          <w:sz w:val="28"/>
          <w:szCs w:val="28"/>
        </w:rPr>
        <w:t>#</w:t>
      </w:r>
      <w:r>
        <w:rPr>
          <w:rFonts w:ascii="宋体" w:hAnsi="宋体" w:cs="宋体"/>
          <w:sz w:val="28"/>
          <w:szCs w:val="28"/>
        </w:rPr>
        <w:t xml:space="preserve"> 26</w:t>
      </w:r>
      <w:r>
        <w:rPr>
          <w:rFonts w:hint="eastAsia" w:ascii="宋体" w:hAnsi="宋体" w:cs="宋体"/>
          <w:sz w:val="28"/>
          <w:szCs w:val="28"/>
        </w:rPr>
        <w:t>#</w:t>
      </w:r>
      <w:r>
        <w:rPr>
          <w:rFonts w:ascii="宋体" w:hAnsi="宋体" w:cs="宋体"/>
          <w:sz w:val="28"/>
          <w:szCs w:val="28"/>
        </w:rPr>
        <w:t xml:space="preserve"> 33</w:t>
      </w:r>
      <w:r>
        <w:rPr>
          <w:rFonts w:hint="eastAsia" w:ascii="宋体" w:hAnsi="宋体" w:cs="宋体"/>
          <w:sz w:val="28"/>
          <w:szCs w:val="28"/>
        </w:rPr>
        <w:t>#</w:t>
      </w:r>
      <w:r>
        <w:rPr>
          <w:rFonts w:ascii="宋体" w:hAnsi="宋体" w:cs="宋体"/>
          <w:sz w:val="28"/>
          <w:szCs w:val="28"/>
        </w:rPr>
        <w:t xml:space="preserve"> 34</w:t>
      </w:r>
      <w:r>
        <w:rPr>
          <w:rFonts w:hint="eastAsia" w:ascii="宋体" w:hAnsi="宋体" w:cs="宋体"/>
          <w:sz w:val="28"/>
          <w:szCs w:val="28"/>
        </w:rPr>
        <w:t>#</w:t>
      </w:r>
      <w:r>
        <w:rPr>
          <w:rFonts w:ascii="宋体" w:hAnsi="宋体" w:cs="宋体"/>
          <w:sz w:val="28"/>
          <w:szCs w:val="28"/>
        </w:rPr>
        <w:t xml:space="preserve"> 35</w:t>
      </w:r>
      <w:r>
        <w:rPr>
          <w:rFonts w:hint="eastAsia" w:ascii="宋体" w:hAnsi="宋体" w:cs="宋体"/>
          <w:sz w:val="28"/>
          <w:szCs w:val="28"/>
        </w:rPr>
        <w:t>#</w:t>
      </w:r>
      <w:r>
        <w:rPr>
          <w:rFonts w:ascii="宋体" w:hAnsi="宋体" w:cs="宋体"/>
          <w:sz w:val="28"/>
          <w:szCs w:val="28"/>
        </w:rPr>
        <w:t xml:space="preserve"> 43</w:t>
      </w:r>
      <w:r>
        <w:rPr>
          <w:rFonts w:hint="eastAsia" w:ascii="宋体" w:hAnsi="宋体" w:cs="宋体"/>
          <w:sz w:val="28"/>
          <w:szCs w:val="28"/>
        </w:rPr>
        <w:t>#</w:t>
      </w:r>
      <w:r>
        <w:rPr>
          <w:rFonts w:ascii="宋体" w:hAnsi="宋体" w:cs="宋体"/>
          <w:sz w:val="28"/>
          <w:szCs w:val="28"/>
        </w:rPr>
        <w:t xml:space="preserve"> 44</w:t>
      </w:r>
      <w:r>
        <w:rPr>
          <w:rFonts w:hint="eastAsia" w:ascii="宋体" w:hAnsi="宋体" w:cs="宋体"/>
          <w:sz w:val="28"/>
          <w:szCs w:val="28"/>
        </w:rPr>
        <w:t>#</w:t>
      </w:r>
      <w:r>
        <w:rPr>
          <w:rFonts w:ascii="宋体" w:hAnsi="宋体" w:cs="宋体"/>
          <w:sz w:val="28"/>
          <w:szCs w:val="28"/>
        </w:rPr>
        <w:t xml:space="preserve"> 47</w:t>
      </w:r>
      <w:r>
        <w:rPr>
          <w:rFonts w:hint="eastAsia" w:ascii="宋体" w:hAnsi="宋体" w:cs="宋体"/>
          <w:sz w:val="28"/>
          <w:szCs w:val="28"/>
        </w:rPr>
        <w:t>#双梁桥式起重机，电气部分通过普通电磁接触器和空气延时继电器实现，</w:t>
      </w:r>
      <w:r>
        <w:rPr>
          <w:rFonts w:hint="eastAsia"/>
          <w:sz w:val="28"/>
          <w:szCs w:val="28"/>
          <w:lang w:val="en-US" w:eastAsia="zh-CN"/>
        </w:rPr>
        <w:t>目前存在接触器器粘点，机械卡顿，故障频发以及行车失控的安全危害。故此铸管9台行车需要无触点控制改造，</w:t>
      </w:r>
      <w:r>
        <w:rPr>
          <w:rFonts w:hint="eastAsia" w:ascii="宋体" w:hAnsi="宋体" w:cs="宋体"/>
          <w:sz w:val="28"/>
          <w:szCs w:val="28"/>
        </w:rPr>
        <w:t xml:space="preserve">满足生产要求对此行车电器进行升级改造。  </w:t>
      </w:r>
    </w:p>
    <w:p>
      <w:pPr>
        <w:numPr>
          <w:ilvl w:val="0"/>
          <w:numId w:val="7"/>
        </w:numPr>
        <w:spacing w:line="360" w:lineRule="auto"/>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24"/>
          <w:szCs w:val="24"/>
          <w:lang w:eastAsia="zh-CN"/>
        </w:rPr>
        <w:t>参数</w:t>
      </w:r>
    </w:p>
    <w:p>
      <w:pPr>
        <w:numPr>
          <w:ilvl w:val="0"/>
          <w:numId w:val="0"/>
        </w:numPr>
        <w:spacing w:line="360" w:lineRule="auto"/>
        <w:rPr>
          <w:rFonts w:ascii="宋体" w:hAnsi="宋体" w:cs="宋体"/>
          <w:b/>
          <w:bCs/>
          <w:sz w:val="24"/>
          <w:szCs w:val="24"/>
          <w:lang w:val="en-US"/>
        </w:rPr>
      </w:pPr>
      <w:r>
        <w:rPr>
          <w:rFonts w:hint="eastAsia" w:ascii="宋体" w:hAnsi="宋体" w:cs="宋体"/>
          <w:b/>
          <w:bCs/>
          <w:sz w:val="24"/>
          <w:szCs w:val="24"/>
          <w:lang w:val="en-US" w:eastAsia="zh-CN"/>
        </w:rPr>
        <w:t>1、行车电机参数以及改造配置要求</w:t>
      </w:r>
    </w:p>
    <w:tbl>
      <w:tblPr>
        <w:tblStyle w:val="9"/>
        <w:tblpPr w:leftFromText="180" w:rightFromText="180" w:vertAnchor="text" w:horzAnchor="page" w:tblpX="419" w:tblpY="225"/>
        <w:tblOverlap w:val="never"/>
        <w:tblW w:w="11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30"/>
        <w:gridCol w:w="900"/>
        <w:gridCol w:w="825"/>
        <w:gridCol w:w="1605"/>
        <w:gridCol w:w="1830"/>
        <w:gridCol w:w="1650"/>
        <w:gridCol w:w="1740"/>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序号</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车号</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吨位</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安装位置</w:t>
            </w:r>
          </w:p>
        </w:tc>
        <w:tc>
          <w:tcPr>
            <w:tcW w:w="18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主钩</w:t>
            </w:r>
          </w:p>
        </w:tc>
        <w:tc>
          <w:tcPr>
            <w:tcW w:w="165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副钩</w:t>
            </w:r>
          </w:p>
        </w:tc>
        <w:tc>
          <w:tcPr>
            <w:tcW w:w="174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大车</w:t>
            </w:r>
          </w:p>
        </w:tc>
        <w:tc>
          <w:tcPr>
            <w:tcW w:w="1995" w:type="dxa"/>
            <w:tcBorders>
              <w:top w:val="single" w:color="000000" w:sz="4" w:space="0"/>
              <w:left w:val="single" w:color="000000" w:sz="4" w:space="0"/>
              <w:bottom w:val="single" w:color="000000" w:sz="4" w:space="0"/>
            </w:tcBorders>
            <w:vAlign w:val="bottom"/>
          </w:tcPr>
          <w:p>
            <w:pPr>
              <w:autoSpaceDN w:val="0"/>
              <w:jc w:val="center"/>
              <w:textAlignment w:val="bottom"/>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小车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17#中原</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10T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水冷大线整涂</w:t>
            </w:r>
          </w:p>
        </w:tc>
        <w:tc>
          <w:tcPr>
            <w:tcW w:w="183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YZR225M-6/25KW</w:t>
            </w:r>
          </w:p>
        </w:tc>
        <w:tc>
          <w:tcPr>
            <w:tcW w:w="165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p>
        </w:tc>
        <w:tc>
          <w:tcPr>
            <w:tcW w:w="174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YZR160M2-6/7KW</w:t>
            </w:r>
          </w:p>
        </w:tc>
        <w:tc>
          <w:tcPr>
            <w:tcW w:w="1995" w:type="dxa"/>
            <w:tcBorders>
              <w:top w:val="single" w:color="000000" w:sz="4" w:space="0"/>
              <w:left w:val="single" w:color="000000" w:sz="4" w:space="0"/>
              <w:bottom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YZR132M2-6/3.5KW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21#中原</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10T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热模熔炼电磁吊</w:t>
            </w:r>
          </w:p>
        </w:tc>
        <w:tc>
          <w:tcPr>
            <w:tcW w:w="183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YZR250M2-8/37KW</w:t>
            </w:r>
          </w:p>
        </w:tc>
        <w:tc>
          <w:tcPr>
            <w:tcW w:w="165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p>
        </w:tc>
        <w:tc>
          <w:tcPr>
            <w:tcW w:w="174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YZR160M2-6/7.5KW</w:t>
            </w:r>
          </w:p>
        </w:tc>
        <w:tc>
          <w:tcPr>
            <w:tcW w:w="1995" w:type="dxa"/>
            <w:tcBorders>
              <w:top w:val="single" w:color="000000" w:sz="4" w:space="0"/>
              <w:left w:val="single" w:color="000000" w:sz="4" w:space="0"/>
              <w:bottom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YZR132M1-6/2.5KW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26#中原</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10T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水冷中线整涂</w:t>
            </w:r>
          </w:p>
        </w:tc>
        <w:tc>
          <w:tcPr>
            <w:tcW w:w="183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YZR225M-6/25KW</w:t>
            </w:r>
          </w:p>
        </w:tc>
        <w:tc>
          <w:tcPr>
            <w:tcW w:w="165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p>
        </w:tc>
        <w:tc>
          <w:tcPr>
            <w:tcW w:w="174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YZR160M2-6/7KW</w:t>
            </w:r>
          </w:p>
        </w:tc>
        <w:tc>
          <w:tcPr>
            <w:tcW w:w="1995" w:type="dxa"/>
            <w:tcBorders>
              <w:top w:val="single" w:color="000000" w:sz="4" w:space="0"/>
              <w:left w:val="single" w:color="000000" w:sz="4" w:space="0"/>
              <w:bottom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132M2-6/3.5KW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4</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33#卫华</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5+5T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水冷离心机吊管</w:t>
            </w:r>
          </w:p>
        </w:tc>
        <w:tc>
          <w:tcPr>
            <w:tcW w:w="183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YZR225M-6/25KW</w:t>
            </w:r>
          </w:p>
        </w:tc>
        <w:tc>
          <w:tcPr>
            <w:tcW w:w="165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p>
        </w:tc>
        <w:tc>
          <w:tcPr>
            <w:tcW w:w="174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YZR160M2-6/7KW</w:t>
            </w:r>
          </w:p>
        </w:tc>
        <w:tc>
          <w:tcPr>
            <w:tcW w:w="1995" w:type="dxa"/>
            <w:tcBorders>
              <w:top w:val="single" w:color="000000" w:sz="4" w:space="0"/>
              <w:left w:val="single" w:color="000000" w:sz="4" w:space="0"/>
              <w:bottom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132M2-6/3.4KW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5</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34#中原</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10T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水冷小线退火炉</w:t>
            </w:r>
          </w:p>
        </w:tc>
        <w:tc>
          <w:tcPr>
            <w:tcW w:w="183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YZR225M-6/25KW</w:t>
            </w:r>
          </w:p>
        </w:tc>
        <w:tc>
          <w:tcPr>
            <w:tcW w:w="165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p>
        </w:tc>
        <w:tc>
          <w:tcPr>
            <w:tcW w:w="174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YZR160M2-6/7KW</w:t>
            </w:r>
          </w:p>
        </w:tc>
        <w:tc>
          <w:tcPr>
            <w:tcW w:w="1995" w:type="dxa"/>
            <w:tcBorders>
              <w:top w:val="single" w:color="000000" w:sz="4" w:space="0"/>
              <w:left w:val="single" w:color="000000" w:sz="4" w:space="0"/>
              <w:bottom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132M2-6/3.5KW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6</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35#中原</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10T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水冷小线养身炉</w:t>
            </w:r>
          </w:p>
        </w:tc>
        <w:tc>
          <w:tcPr>
            <w:tcW w:w="183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YZR225M-6/25KW</w:t>
            </w:r>
          </w:p>
        </w:tc>
        <w:tc>
          <w:tcPr>
            <w:tcW w:w="165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p>
        </w:tc>
        <w:tc>
          <w:tcPr>
            <w:tcW w:w="174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YZR160M2-6/7KW</w:t>
            </w:r>
          </w:p>
        </w:tc>
        <w:tc>
          <w:tcPr>
            <w:tcW w:w="1995" w:type="dxa"/>
            <w:tcBorders>
              <w:top w:val="single" w:color="000000" w:sz="4" w:space="0"/>
              <w:left w:val="single" w:color="000000" w:sz="4" w:space="0"/>
              <w:bottom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132M2-6/3.5KW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7</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43#中原</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50/10T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热模离心机检修</w:t>
            </w:r>
          </w:p>
        </w:tc>
        <w:tc>
          <w:tcPr>
            <w:tcW w:w="183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YZR315S-8/75KW</w:t>
            </w:r>
          </w:p>
        </w:tc>
        <w:tc>
          <w:tcPr>
            <w:tcW w:w="165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YZR200L-6/26KW</w:t>
            </w:r>
          </w:p>
        </w:tc>
        <w:tc>
          <w:tcPr>
            <w:tcW w:w="174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YZR200L-8/15KW</w:t>
            </w:r>
          </w:p>
        </w:tc>
        <w:tc>
          <w:tcPr>
            <w:tcW w:w="1995" w:type="dxa"/>
            <w:tcBorders>
              <w:top w:val="single" w:color="000000" w:sz="4" w:space="0"/>
              <w:left w:val="single" w:color="000000" w:sz="4" w:space="0"/>
              <w:bottom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YZR160M2-6/8.5KW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8</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44#洛起</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16T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热模退火炉</w:t>
            </w:r>
          </w:p>
        </w:tc>
        <w:tc>
          <w:tcPr>
            <w:tcW w:w="183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YZR250M2-8/30KW</w:t>
            </w:r>
          </w:p>
        </w:tc>
        <w:tc>
          <w:tcPr>
            <w:tcW w:w="165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p>
        </w:tc>
        <w:tc>
          <w:tcPr>
            <w:tcW w:w="174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YZR160L-6/10KW</w:t>
            </w:r>
          </w:p>
        </w:tc>
        <w:tc>
          <w:tcPr>
            <w:tcW w:w="1995" w:type="dxa"/>
            <w:tcBorders>
              <w:top w:val="single" w:color="000000" w:sz="4" w:space="0"/>
              <w:left w:val="single" w:color="000000" w:sz="4" w:space="0"/>
              <w:bottom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YZR132M2-6/3.5KW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9</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47#新乡</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16T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热模包装</w:t>
            </w:r>
          </w:p>
        </w:tc>
        <w:tc>
          <w:tcPr>
            <w:tcW w:w="183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YZR250M1-8/25KW</w:t>
            </w:r>
          </w:p>
        </w:tc>
        <w:tc>
          <w:tcPr>
            <w:tcW w:w="165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p>
        </w:tc>
        <w:tc>
          <w:tcPr>
            <w:tcW w:w="1740"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YZR160L-6/10KW</w:t>
            </w:r>
          </w:p>
        </w:tc>
        <w:tc>
          <w:tcPr>
            <w:tcW w:w="1995" w:type="dxa"/>
            <w:tcBorders>
              <w:top w:val="single" w:color="000000" w:sz="4" w:space="0"/>
              <w:left w:val="single" w:color="000000" w:sz="4" w:space="0"/>
              <w:bottom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YZR132M2-6/3.5KW</w:t>
            </w:r>
          </w:p>
        </w:tc>
      </w:tr>
    </w:tbl>
    <w:tbl>
      <w:tblPr>
        <w:tblStyle w:val="9"/>
        <w:tblpPr w:leftFromText="180" w:rightFromText="180" w:vertAnchor="text" w:horzAnchor="page" w:tblpX="409" w:tblpY="351"/>
        <w:tblOverlap w:val="never"/>
        <w:tblW w:w="11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30"/>
        <w:gridCol w:w="900"/>
        <w:gridCol w:w="825"/>
        <w:gridCol w:w="1605"/>
        <w:gridCol w:w="1840"/>
        <w:gridCol w:w="1620"/>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7"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序号</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车号</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吨位</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安装位置</w:t>
            </w:r>
          </w:p>
        </w:tc>
        <w:tc>
          <w:tcPr>
            <w:tcW w:w="184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控制柜体数量</w:t>
            </w:r>
          </w:p>
        </w:tc>
        <w:tc>
          <w:tcPr>
            <w:tcW w:w="162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遥控器数量</w:t>
            </w:r>
          </w:p>
        </w:tc>
        <w:tc>
          <w:tcPr>
            <w:tcW w:w="378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17#中原</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10T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水冷大线整涂</w:t>
            </w:r>
          </w:p>
        </w:tc>
        <w:tc>
          <w:tcPr>
            <w:tcW w:w="184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162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3780" w:type="dxa"/>
            <w:vMerge w:val="restart"/>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 xml:space="preserve">1、原行车配置柜体更换，新行车控制柜按照标准配置                </w:t>
            </w:r>
            <w:r>
              <w:rPr>
                <w:rFonts w:hint="eastAsia" w:ascii="宋体" w:hAnsi="宋体"/>
                <w:b/>
                <w:i w:val="0"/>
                <w:color w:val="000000"/>
                <w:sz w:val="20"/>
                <w:u w:val="none"/>
                <w:lang w:val="en-US" w:eastAsia="zh-CN"/>
              </w:rPr>
              <w:t xml:space="preserve">          </w:t>
            </w:r>
            <w:r>
              <w:rPr>
                <w:rFonts w:hint="default" w:ascii="宋体" w:hAnsi="宋体" w:eastAsia="宋体"/>
                <w:b/>
                <w:i w:val="0"/>
                <w:color w:val="000000"/>
                <w:sz w:val="20"/>
                <w:u w:val="none"/>
                <w:lang w:eastAsia="zh-CN"/>
              </w:rPr>
              <w:t xml:space="preserve">2、控制柜内正反转以及电组控制器全部采用无触点控制器                         3、遥控器采用10按键功能               4、品牌采用国外或国内知名度较高的产品                5、此次改造含安装费一体                6、详细签订技术协议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21#中原</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10T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热模熔炼电磁吊</w:t>
            </w:r>
          </w:p>
        </w:tc>
        <w:tc>
          <w:tcPr>
            <w:tcW w:w="184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162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3780" w:type="dxa"/>
            <w:vMerge w:val="continue"/>
            <w:tcBorders>
              <w:top w:val="single" w:color="000000" w:sz="4" w:space="0"/>
              <w:left w:val="single" w:color="000000" w:sz="4" w:space="0"/>
              <w:bottom w:val="single" w:color="000000" w:sz="4" w:space="0"/>
              <w:right w:val="single" w:color="000000" w:sz="4" w:space="0"/>
            </w:tcBorders>
            <w:vAlign w:val="bottom"/>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26#中原</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10T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水冷中线整涂</w:t>
            </w:r>
          </w:p>
        </w:tc>
        <w:tc>
          <w:tcPr>
            <w:tcW w:w="184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162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3780" w:type="dxa"/>
            <w:vMerge w:val="continue"/>
            <w:tcBorders>
              <w:top w:val="single" w:color="000000" w:sz="4" w:space="0"/>
              <w:left w:val="single" w:color="000000" w:sz="4" w:space="0"/>
              <w:bottom w:val="single" w:color="000000" w:sz="4" w:space="0"/>
              <w:right w:val="single" w:color="000000" w:sz="4" w:space="0"/>
            </w:tcBorders>
            <w:vAlign w:val="bottom"/>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4</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33#卫华</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5+5T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水冷离心机吊管</w:t>
            </w:r>
          </w:p>
        </w:tc>
        <w:tc>
          <w:tcPr>
            <w:tcW w:w="184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162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3780" w:type="dxa"/>
            <w:vMerge w:val="continue"/>
            <w:tcBorders>
              <w:top w:val="single" w:color="000000" w:sz="4" w:space="0"/>
              <w:left w:val="single" w:color="000000" w:sz="4" w:space="0"/>
              <w:bottom w:val="single" w:color="000000" w:sz="4" w:space="0"/>
              <w:right w:val="single" w:color="000000" w:sz="4" w:space="0"/>
            </w:tcBorders>
            <w:vAlign w:val="bottom"/>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5</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34#中原</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10T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水冷小线退火炉</w:t>
            </w:r>
          </w:p>
        </w:tc>
        <w:tc>
          <w:tcPr>
            <w:tcW w:w="184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162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3780" w:type="dxa"/>
            <w:vMerge w:val="continue"/>
            <w:tcBorders>
              <w:top w:val="single" w:color="000000" w:sz="4" w:space="0"/>
              <w:left w:val="single" w:color="000000" w:sz="4" w:space="0"/>
              <w:bottom w:val="single" w:color="000000" w:sz="4" w:space="0"/>
              <w:right w:val="single" w:color="000000" w:sz="4" w:space="0"/>
            </w:tcBorders>
            <w:vAlign w:val="bottom"/>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6</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35#中原</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10T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水冷小线养身炉</w:t>
            </w:r>
          </w:p>
        </w:tc>
        <w:tc>
          <w:tcPr>
            <w:tcW w:w="184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162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3780" w:type="dxa"/>
            <w:vMerge w:val="continue"/>
            <w:tcBorders>
              <w:top w:val="single" w:color="000000" w:sz="4" w:space="0"/>
              <w:left w:val="single" w:color="000000" w:sz="4" w:space="0"/>
              <w:bottom w:val="single" w:color="000000" w:sz="4" w:space="0"/>
              <w:right w:val="single" w:color="000000" w:sz="4" w:space="0"/>
            </w:tcBorders>
            <w:vAlign w:val="bottom"/>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7</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43#中原</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50/10T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热模离心机检修</w:t>
            </w:r>
          </w:p>
        </w:tc>
        <w:tc>
          <w:tcPr>
            <w:tcW w:w="184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w:t>
            </w:r>
          </w:p>
        </w:tc>
        <w:tc>
          <w:tcPr>
            <w:tcW w:w="162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3780" w:type="dxa"/>
            <w:vMerge w:val="continue"/>
            <w:tcBorders>
              <w:top w:val="single" w:color="000000" w:sz="4" w:space="0"/>
              <w:left w:val="single" w:color="000000" w:sz="4" w:space="0"/>
              <w:bottom w:val="single" w:color="000000" w:sz="4" w:space="0"/>
              <w:right w:val="single" w:color="000000" w:sz="4" w:space="0"/>
            </w:tcBorders>
            <w:vAlign w:val="bottom"/>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8</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44#洛起</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16T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热模退火炉</w:t>
            </w:r>
          </w:p>
        </w:tc>
        <w:tc>
          <w:tcPr>
            <w:tcW w:w="184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162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3780" w:type="dxa"/>
            <w:vMerge w:val="continue"/>
            <w:tcBorders>
              <w:top w:val="single" w:color="000000" w:sz="4" w:space="0"/>
              <w:left w:val="single" w:color="000000" w:sz="4" w:space="0"/>
              <w:bottom w:val="single" w:color="000000" w:sz="4" w:space="0"/>
              <w:right w:val="single" w:color="000000" w:sz="4" w:space="0"/>
            </w:tcBorders>
            <w:vAlign w:val="bottom"/>
          </w:tcPr>
          <w:p>
            <w:pP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9</w:t>
            </w:r>
          </w:p>
        </w:tc>
        <w:tc>
          <w:tcPr>
            <w:tcW w:w="90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47#新乡</w:t>
            </w:r>
          </w:p>
        </w:tc>
        <w:tc>
          <w:tcPr>
            <w:tcW w:w="825"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16T</w:t>
            </w:r>
          </w:p>
        </w:tc>
        <w:tc>
          <w:tcPr>
            <w:tcW w:w="1605" w:type="dxa"/>
            <w:tcBorders>
              <w:top w:val="single" w:color="000000" w:sz="4" w:space="0"/>
              <w:left w:val="single" w:color="000000" w:sz="4" w:space="0"/>
              <w:bottom w:val="single" w:color="000000" w:sz="4" w:space="0"/>
              <w:right w:val="single" w:color="000000" w:sz="4" w:space="0"/>
            </w:tcBorders>
            <w:vAlign w:val="bottom"/>
          </w:tcPr>
          <w:p>
            <w:pPr>
              <w:autoSpaceDN w:val="0"/>
              <w:jc w:val="left"/>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热模包装</w:t>
            </w:r>
          </w:p>
        </w:tc>
        <w:tc>
          <w:tcPr>
            <w:tcW w:w="184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1620" w:type="dxa"/>
            <w:tcBorders>
              <w:top w:val="single" w:color="000000" w:sz="4" w:space="0"/>
              <w:left w:val="single" w:color="000000" w:sz="4" w:space="0"/>
              <w:bottom w:val="single" w:color="000000" w:sz="4" w:space="0"/>
              <w:right w:val="single" w:color="000000" w:sz="4" w:space="0"/>
            </w:tcBorders>
            <w:vAlign w:val="bottom"/>
          </w:tcPr>
          <w:p>
            <w:pPr>
              <w:autoSpaceDN w:val="0"/>
              <w:jc w:val="center"/>
              <w:textAlignment w:val="bottom"/>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3780" w:type="dxa"/>
            <w:vMerge w:val="continue"/>
            <w:tcBorders>
              <w:top w:val="single" w:color="000000" w:sz="4" w:space="0"/>
              <w:left w:val="single" w:color="000000" w:sz="4" w:space="0"/>
              <w:bottom w:val="single" w:color="000000" w:sz="4" w:space="0"/>
              <w:right w:val="single" w:color="000000" w:sz="4" w:space="0"/>
            </w:tcBorders>
            <w:vAlign w:val="bottom"/>
          </w:tcPr>
          <w:p>
            <w:pPr>
              <w:rPr>
                <w:rFonts w:hint="default" w:ascii="宋体" w:hAnsi="宋体"/>
                <w:sz w:val="24"/>
              </w:rPr>
            </w:pPr>
          </w:p>
        </w:tc>
      </w:tr>
    </w:tbl>
    <w:p>
      <w:pPr>
        <w:numPr>
          <w:ilvl w:val="0"/>
          <w:numId w:val="0"/>
        </w:numPr>
        <w:spacing w:line="360" w:lineRule="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2、配电柜电器</w:t>
      </w:r>
      <w:r>
        <w:rPr>
          <w:rFonts w:hint="eastAsia" w:ascii="宋体" w:hAnsi="宋体" w:cs="宋体"/>
          <w:b/>
          <w:bCs/>
          <w:sz w:val="24"/>
          <w:szCs w:val="24"/>
          <w:lang w:eastAsia="zh-CN"/>
        </w:rPr>
        <w:t>要求</w:t>
      </w:r>
    </w:p>
    <w:tbl>
      <w:tblPr>
        <w:tblStyle w:val="9"/>
        <w:tblpPr w:leftFromText="180" w:rightFromText="180" w:vertAnchor="text" w:horzAnchor="page" w:tblpX="382" w:tblpY="499"/>
        <w:tblOverlap w:val="never"/>
        <w:tblW w:w="11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965"/>
        <w:gridCol w:w="1350"/>
        <w:gridCol w:w="1125"/>
        <w:gridCol w:w="1035"/>
        <w:gridCol w:w="3105"/>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序号</w:t>
            </w:r>
          </w:p>
        </w:tc>
        <w:tc>
          <w:tcPr>
            <w:tcW w:w="19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名称</w:t>
            </w:r>
          </w:p>
        </w:tc>
        <w:tc>
          <w:tcPr>
            <w:tcW w:w="13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型号</w:t>
            </w: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数量</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单位</w:t>
            </w:r>
          </w:p>
        </w:tc>
        <w:tc>
          <w:tcPr>
            <w:tcW w:w="3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备注1</w:t>
            </w:r>
          </w:p>
        </w:tc>
        <w:tc>
          <w:tcPr>
            <w:tcW w:w="19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rPr>
            </w:pPr>
            <w:r>
              <w:rPr>
                <w:rFonts w:hint="eastAsia" w:ascii="宋体" w:hAnsi="宋体" w:cs="宋体"/>
                <w:b/>
                <w:bCs/>
                <w:kern w:val="0"/>
                <w:sz w:val="20"/>
              </w:rPr>
              <w:t>备注2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1</w:t>
            </w:r>
          </w:p>
        </w:tc>
        <w:tc>
          <w:tcPr>
            <w:tcW w:w="196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配电主起升大小车无触点控制柜</w:t>
            </w:r>
          </w:p>
        </w:tc>
        <w:tc>
          <w:tcPr>
            <w:tcW w:w="13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rPr>
            </w:pP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rPr>
            </w:pPr>
            <w:r>
              <w:rPr>
                <w:rFonts w:ascii="宋体" w:hAnsi="宋体" w:cs="宋体"/>
                <w:b/>
                <w:bCs/>
                <w:kern w:val="0"/>
                <w:sz w:val="18"/>
              </w:rPr>
              <w:t>6</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台</w:t>
            </w:r>
          </w:p>
        </w:tc>
        <w:tc>
          <w:tcPr>
            <w:tcW w:w="310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kern w:val="0"/>
                <w:sz w:val="18"/>
              </w:rPr>
            </w:pPr>
            <w:r>
              <w:rPr>
                <w:rFonts w:hint="eastAsia" w:ascii="宋体" w:hAnsi="宋体" w:cs="宋体"/>
                <w:b/>
                <w:bCs/>
                <w:kern w:val="0"/>
                <w:sz w:val="18"/>
              </w:rPr>
              <w:t>含总配电和主起升大小车无触点控制及信息检测模块、总线通信模块、主机模块（连接遥控器）、智能信息化及故障检测系统（含液晶屏）</w:t>
            </w:r>
          </w:p>
        </w:tc>
        <w:tc>
          <w:tcPr>
            <w:tcW w:w="1995" w:type="dxa"/>
            <w:vMerge w:val="restart"/>
            <w:tcBorders>
              <w:top w:val="nil"/>
              <w:left w:val="nil"/>
              <w:right w:val="single" w:color="auto" w:sz="4" w:space="0"/>
            </w:tcBorders>
            <w:vAlign w:val="center"/>
          </w:tcPr>
          <w:p>
            <w:pPr>
              <w:widowControl/>
              <w:jc w:val="center"/>
              <w:rPr>
                <w:rFonts w:ascii="宋体" w:hAnsi="宋体" w:cs="宋体"/>
                <w:b/>
                <w:bCs/>
                <w:kern w:val="0"/>
                <w:sz w:val="20"/>
              </w:rPr>
            </w:pPr>
            <w:r>
              <w:rPr>
                <w:rFonts w:hint="eastAsia" w:ascii="宋体" w:hAnsi="宋体" w:cs="宋体"/>
                <w:b/>
                <w:bCs/>
                <w:kern w:val="0"/>
                <w:sz w:val="20"/>
              </w:rPr>
              <w:t>两联一体柜，柜体厚度不小于2mm,</w:t>
            </w:r>
          </w:p>
          <w:p>
            <w:pPr>
              <w:widowControl/>
              <w:jc w:val="center"/>
              <w:rPr>
                <w:rFonts w:ascii="宋体" w:hAnsi="宋体" w:cs="宋体"/>
                <w:b/>
                <w:bCs/>
                <w:kern w:val="0"/>
                <w:sz w:val="20"/>
              </w:rPr>
            </w:pPr>
            <w:r>
              <w:rPr>
                <w:rFonts w:ascii="宋体" w:hAnsi="宋体" w:cs="宋体"/>
                <w:b/>
                <w:bCs/>
                <w:kern w:val="0"/>
                <w:sz w:val="20"/>
              </w:rPr>
              <w:t>1</w:t>
            </w:r>
            <w:r>
              <w:rPr>
                <w:rFonts w:hint="eastAsia" w:ascii="宋体" w:hAnsi="宋体" w:cs="宋体"/>
                <w:b/>
                <w:bCs/>
                <w:kern w:val="0"/>
                <w:sz w:val="20"/>
              </w:rPr>
              <w:t>7#，</w:t>
            </w:r>
            <w:r>
              <w:rPr>
                <w:rFonts w:ascii="宋体" w:hAnsi="宋体" w:cs="宋体"/>
                <w:b/>
                <w:bCs/>
                <w:kern w:val="0"/>
                <w:sz w:val="20"/>
              </w:rPr>
              <w:t>21</w:t>
            </w:r>
            <w:r>
              <w:rPr>
                <w:rFonts w:hint="eastAsia" w:ascii="宋体" w:hAnsi="宋体" w:cs="宋体"/>
                <w:b/>
                <w:bCs/>
                <w:kern w:val="0"/>
                <w:sz w:val="20"/>
              </w:rPr>
              <w:t>#</w:t>
            </w:r>
          </w:p>
          <w:p>
            <w:pPr>
              <w:widowControl/>
              <w:jc w:val="center"/>
              <w:rPr>
                <w:rFonts w:ascii="宋体" w:hAnsi="宋体" w:cs="宋体"/>
                <w:b/>
                <w:bCs/>
                <w:kern w:val="0"/>
                <w:sz w:val="20"/>
              </w:rPr>
            </w:pPr>
            <w:r>
              <w:rPr>
                <w:rFonts w:hint="eastAsia" w:ascii="宋体" w:hAnsi="宋体" w:cs="宋体"/>
                <w:b/>
                <w:bCs/>
                <w:kern w:val="0"/>
                <w:sz w:val="20"/>
              </w:rPr>
              <w:t>2</w:t>
            </w:r>
            <w:r>
              <w:rPr>
                <w:rFonts w:ascii="宋体" w:hAnsi="宋体" w:cs="宋体"/>
                <w:b/>
                <w:bCs/>
                <w:kern w:val="0"/>
                <w:sz w:val="20"/>
              </w:rPr>
              <w:t>6</w:t>
            </w:r>
            <w:r>
              <w:rPr>
                <w:rFonts w:hint="eastAsia" w:ascii="宋体" w:hAnsi="宋体" w:cs="宋体"/>
                <w:b/>
                <w:bCs/>
                <w:kern w:val="0"/>
                <w:sz w:val="20"/>
              </w:rPr>
              <w:t>#，</w:t>
            </w:r>
            <w:r>
              <w:rPr>
                <w:rFonts w:ascii="宋体" w:hAnsi="宋体" w:cs="宋体"/>
                <w:b/>
                <w:bCs/>
                <w:kern w:val="0"/>
                <w:sz w:val="20"/>
              </w:rPr>
              <w:t>33</w:t>
            </w:r>
            <w:r>
              <w:rPr>
                <w:rFonts w:hint="eastAsia" w:ascii="宋体" w:hAnsi="宋体" w:cs="宋体"/>
                <w:b/>
                <w:bCs/>
                <w:kern w:val="0"/>
                <w:sz w:val="20"/>
              </w:rPr>
              <w:t>#</w:t>
            </w:r>
          </w:p>
          <w:p>
            <w:pPr>
              <w:widowControl/>
              <w:jc w:val="center"/>
              <w:rPr>
                <w:rFonts w:ascii="宋体" w:hAnsi="宋体" w:cs="宋体"/>
                <w:b/>
                <w:bCs/>
                <w:kern w:val="0"/>
                <w:sz w:val="20"/>
              </w:rPr>
            </w:pPr>
            <w:r>
              <w:rPr>
                <w:rFonts w:hint="eastAsia" w:ascii="宋体" w:hAnsi="宋体" w:cs="宋体"/>
                <w:b/>
                <w:bCs/>
                <w:kern w:val="0"/>
                <w:sz w:val="20"/>
              </w:rPr>
              <w:t>3</w:t>
            </w:r>
            <w:r>
              <w:rPr>
                <w:rFonts w:ascii="宋体" w:hAnsi="宋体" w:cs="宋体"/>
                <w:b/>
                <w:bCs/>
                <w:kern w:val="0"/>
                <w:sz w:val="20"/>
              </w:rPr>
              <w:t>4</w:t>
            </w:r>
            <w:r>
              <w:rPr>
                <w:rFonts w:hint="eastAsia" w:ascii="宋体" w:hAnsi="宋体" w:cs="宋体"/>
                <w:b/>
                <w:bCs/>
                <w:kern w:val="0"/>
                <w:sz w:val="20"/>
              </w:rPr>
              <w:t>#，</w:t>
            </w:r>
            <w:r>
              <w:rPr>
                <w:rFonts w:ascii="宋体" w:hAnsi="宋体" w:cs="宋体"/>
                <w:b/>
                <w:bCs/>
                <w:kern w:val="0"/>
                <w:sz w:val="20"/>
              </w:rPr>
              <w:t>35</w:t>
            </w:r>
            <w:r>
              <w:rPr>
                <w:rFonts w:hint="eastAsia" w:ascii="宋体" w:hAnsi="宋体" w:cs="宋体"/>
                <w:b/>
                <w:bCs/>
                <w:kern w:val="0"/>
                <w:sz w:val="20"/>
              </w:rPr>
              <w:t>#</w:t>
            </w:r>
          </w:p>
          <w:p>
            <w:pPr>
              <w:widowControl/>
              <w:jc w:val="center"/>
              <w:rPr>
                <w:rFonts w:ascii="宋体" w:hAnsi="宋体" w:cs="宋体"/>
                <w:b/>
                <w:bCs/>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ascii="宋体" w:hAnsi="宋体" w:cs="宋体"/>
                <w:b/>
                <w:bCs/>
                <w:kern w:val="0"/>
                <w:sz w:val="18"/>
              </w:rPr>
              <w:t>2</w:t>
            </w:r>
          </w:p>
        </w:tc>
        <w:tc>
          <w:tcPr>
            <w:tcW w:w="196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总线永磁门限位、大小车限位开关、遥控器</w:t>
            </w:r>
          </w:p>
        </w:tc>
        <w:tc>
          <w:tcPr>
            <w:tcW w:w="13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rPr>
            </w:pP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rPr>
            </w:pPr>
            <w:r>
              <w:rPr>
                <w:rFonts w:ascii="宋体" w:hAnsi="宋体" w:cs="宋体"/>
                <w:b/>
                <w:bCs/>
                <w:kern w:val="0"/>
                <w:sz w:val="18"/>
              </w:rPr>
              <w:t>6</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ascii="宋体" w:hAnsi="宋体" w:cs="宋体"/>
                <w:b/>
                <w:bCs/>
                <w:kern w:val="0"/>
                <w:sz w:val="18"/>
              </w:rPr>
              <w:t>套</w:t>
            </w:r>
          </w:p>
        </w:tc>
        <w:tc>
          <w:tcPr>
            <w:tcW w:w="3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遥控器1</w:t>
            </w:r>
            <w:r>
              <w:rPr>
                <w:rFonts w:ascii="宋体" w:hAnsi="宋体" w:cs="宋体"/>
                <w:b/>
                <w:bCs/>
                <w:kern w:val="0"/>
                <w:sz w:val="18"/>
              </w:rPr>
              <w:t>0</w:t>
            </w:r>
            <w:r>
              <w:rPr>
                <w:rFonts w:hint="eastAsia" w:ascii="宋体" w:hAnsi="宋体" w:cs="宋体"/>
                <w:b/>
                <w:bCs/>
                <w:kern w:val="0"/>
                <w:sz w:val="18"/>
              </w:rPr>
              <w:t>按键</w:t>
            </w:r>
          </w:p>
        </w:tc>
        <w:tc>
          <w:tcPr>
            <w:tcW w:w="1995"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ascii="宋体" w:hAnsi="宋体" w:cs="宋体"/>
                <w:b/>
                <w:bCs/>
                <w:kern w:val="0"/>
                <w:sz w:val="18"/>
              </w:rPr>
              <w:t>3</w:t>
            </w:r>
          </w:p>
        </w:tc>
        <w:tc>
          <w:tcPr>
            <w:tcW w:w="196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配电主起升大小车无触点控制柜</w:t>
            </w:r>
          </w:p>
        </w:tc>
        <w:tc>
          <w:tcPr>
            <w:tcW w:w="13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rPr>
            </w:pP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rPr>
            </w:pPr>
            <w:r>
              <w:rPr>
                <w:rFonts w:ascii="宋体" w:hAnsi="宋体" w:cs="宋体"/>
                <w:b/>
                <w:bCs/>
                <w:kern w:val="0"/>
                <w:sz w:val="18"/>
              </w:rPr>
              <w:t>2</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台</w:t>
            </w:r>
          </w:p>
        </w:tc>
        <w:tc>
          <w:tcPr>
            <w:tcW w:w="3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含总配电和主起升大小车无触点控制及信息检测模块、总线通信模块、主机模块（连接遥控器）、智能信息化及故障检测系统（含液晶屏）</w:t>
            </w:r>
          </w:p>
        </w:tc>
        <w:tc>
          <w:tcPr>
            <w:tcW w:w="1995" w:type="dxa"/>
            <w:vMerge w:val="restart"/>
            <w:tcBorders>
              <w:left w:val="single" w:color="auto" w:sz="4" w:space="0"/>
              <w:right w:val="single" w:color="auto" w:sz="4" w:space="0"/>
            </w:tcBorders>
            <w:vAlign w:val="center"/>
          </w:tcPr>
          <w:p>
            <w:pPr>
              <w:widowControl/>
              <w:jc w:val="center"/>
              <w:rPr>
                <w:rFonts w:ascii="宋体" w:hAnsi="宋体" w:cs="宋体"/>
                <w:b/>
                <w:bCs/>
                <w:kern w:val="0"/>
                <w:sz w:val="20"/>
              </w:rPr>
            </w:pPr>
            <w:r>
              <w:rPr>
                <w:rFonts w:hint="eastAsia" w:ascii="宋体" w:hAnsi="宋体" w:cs="宋体"/>
                <w:b/>
                <w:bCs/>
                <w:kern w:val="0"/>
                <w:sz w:val="20"/>
              </w:rPr>
              <w:t>两联一体柜，柜体厚度不小于2mm,</w:t>
            </w:r>
          </w:p>
          <w:p>
            <w:pPr>
              <w:ind w:firstLine="201" w:firstLineChars="100"/>
              <w:jc w:val="left"/>
              <w:rPr>
                <w:rFonts w:ascii="宋体" w:hAnsi="宋体" w:cs="宋体"/>
                <w:b/>
                <w:bCs/>
                <w:kern w:val="0"/>
                <w:sz w:val="20"/>
              </w:rPr>
            </w:pPr>
          </w:p>
          <w:p>
            <w:pPr>
              <w:ind w:firstLine="201" w:firstLineChars="100"/>
              <w:jc w:val="left"/>
              <w:rPr>
                <w:rFonts w:ascii="宋体" w:hAnsi="宋体" w:cs="宋体"/>
                <w:b/>
                <w:bCs/>
                <w:kern w:val="0"/>
                <w:sz w:val="20"/>
              </w:rPr>
            </w:pPr>
            <w:r>
              <w:rPr>
                <w:rFonts w:ascii="宋体" w:hAnsi="宋体" w:cs="宋体"/>
                <w:b/>
                <w:bCs/>
                <w:kern w:val="0"/>
                <w:sz w:val="20"/>
              </w:rPr>
              <w:t>44</w:t>
            </w:r>
            <w:r>
              <w:rPr>
                <w:rFonts w:hint="eastAsia" w:ascii="宋体" w:hAnsi="宋体" w:cs="宋体"/>
                <w:b/>
                <w:bCs/>
                <w:kern w:val="0"/>
                <w:sz w:val="20"/>
              </w:rPr>
              <w:t>#,</w:t>
            </w:r>
            <w:r>
              <w:rPr>
                <w:rFonts w:ascii="宋体" w:hAnsi="宋体" w:cs="宋体"/>
                <w:b/>
                <w:bCs/>
                <w:kern w:val="0"/>
                <w:sz w:val="20"/>
              </w:rPr>
              <w:t>47</w:t>
            </w:r>
            <w:r>
              <w:rPr>
                <w:rFonts w:hint="eastAsia" w:ascii="宋体" w:hAnsi="宋体" w:cs="宋体"/>
                <w:b/>
                <w:bCs/>
                <w:kern w:val="0"/>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ascii="宋体" w:hAnsi="宋体" w:cs="宋体"/>
                <w:b/>
                <w:bCs/>
                <w:kern w:val="0"/>
                <w:sz w:val="18"/>
              </w:rPr>
              <w:t>4</w:t>
            </w:r>
          </w:p>
        </w:tc>
        <w:tc>
          <w:tcPr>
            <w:tcW w:w="196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总线永磁门限位、大小车限位开关、遥控器</w:t>
            </w:r>
          </w:p>
        </w:tc>
        <w:tc>
          <w:tcPr>
            <w:tcW w:w="13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rPr>
            </w:pP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rPr>
            </w:pPr>
            <w:r>
              <w:rPr>
                <w:rFonts w:ascii="宋体" w:hAnsi="宋体" w:cs="宋体"/>
                <w:b/>
                <w:bCs/>
                <w:kern w:val="0"/>
                <w:sz w:val="18"/>
              </w:rPr>
              <w:t>2</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ascii="宋体" w:hAnsi="宋体" w:cs="宋体"/>
                <w:b/>
                <w:bCs/>
                <w:kern w:val="0"/>
                <w:sz w:val="18"/>
              </w:rPr>
              <w:t>套</w:t>
            </w:r>
          </w:p>
        </w:tc>
        <w:tc>
          <w:tcPr>
            <w:tcW w:w="3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遥控器1</w:t>
            </w:r>
            <w:r>
              <w:rPr>
                <w:rFonts w:ascii="宋体" w:hAnsi="宋体" w:cs="宋体"/>
                <w:b/>
                <w:bCs/>
                <w:kern w:val="0"/>
                <w:sz w:val="18"/>
              </w:rPr>
              <w:t>0</w:t>
            </w:r>
            <w:r>
              <w:rPr>
                <w:rFonts w:hint="eastAsia" w:ascii="宋体" w:hAnsi="宋体" w:cs="宋体"/>
                <w:b/>
                <w:bCs/>
                <w:kern w:val="0"/>
                <w:sz w:val="18"/>
              </w:rPr>
              <w:t>按键</w:t>
            </w:r>
          </w:p>
        </w:tc>
        <w:tc>
          <w:tcPr>
            <w:tcW w:w="1995"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ascii="宋体" w:hAnsi="宋体" w:cs="宋体"/>
                <w:b/>
                <w:bCs/>
                <w:kern w:val="0"/>
                <w:sz w:val="18"/>
              </w:rPr>
              <w:t>5</w:t>
            </w:r>
          </w:p>
        </w:tc>
        <w:tc>
          <w:tcPr>
            <w:tcW w:w="196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配电主起升无触点控制柜</w:t>
            </w:r>
          </w:p>
        </w:tc>
        <w:tc>
          <w:tcPr>
            <w:tcW w:w="13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rPr>
            </w:pP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rPr>
            </w:pPr>
            <w:r>
              <w:rPr>
                <w:rFonts w:ascii="宋体" w:hAnsi="宋体" w:cs="宋体"/>
                <w:b/>
                <w:bCs/>
                <w:kern w:val="0"/>
                <w:sz w:val="18"/>
              </w:rPr>
              <w:t>1</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台</w:t>
            </w:r>
          </w:p>
        </w:tc>
        <w:tc>
          <w:tcPr>
            <w:tcW w:w="3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含总配电和主起升无触点控制及信息检测模块、总线通信模块、主机模块（连接遥控器）、整车智能信息化及故障检测系统（含液晶屏）</w:t>
            </w:r>
          </w:p>
        </w:tc>
        <w:tc>
          <w:tcPr>
            <w:tcW w:w="1995" w:type="dxa"/>
            <w:vMerge w:val="restart"/>
            <w:tcBorders>
              <w:left w:val="single" w:color="auto" w:sz="4" w:space="0"/>
              <w:right w:val="single" w:color="auto" w:sz="4" w:space="0"/>
            </w:tcBorders>
            <w:vAlign w:val="center"/>
          </w:tcPr>
          <w:p>
            <w:pPr>
              <w:widowControl/>
              <w:jc w:val="center"/>
              <w:rPr>
                <w:rFonts w:ascii="宋体" w:hAnsi="宋体" w:cs="宋体"/>
                <w:b/>
                <w:bCs/>
                <w:kern w:val="0"/>
                <w:sz w:val="20"/>
              </w:rPr>
            </w:pPr>
            <w:r>
              <w:rPr>
                <w:rFonts w:hint="eastAsia" w:ascii="宋体" w:hAnsi="宋体" w:cs="宋体"/>
                <w:b/>
                <w:bCs/>
                <w:kern w:val="0"/>
                <w:sz w:val="20"/>
              </w:rPr>
              <w:t>柜体厚度不小于2mm,</w:t>
            </w:r>
          </w:p>
          <w:p>
            <w:pPr>
              <w:ind w:firstLine="201" w:firstLineChars="100"/>
              <w:jc w:val="left"/>
              <w:rPr>
                <w:rFonts w:ascii="宋体" w:hAnsi="宋体" w:cs="宋体"/>
                <w:b/>
                <w:bCs/>
                <w:kern w:val="0"/>
                <w:sz w:val="20"/>
              </w:rPr>
            </w:pPr>
          </w:p>
          <w:p>
            <w:pPr>
              <w:widowControl/>
              <w:jc w:val="center"/>
              <w:rPr>
                <w:rFonts w:ascii="宋体" w:hAnsi="宋体" w:cs="宋体"/>
                <w:b/>
                <w:bCs/>
                <w:kern w:val="0"/>
                <w:sz w:val="20"/>
              </w:rPr>
            </w:pPr>
            <w:r>
              <w:rPr>
                <w:rFonts w:ascii="宋体" w:hAnsi="宋体" w:cs="宋体"/>
                <w:b/>
                <w:bCs/>
                <w:kern w:val="0"/>
                <w:sz w:val="20"/>
              </w:rPr>
              <w:t>43</w:t>
            </w:r>
            <w:r>
              <w:rPr>
                <w:rFonts w:hint="eastAsia" w:ascii="宋体" w:hAnsi="宋体" w:cs="宋体"/>
                <w:b/>
                <w:bCs/>
                <w:kern w:val="0"/>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6</w:t>
            </w:r>
          </w:p>
        </w:tc>
        <w:tc>
          <w:tcPr>
            <w:tcW w:w="196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副起升大小车无触点控制柜</w:t>
            </w:r>
          </w:p>
        </w:tc>
        <w:tc>
          <w:tcPr>
            <w:tcW w:w="13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rPr>
            </w:pP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1</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台</w:t>
            </w:r>
          </w:p>
        </w:tc>
        <w:tc>
          <w:tcPr>
            <w:tcW w:w="3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含副起升大小车无触点控制及信息检测模块、总线通信模块</w:t>
            </w:r>
          </w:p>
        </w:tc>
        <w:tc>
          <w:tcPr>
            <w:tcW w:w="1995" w:type="dxa"/>
            <w:vMerge w:val="continue"/>
            <w:tcBorders>
              <w:left w:val="single" w:color="auto" w:sz="4" w:space="0"/>
              <w:right w:val="single" w:color="auto" w:sz="4" w:space="0"/>
            </w:tcBorders>
            <w:vAlign w:val="center"/>
          </w:tcPr>
          <w:p>
            <w:pPr>
              <w:widowControl/>
              <w:jc w:val="left"/>
              <w:rPr>
                <w:rFonts w:ascii="宋体" w:hAnsi="宋体" w:cs="宋体"/>
                <w:b/>
                <w:bCs/>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ascii="宋体" w:hAnsi="宋体" w:cs="宋体"/>
                <w:b/>
                <w:bCs/>
                <w:kern w:val="0"/>
                <w:sz w:val="18"/>
              </w:rPr>
              <w:t>7</w:t>
            </w:r>
          </w:p>
        </w:tc>
        <w:tc>
          <w:tcPr>
            <w:tcW w:w="196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总线永磁门限位、大小车限位开关、遥控器</w:t>
            </w:r>
          </w:p>
        </w:tc>
        <w:tc>
          <w:tcPr>
            <w:tcW w:w="13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rPr>
            </w:pP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rPr>
            </w:pPr>
            <w:r>
              <w:rPr>
                <w:rFonts w:ascii="宋体" w:hAnsi="宋体" w:cs="宋体"/>
                <w:b/>
                <w:bCs/>
                <w:kern w:val="0"/>
                <w:sz w:val="18"/>
              </w:rPr>
              <w:t>1</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ascii="宋体" w:hAnsi="宋体" w:cs="宋体"/>
                <w:b/>
                <w:bCs/>
                <w:kern w:val="0"/>
                <w:sz w:val="18"/>
              </w:rPr>
              <w:t>套</w:t>
            </w:r>
          </w:p>
        </w:tc>
        <w:tc>
          <w:tcPr>
            <w:tcW w:w="3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rPr>
            </w:pPr>
            <w:r>
              <w:rPr>
                <w:rFonts w:hint="eastAsia" w:ascii="宋体" w:hAnsi="宋体" w:cs="宋体"/>
                <w:b/>
                <w:bCs/>
                <w:kern w:val="0"/>
                <w:sz w:val="18"/>
              </w:rPr>
              <w:t>遥控器1</w:t>
            </w:r>
            <w:r>
              <w:rPr>
                <w:rFonts w:ascii="宋体" w:hAnsi="宋体" w:cs="宋体"/>
                <w:b/>
                <w:bCs/>
                <w:kern w:val="0"/>
                <w:sz w:val="18"/>
              </w:rPr>
              <w:t>0</w:t>
            </w:r>
            <w:r>
              <w:rPr>
                <w:rFonts w:hint="eastAsia" w:ascii="宋体" w:hAnsi="宋体" w:cs="宋体"/>
                <w:b/>
                <w:bCs/>
                <w:kern w:val="0"/>
                <w:sz w:val="18"/>
              </w:rPr>
              <w:t>按键</w:t>
            </w:r>
          </w:p>
        </w:tc>
        <w:tc>
          <w:tcPr>
            <w:tcW w:w="1995"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rPr>
            </w:pPr>
          </w:p>
        </w:tc>
      </w:tr>
    </w:tbl>
    <w:p>
      <w:pPr>
        <w:spacing w:line="360" w:lineRule="auto"/>
        <w:rPr>
          <w:rFonts w:ascii="宋体" w:hAnsi="宋体" w:cs="宋体"/>
          <w:b/>
          <w:bCs/>
          <w:sz w:val="24"/>
          <w:szCs w:val="24"/>
        </w:rPr>
      </w:pPr>
    </w:p>
    <w:p>
      <w:pPr>
        <w:numPr>
          <w:ilvl w:val="0"/>
          <w:numId w:val="0"/>
        </w:numPr>
        <w:spacing w:line="360" w:lineRule="auto"/>
        <w:ind w:leftChars="0"/>
        <w:rPr>
          <w:rFonts w:ascii="宋体" w:hAnsi="宋体" w:cs="宋体"/>
          <w:b/>
          <w:bCs/>
          <w:sz w:val="24"/>
          <w:szCs w:val="24"/>
        </w:rPr>
      </w:pPr>
      <w:r>
        <w:rPr>
          <w:rFonts w:hint="eastAsia" w:ascii="宋体" w:hAnsi="宋体" w:cs="宋体"/>
          <w:b/>
          <w:bCs/>
          <w:sz w:val="24"/>
          <w:szCs w:val="24"/>
          <w:lang w:eastAsia="zh-CN"/>
        </w:rPr>
        <w:t>三、</w:t>
      </w:r>
      <w:r>
        <w:rPr>
          <w:rFonts w:hint="eastAsia" w:ascii="宋体" w:hAnsi="宋体" w:cs="宋体"/>
          <w:b/>
          <w:bCs/>
          <w:sz w:val="24"/>
          <w:szCs w:val="24"/>
        </w:rPr>
        <w:t>技术要求：</w:t>
      </w:r>
    </w:p>
    <w:p>
      <w:pPr>
        <w:pStyle w:val="14"/>
        <w:numPr>
          <w:ilvl w:val="0"/>
          <w:numId w:val="8"/>
        </w:numPr>
        <w:spacing w:line="400" w:lineRule="exact"/>
        <w:ind w:firstLineChars="0"/>
        <w:rPr>
          <w:rFonts w:ascii="宋体" w:hAnsi="宋体" w:cs="宋体"/>
          <w:sz w:val="24"/>
          <w:szCs w:val="24"/>
        </w:rPr>
      </w:pPr>
      <w:r>
        <w:rPr>
          <w:rFonts w:hint="eastAsia" w:ascii="宋体" w:hAnsi="宋体" w:cs="宋体"/>
          <w:sz w:val="24"/>
          <w:szCs w:val="24"/>
        </w:rPr>
        <w:t>拆除原起重机控制柜</w:t>
      </w:r>
      <w:r>
        <w:rPr>
          <w:rFonts w:hint="eastAsia" w:ascii="宋体" w:hAnsi="宋体" w:cs="宋体"/>
          <w:sz w:val="24"/>
          <w:szCs w:val="24"/>
          <w:lang w:eastAsia="zh-CN"/>
        </w:rPr>
        <w:t>（分解放到指定位置）</w:t>
      </w:r>
      <w:r>
        <w:rPr>
          <w:rFonts w:hint="eastAsia" w:ascii="宋体" w:hAnsi="宋体" w:cs="宋体"/>
          <w:sz w:val="24"/>
          <w:szCs w:val="24"/>
        </w:rPr>
        <w:t>、限位开关、舱门开关，保留原电阻器及其他电器。</w:t>
      </w:r>
    </w:p>
    <w:p>
      <w:pPr>
        <w:pStyle w:val="12"/>
        <w:numPr>
          <w:ilvl w:val="0"/>
          <w:numId w:val="8"/>
        </w:numPr>
        <w:spacing w:line="400" w:lineRule="exact"/>
        <w:ind w:firstLineChars="0"/>
        <w:rPr>
          <w:rFonts w:ascii="宋体" w:hAnsi="宋体" w:cs="宋体"/>
          <w:sz w:val="24"/>
          <w:szCs w:val="24"/>
        </w:rPr>
      </w:pPr>
      <w:r>
        <w:rPr>
          <w:rFonts w:hint="eastAsia" w:ascii="宋体" w:hAnsi="宋体" w:cs="宋体"/>
          <w:sz w:val="24"/>
          <w:szCs w:val="24"/>
        </w:rPr>
        <w:t>设计、制作、安装新信息化无触点遥控电控柜，控制柜内正反转以及电阻切除接触器全用无触点接触器，无触点接触器带有液晶屏，实时显示运行电压、电流、温度等状态信息以及故障提示信息等，无触点接触器带有总线通信功能，通过接触器自带液晶屏可以进行内部参数设置、查看。无触点接触器采用强迫风冷散热，散热器翅片厚度2mm以上，翅片间距≥4mm，防止长时间灰尘堆积而造成堵塞，降低散热器效率引起故障。降低维护频率、延长使用寿命。无触点接触器自身包含电机保护、短路保护、电流不平衡保护、过载保护、超温保护等。并对保护状态等信息在液晶屏上显示、记录。</w:t>
      </w:r>
    </w:p>
    <w:p>
      <w:pPr>
        <w:pStyle w:val="12"/>
        <w:numPr>
          <w:ilvl w:val="0"/>
          <w:numId w:val="8"/>
        </w:numPr>
        <w:spacing w:line="400" w:lineRule="exact"/>
        <w:ind w:firstLineChars="0"/>
        <w:rPr>
          <w:rFonts w:ascii="宋体" w:hAnsi="宋体" w:cs="宋体"/>
          <w:sz w:val="24"/>
          <w:szCs w:val="24"/>
        </w:rPr>
      </w:pPr>
      <w:r>
        <w:rPr>
          <w:rFonts w:hint="eastAsia" w:ascii="宋体" w:hAnsi="宋体" w:cs="宋体"/>
          <w:sz w:val="24"/>
          <w:szCs w:val="24"/>
        </w:rPr>
        <w:t>无触点控制柜采用数字信息化系统，系统在柜体上设置液晶屏，主要用于信息显示和参数设置。为了最大程度降低故障率，系统不得采用中间继电器、时间继电器等有触点元件，控制采用一用一备冗余总线通信方式</w:t>
      </w:r>
    </w:p>
    <w:p>
      <w:pPr>
        <w:spacing w:line="400" w:lineRule="exact"/>
        <w:ind w:left="1560" w:firstLine="480" w:firstLineChars="200"/>
        <w:rPr>
          <w:rFonts w:ascii="宋体" w:hAnsi="宋体" w:cs="宋体"/>
          <w:sz w:val="24"/>
          <w:szCs w:val="24"/>
        </w:rPr>
      </w:pPr>
      <w:r>
        <w:rPr>
          <w:rFonts w:hint="eastAsia" w:ascii="宋体" w:hAnsi="宋体" w:cs="宋体"/>
          <w:sz w:val="24"/>
          <w:szCs w:val="24"/>
        </w:rPr>
        <w:t>信息显示包括总电源相序、电压电流，配套总线式永磁门限位，显示每个舱门开关具体状态 。显示每个机构的限位状态、每个机构电机的电压、电流、档位、速度等信息。无触点接触器通过数据总线接入电控系统，实现对接触器的电流、电压、功率管状态、温度、压降等关键参数和故障的监测。</w:t>
      </w:r>
    </w:p>
    <w:p>
      <w:pPr>
        <w:spacing w:line="400" w:lineRule="exact"/>
        <w:ind w:left="1560" w:firstLine="480" w:firstLineChars="200"/>
        <w:rPr>
          <w:rFonts w:ascii="宋体" w:hAnsi="宋体" w:cs="宋体"/>
          <w:sz w:val="24"/>
          <w:szCs w:val="24"/>
        </w:rPr>
      </w:pPr>
      <w:r>
        <w:rPr>
          <w:rFonts w:hint="eastAsia" w:ascii="宋体" w:hAnsi="宋体" w:cs="宋体"/>
          <w:sz w:val="24"/>
          <w:szCs w:val="24"/>
        </w:rPr>
        <w:t>参数设置为通过系统液晶屏（无需外接电脑）可以进行电控系统相关参数的设置，具体包括大小车档位延时时间、起升运行逻辑、起升运行防溜钩延时时间、反接制动逻辑、反接制动延时时间、正反转保护延时时间等。</w:t>
      </w:r>
    </w:p>
    <w:p>
      <w:pPr>
        <w:pStyle w:val="12"/>
        <w:numPr>
          <w:ilvl w:val="0"/>
          <w:numId w:val="8"/>
        </w:numPr>
        <w:spacing w:line="400" w:lineRule="exact"/>
        <w:ind w:firstLineChars="0"/>
        <w:rPr>
          <w:rFonts w:ascii="宋体" w:hAnsi="宋体" w:cs="宋体"/>
          <w:sz w:val="24"/>
          <w:szCs w:val="24"/>
        </w:rPr>
      </w:pPr>
      <w:r>
        <w:rPr>
          <w:rFonts w:hint="eastAsia" w:ascii="宋体" w:hAnsi="宋体" w:cs="宋体"/>
          <w:sz w:val="24"/>
          <w:szCs w:val="24"/>
        </w:rPr>
        <w:t>系统包含智能故障检测功能，对起重机电气故障进行准确判断，并在液晶屏上显示，方便快速维修，恢复生产。具体包括各个电机故障信息、各行程限位开关信息、各安全门限位信息、遥控器信息等。</w:t>
      </w:r>
    </w:p>
    <w:p>
      <w:pPr>
        <w:pStyle w:val="12"/>
        <w:numPr>
          <w:ilvl w:val="0"/>
          <w:numId w:val="8"/>
        </w:numPr>
        <w:spacing w:line="400" w:lineRule="exact"/>
        <w:ind w:firstLineChars="0"/>
        <w:rPr>
          <w:rFonts w:ascii="宋体" w:hAnsi="宋体" w:cs="宋体"/>
          <w:sz w:val="24"/>
          <w:szCs w:val="24"/>
        </w:rPr>
      </w:pPr>
      <w:r>
        <w:rPr>
          <w:rFonts w:hint="eastAsia" w:ascii="宋体" w:hAnsi="宋体" w:cs="宋体"/>
          <w:sz w:val="24"/>
          <w:szCs w:val="24"/>
        </w:rPr>
        <w:t>采用总线式永磁安全门限位，在电控柜中设置总控制模块，通过两芯总线连接至各舱门开关，总控制模块通过总线接口将安全门状态传送至系统总机和总信息液晶屏</w:t>
      </w:r>
    </w:p>
    <w:p>
      <w:pPr>
        <w:pStyle w:val="12"/>
        <w:numPr>
          <w:ilvl w:val="0"/>
          <w:numId w:val="8"/>
        </w:numPr>
        <w:spacing w:line="400" w:lineRule="exact"/>
        <w:ind w:firstLineChars="0"/>
        <w:rPr>
          <w:rFonts w:ascii="宋体" w:hAnsi="宋体" w:cs="宋体"/>
          <w:sz w:val="24"/>
          <w:szCs w:val="24"/>
        </w:rPr>
      </w:pPr>
      <w:r>
        <w:rPr>
          <w:rFonts w:hint="eastAsia" w:ascii="宋体" w:hAnsi="宋体" w:cs="宋体"/>
          <w:sz w:val="24"/>
          <w:szCs w:val="24"/>
        </w:rPr>
        <w:t>系统控制总线采用双总线通信方式，一用一备，两条总线采用完全独立的两个通信接口和通信电缆，当一条通信线出现故障后自动切换至另外一条总线上，使得系统可以不停机工作，并在液晶屏上显示具体故障位置，提醒维护人员选择合适停机时间进行维修。</w:t>
      </w:r>
    </w:p>
    <w:p>
      <w:pPr>
        <w:pStyle w:val="14"/>
        <w:numPr>
          <w:ilvl w:val="0"/>
          <w:numId w:val="8"/>
        </w:numPr>
        <w:spacing w:line="360" w:lineRule="exact"/>
        <w:ind w:firstLineChars="0"/>
        <w:rPr>
          <w:rFonts w:ascii="宋体" w:hAnsi="宋体" w:cs="宋体"/>
          <w:sz w:val="24"/>
          <w:szCs w:val="24"/>
        </w:rPr>
      </w:pPr>
      <w:r>
        <w:rPr>
          <w:rFonts w:hint="eastAsia" w:ascii="宋体" w:hAnsi="宋体" w:cs="宋体"/>
          <w:sz w:val="24"/>
          <w:szCs w:val="24"/>
        </w:rPr>
        <w:t>柜内主要电气元件及无触点接触器必须通过国家3</w:t>
      </w:r>
      <w:r>
        <w:rPr>
          <w:rFonts w:ascii="宋体" w:hAnsi="宋体" w:cs="宋体"/>
          <w:sz w:val="24"/>
          <w:szCs w:val="24"/>
        </w:rPr>
        <w:t>C</w:t>
      </w:r>
      <w:r>
        <w:rPr>
          <w:rFonts w:hint="eastAsia" w:ascii="宋体" w:hAnsi="宋体" w:cs="宋体"/>
          <w:sz w:val="24"/>
          <w:szCs w:val="24"/>
        </w:rPr>
        <w:t>强制认证</w:t>
      </w:r>
      <w:r>
        <w:rPr>
          <w:rFonts w:hint="eastAsia" w:ascii="宋体" w:hAnsi="宋体" w:cs="宋体"/>
          <w:sz w:val="24"/>
          <w:szCs w:val="24"/>
          <w:lang w:eastAsia="zh-CN"/>
        </w:rPr>
        <w:t>。</w:t>
      </w:r>
    </w:p>
    <w:p>
      <w:pPr>
        <w:pStyle w:val="12"/>
        <w:numPr>
          <w:ilvl w:val="0"/>
          <w:numId w:val="8"/>
        </w:numPr>
        <w:ind w:firstLineChars="0"/>
      </w:pPr>
      <w:r>
        <w:rPr>
          <w:rFonts w:hint="eastAsia"/>
        </w:rPr>
        <w:t>此改造包含安装费一体。</w:t>
      </w:r>
    </w:p>
    <w:p>
      <w:pPr>
        <w:spacing w:line="360" w:lineRule="auto"/>
        <w:rPr>
          <w:rFonts w:ascii="宋体" w:hAnsi="宋体" w:cs="宋体"/>
          <w:b/>
          <w:bCs/>
          <w:sz w:val="24"/>
          <w:szCs w:val="24"/>
        </w:rPr>
      </w:pPr>
      <w:r>
        <w:rPr>
          <w:rFonts w:hint="eastAsia" w:ascii="宋体" w:hAnsi="宋体" w:cs="宋体"/>
          <w:b/>
          <w:bCs/>
          <w:sz w:val="24"/>
          <w:szCs w:val="24"/>
          <w:lang w:eastAsia="zh-CN"/>
        </w:rPr>
        <w:t>四、</w:t>
      </w:r>
      <w:r>
        <w:rPr>
          <w:rFonts w:hint="eastAsia" w:ascii="宋体" w:hAnsi="宋体" w:cs="宋体"/>
          <w:b/>
          <w:bCs/>
          <w:sz w:val="24"/>
          <w:szCs w:val="24"/>
        </w:rPr>
        <w:t>检修技术标准：</w:t>
      </w:r>
    </w:p>
    <w:p>
      <w:pPr>
        <w:spacing w:line="360" w:lineRule="auto"/>
        <w:ind w:firstLine="477" w:firstLineChars="199"/>
        <w:rPr>
          <w:rFonts w:ascii="宋体" w:hAnsi="宋体"/>
          <w:sz w:val="24"/>
        </w:rPr>
      </w:pPr>
      <w:r>
        <w:rPr>
          <w:rFonts w:hint="eastAsia" w:ascii="宋体" w:hAnsi="宋体"/>
          <w:sz w:val="24"/>
        </w:rPr>
        <w:t>GB/T3811</w:t>
      </w:r>
      <w:r>
        <w:rPr>
          <w:rFonts w:ascii="宋体" w:hAnsi="宋体"/>
          <w:sz w:val="24"/>
        </w:rPr>
        <w:t>—</w:t>
      </w:r>
      <w:r>
        <w:rPr>
          <w:rFonts w:hint="eastAsia" w:ascii="宋体" w:hAnsi="宋体"/>
          <w:sz w:val="24"/>
        </w:rPr>
        <w:t>2008      《起重机设计规范》</w:t>
      </w:r>
    </w:p>
    <w:p>
      <w:pPr>
        <w:spacing w:line="360" w:lineRule="auto"/>
        <w:ind w:firstLine="477" w:firstLineChars="199"/>
        <w:rPr>
          <w:rFonts w:ascii="宋体" w:hAnsi="宋体"/>
          <w:sz w:val="24"/>
        </w:rPr>
      </w:pPr>
      <w:r>
        <w:rPr>
          <w:rFonts w:hint="eastAsia" w:ascii="宋体" w:hAnsi="宋体"/>
          <w:sz w:val="24"/>
        </w:rPr>
        <w:t>GB/T6067.1</w:t>
      </w:r>
      <w:r>
        <w:rPr>
          <w:rFonts w:ascii="宋体" w:hAnsi="宋体"/>
          <w:sz w:val="24"/>
        </w:rPr>
        <w:t>—</w:t>
      </w:r>
      <w:r>
        <w:rPr>
          <w:rFonts w:hint="eastAsia" w:ascii="宋体" w:hAnsi="宋体"/>
          <w:sz w:val="24"/>
        </w:rPr>
        <w:t>2010    《起重机机械安全规程》</w:t>
      </w:r>
    </w:p>
    <w:p>
      <w:pPr>
        <w:spacing w:line="360" w:lineRule="auto"/>
        <w:ind w:firstLine="477" w:firstLineChars="199"/>
        <w:rPr>
          <w:rFonts w:ascii="宋体" w:hAnsi="宋体"/>
          <w:sz w:val="24"/>
        </w:rPr>
      </w:pPr>
      <w:r>
        <w:rPr>
          <w:rFonts w:hint="eastAsia" w:ascii="宋体" w:hAnsi="宋体"/>
          <w:sz w:val="24"/>
        </w:rPr>
        <w:t>GB/T14405</w:t>
      </w:r>
      <w:r>
        <w:rPr>
          <w:rFonts w:ascii="宋体" w:hAnsi="宋体"/>
          <w:sz w:val="24"/>
        </w:rPr>
        <w:t>—</w:t>
      </w:r>
      <w:r>
        <w:rPr>
          <w:rFonts w:hint="eastAsia" w:ascii="宋体" w:hAnsi="宋体"/>
          <w:sz w:val="24"/>
        </w:rPr>
        <w:t>2011     《通用桥式起重机》</w:t>
      </w:r>
    </w:p>
    <w:p>
      <w:pPr>
        <w:spacing w:line="360" w:lineRule="auto"/>
        <w:ind w:firstLine="477" w:firstLineChars="199"/>
        <w:rPr>
          <w:rFonts w:ascii="宋体" w:hAnsi="宋体"/>
          <w:sz w:val="24"/>
        </w:rPr>
      </w:pPr>
      <w:r>
        <w:rPr>
          <w:rFonts w:hint="eastAsia" w:ascii="宋体" w:hAnsi="宋体"/>
          <w:sz w:val="24"/>
        </w:rPr>
        <w:t>GB/T5905</w:t>
      </w:r>
      <w:r>
        <w:rPr>
          <w:rFonts w:ascii="宋体" w:hAnsi="宋体"/>
          <w:sz w:val="24"/>
        </w:rPr>
        <w:t>—</w:t>
      </w:r>
      <w:r>
        <w:rPr>
          <w:rFonts w:hint="eastAsia" w:ascii="宋体" w:hAnsi="宋体"/>
          <w:sz w:val="24"/>
        </w:rPr>
        <w:t>2011      《起重机试验规范和程序》</w:t>
      </w:r>
    </w:p>
    <w:p>
      <w:pPr>
        <w:spacing w:line="360" w:lineRule="auto"/>
        <w:ind w:firstLine="477" w:firstLineChars="199"/>
        <w:rPr>
          <w:rFonts w:ascii="宋体" w:hAnsi="宋体"/>
          <w:sz w:val="24"/>
        </w:rPr>
      </w:pPr>
      <w:r>
        <w:rPr>
          <w:rFonts w:ascii="宋体" w:hAnsi="宋体"/>
          <w:sz w:val="24"/>
        </w:rPr>
        <w:t>B/T4315-</w:t>
      </w:r>
      <w:r>
        <w:rPr>
          <w:rFonts w:hint="eastAsia" w:ascii="宋体" w:hAnsi="宋体"/>
          <w:sz w:val="24"/>
        </w:rPr>
        <w:t>2006        《起重机电控设备》</w:t>
      </w:r>
    </w:p>
    <w:p>
      <w:pPr>
        <w:spacing w:line="360" w:lineRule="auto"/>
        <w:ind w:firstLine="477" w:firstLineChars="199"/>
        <w:rPr>
          <w:rFonts w:ascii="宋体" w:hAnsi="宋体"/>
          <w:sz w:val="24"/>
        </w:rPr>
      </w:pPr>
      <w:r>
        <w:rPr>
          <w:rFonts w:hint="eastAsia" w:ascii="宋体" w:hAnsi="宋体"/>
          <w:sz w:val="24"/>
        </w:rPr>
        <w:t>GB12602             《起重机械超载保护装置 安全技术规范》</w:t>
      </w:r>
    </w:p>
    <w:p>
      <w:pPr>
        <w:spacing w:line="360" w:lineRule="auto"/>
        <w:ind w:firstLine="477" w:firstLineChars="199"/>
        <w:rPr>
          <w:rFonts w:ascii="宋体" w:hAnsi="宋体"/>
          <w:sz w:val="24"/>
        </w:rPr>
      </w:pPr>
      <w:r>
        <w:rPr>
          <w:rFonts w:hint="eastAsia" w:ascii="宋体" w:hAnsi="宋体"/>
          <w:sz w:val="24"/>
        </w:rPr>
        <w:t>GBJ1497-85          《低压电器基本标准》</w:t>
      </w:r>
    </w:p>
    <w:p>
      <w:pPr>
        <w:spacing w:line="360" w:lineRule="auto"/>
        <w:ind w:firstLine="477" w:firstLineChars="199"/>
        <w:rPr>
          <w:rFonts w:ascii="宋体" w:hAnsi="宋体"/>
          <w:sz w:val="24"/>
        </w:rPr>
      </w:pPr>
      <w:r>
        <w:rPr>
          <w:rFonts w:hint="eastAsia" w:ascii="宋体" w:hAnsi="宋体"/>
          <w:sz w:val="24"/>
        </w:rPr>
        <w:t>GB/T 17908-1999     《起重机和起重机械 技术性能和验收文件》</w:t>
      </w:r>
    </w:p>
    <w:p>
      <w:pPr>
        <w:spacing w:line="360" w:lineRule="auto"/>
        <w:ind w:firstLine="477" w:firstLineChars="199"/>
        <w:rPr>
          <w:rFonts w:ascii="宋体" w:hAnsi="宋体"/>
          <w:sz w:val="24"/>
        </w:rPr>
      </w:pPr>
      <w:r>
        <w:rPr>
          <w:rFonts w:hint="eastAsia" w:ascii="宋体" w:hAnsi="宋体"/>
          <w:sz w:val="24"/>
        </w:rPr>
        <w:t xml:space="preserve">GB/T 20303.5-2006   《起重机 司机室》   </w:t>
      </w:r>
    </w:p>
    <w:p>
      <w:pPr>
        <w:spacing w:line="360" w:lineRule="auto"/>
        <w:jc w:val="left"/>
        <w:rPr>
          <w:rFonts w:ascii="宋体" w:hAnsi="宋体" w:cs="宋体"/>
          <w:b/>
          <w:bCs/>
          <w:sz w:val="24"/>
          <w:szCs w:val="24"/>
        </w:rPr>
      </w:pPr>
      <w:r>
        <w:rPr>
          <w:rFonts w:hint="eastAsia" w:ascii="宋体" w:hAnsi="宋体" w:cs="宋体"/>
          <w:b/>
          <w:bCs/>
          <w:sz w:val="24"/>
          <w:szCs w:val="24"/>
          <w:lang w:val="en-US" w:eastAsia="zh-CN"/>
        </w:rPr>
        <w:t xml:space="preserve"> 五、</w:t>
      </w:r>
      <w:r>
        <w:rPr>
          <w:rFonts w:hint="eastAsia" w:ascii="宋体" w:hAnsi="宋体" w:cs="宋体"/>
          <w:b/>
          <w:bCs/>
          <w:sz w:val="24"/>
          <w:szCs w:val="24"/>
        </w:rPr>
        <w:t>其它</w:t>
      </w:r>
      <w:r>
        <w:rPr>
          <w:rFonts w:hint="eastAsia" w:ascii="宋体" w:hAnsi="宋体" w:cs="宋体"/>
          <w:b/>
          <w:bCs/>
          <w:sz w:val="24"/>
          <w:szCs w:val="24"/>
          <w:lang w:eastAsia="zh-CN"/>
        </w:rPr>
        <w:t>事项</w:t>
      </w:r>
    </w:p>
    <w:p>
      <w:pPr>
        <w:adjustRightInd w:val="0"/>
        <w:snapToGrid w:val="0"/>
        <w:spacing w:line="360" w:lineRule="auto"/>
        <w:rPr>
          <w:rFonts w:hint="eastAsia" w:ascii="宋体" w:hAnsi="宋体" w:eastAsia="宋体"/>
          <w:sz w:val="24"/>
          <w:lang w:val="en-US" w:eastAsia="zh-CN"/>
        </w:rPr>
      </w:pPr>
      <w:r>
        <w:rPr>
          <w:rFonts w:hint="eastAsia" w:ascii="宋体" w:hAnsi="宋体"/>
          <w:sz w:val="24"/>
          <w:lang w:val="en-US" w:eastAsia="zh-CN"/>
        </w:rPr>
        <w:t xml:space="preserve">    此电器改造应符合国家特种设备要求，改造承接单位要进行市特检所报备以及检验和取得相关证明。</w:t>
      </w:r>
    </w:p>
    <w:p>
      <w:pPr>
        <w:adjustRightInd w:val="0"/>
        <w:snapToGrid w:val="0"/>
        <w:spacing w:line="380" w:lineRule="exact"/>
        <w:ind w:right="-313" w:rightChars="-149"/>
        <w:rPr>
          <w:rFonts w:ascii="宋体" w:hAnsi="宋体"/>
          <w:b/>
          <w:sz w:val="24"/>
        </w:rPr>
      </w:pPr>
    </w:p>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cs="宋体"/>
          <w:b/>
          <w:bCs/>
          <w:sz w:val="24"/>
          <w:szCs w:val="24"/>
          <w:lang w:val="en-US" w:eastAsia="zh-CN"/>
        </w:rPr>
      </w:pPr>
      <w:r>
        <w:rPr>
          <w:rFonts w:hint="eastAsia" w:cs="宋体"/>
          <w:b/>
          <w:bCs/>
          <w:sz w:val="24"/>
          <w:szCs w:val="24"/>
          <w:lang w:val="en-US" w:eastAsia="zh-CN"/>
        </w:rPr>
        <w:t>附报价表：</w:t>
      </w:r>
    </w:p>
    <w:tbl>
      <w:tblPr>
        <w:tblW w:w="7290" w:type="dxa"/>
        <w:tblInd w:w="93" w:type="dxa"/>
        <w:shd w:val="clear"/>
        <w:tblLayout w:type="autofit"/>
        <w:tblCellMar>
          <w:top w:w="0" w:type="dxa"/>
          <w:left w:w="108" w:type="dxa"/>
          <w:bottom w:w="0" w:type="dxa"/>
          <w:right w:w="108" w:type="dxa"/>
        </w:tblCellMar>
      </w:tblPr>
      <w:tblGrid>
        <w:gridCol w:w="1044"/>
        <w:gridCol w:w="2132"/>
        <w:gridCol w:w="4114"/>
      </w:tblGrid>
      <w:tr>
        <w:tblPrEx>
          <w:shd w:val="clear"/>
          <w:tblCellMar>
            <w:top w:w="0" w:type="dxa"/>
            <w:left w:w="108" w:type="dxa"/>
            <w:bottom w:w="0" w:type="dxa"/>
            <w:right w:w="108" w:type="dxa"/>
          </w:tblCellMar>
        </w:tblPrEx>
        <w:trPr>
          <w:trHeight w:val="405" w:hRule="atLeast"/>
        </w:trPr>
        <w:tc>
          <w:tcPr>
            <w:tcW w:w="7290" w:type="dxa"/>
            <w:gridSpan w:val="3"/>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报价表</w:t>
            </w:r>
          </w:p>
        </w:tc>
      </w:tr>
      <w:tr>
        <w:tblPrEx>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价格（元）</w:t>
            </w:r>
          </w:p>
        </w:tc>
      </w:tr>
      <w:tr>
        <w:tblPrEx>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17#中原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21#中原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26#中原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33#卫华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34#中原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21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35#中原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21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43#中原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21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44#洛起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21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47#新乡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420" w:hRule="atLeast"/>
        </w:trPr>
        <w:tc>
          <w:tcPr>
            <w:tcW w:w="3225"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含税含运费合计：</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小写：</w:t>
            </w:r>
          </w:p>
        </w:tc>
      </w:tr>
      <w:tr>
        <w:tblPrEx>
          <w:shd w:val="clear"/>
          <w:tblCellMar>
            <w:top w:w="0" w:type="dxa"/>
            <w:left w:w="108" w:type="dxa"/>
            <w:bottom w:w="0" w:type="dxa"/>
            <w:right w:w="108" w:type="dxa"/>
          </w:tblCellMar>
        </w:tblPrEx>
        <w:trPr>
          <w:trHeight w:val="520" w:hRule="atLeast"/>
        </w:trPr>
        <w:tc>
          <w:tcPr>
            <w:tcW w:w="322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大写：</w:t>
            </w:r>
          </w:p>
        </w:tc>
      </w:tr>
      <w:tr>
        <w:tblPrEx>
          <w:shd w:val="clear"/>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交货期（自然日）：</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540" w:hRule="atLeast"/>
        </w:trPr>
        <w:tc>
          <w:tcPr>
            <w:tcW w:w="32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投标单位名称：</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540" w:hRule="atLeast"/>
        </w:trPr>
        <w:tc>
          <w:tcPr>
            <w:tcW w:w="32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公司公章：</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285" w:hRule="atLeast"/>
        </w:trPr>
        <w:tc>
          <w:tcPr>
            <w:tcW w:w="32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日期：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bl>
    <w:p>
      <w:pPr>
        <w:pStyle w:val="2"/>
        <w:rPr>
          <w:rFonts w:hint="eastAsia" w:cs="宋体"/>
          <w:b/>
          <w:bCs/>
          <w:sz w:val="24"/>
          <w:szCs w:val="24"/>
          <w:lang w:val="en-US" w:eastAsia="zh-CN"/>
        </w:rPr>
      </w:pPr>
    </w:p>
    <w:p>
      <w:pPr>
        <w:pStyle w:val="2"/>
        <w:rPr>
          <w:rFonts w:hint="default"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ind w:left="0" w:leftChars="0" w:firstLine="0" w:firstLineChars="0"/>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ind w:left="0" w:leftChars="0" w:firstLine="0" w:firstLineChars="0"/>
        <w:rPr>
          <w:rFonts w:hint="eastAsia" w:ascii="宋体" w:hAnsi="宋体" w:eastAsia="宋体" w:cs="宋体"/>
          <w:sz w:val="24"/>
          <w:szCs w:val="24"/>
        </w:rPr>
      </w:pPr>
    </w:p>
    <w:p>
      <w:pPr>
        <w:jc w:val="right"/>
        <w:rPr>
          <w:rFonts w:hint="eastAsia" w:ascii="宋体" w:hAnsi="宋体" w:cs="宋体"/>
          <w:b/>
          <w:bCs/>
          <w:sz w:val="28"/>
          <w:szCs w:val="28"/>
          <w:highlight w:val="yellow"/>
        </w:rPr>
      </w:pPr>
      <w:r>
        <w:rPr>
          <w: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59264;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t8GS1gAAAAcBAAAPAAAAAAAAAAEAIAAAACIAAABkcnMvZG93bnJldi54bWxQ&#10;SwECFAAUAAAACACHTuJArO84zcABAAB3AwAADgAAAAAAAAABACAAAAAlAQAAZHJzL2Uyb0RvYy54&#10;bWxQSwUGAAAAAAYABgBZAQAAVwUAAAAA&#10;">
                <v:fill on="t" focussize="0,0"/>
                <v:stroke on="f"/>
                <v:imagedata o:title=""/>
                <o:lock v:ext="edit" aspectratio="f"/>
                <v:textbox>
                  <w:txbxContent>
                    <w:p/>
                  </w:txbxContent>
                </v:textbox>
              </v:shape>
            </w:pict>
          </mc:Fallback>
        </mc:AlternateContent>
      </w: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18.75pt;margin-top:5.25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hint="eastAsia" w:ascii="仿宋_GB2312" w:eastAsia="仿宋_GB2312"/>
          <w:sz w:val="28"/>
          <w:szCs w:val="28"/>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p>
    <w:p>
      <w:pPr>
        <w:spacing w:line="583" w:lineRule="exact"/>
        <w:ind w:left="3426" w:right="3614"/>
        <w:jc w:val="center"/>
        <w:rPr>
          <w:rFonts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 xml:space="preserve">关业务人员达到获取不正当收益的目的； </w:t>
      </w:r>
    </w:p>
    <w:p>
      <w:pPr>
        <w:spacing w:line="360" w:lineRule="auto"/>
        <w:ind w:firstLine="420" w:firstLineChars="200"/>
        <w:sectPr>
          <w:footerReference r:id="rId3" w:type="default"/>
          <w:pgSz w:w="11900" w:h="16840"/>
          <w:pgMar w:top="1580" w:right="940" w:bottom="280" w:left="1360" w:header="720" w:footer="720" w:gutter="0"/>
          <w:cols w:space="720" w:num="1"/>
        </w:sectPr>
      </w:pPr>
    </w:p>
    <w:p>
      <w:pPr>
        <w:pStyle w:val="2"/>
        <w:spacing w:before="0" w:line="360" w:lineRule="auto"/>
        <w:ind w:left="0" w:firstLine="532" w:firstLineChars="20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4"/>
    <w:multiLevelType w:val="singleLevel"/>
    <w:tmpl w:val="00000004"/>
    <w:lvl w:ilvl="0" w:tentative="0">
      <w:start w:val="1"/>
      <w:numFmt w:val="chineseCounting"/>
      <w:suff w:val="nothing"/>
      <w:lvlText w:val="%1、"/>
      <w:lvlJc w:val="left"/>
    </w:lvl>
  </w:abstractNum>
  <w:abstractNum w:abstractNumId="3">
    <w:nsid w:val="0000000B"/>
    <w:multiLevelType w:val="multilevel"/>
    <w:tmpl w:val="0000000B"/>
    <w:lvl w:ilvl="0" w:tentative="0">
      <w:start w:val="1"/>
      <w:numFmt w:val="decimal"/>
      <w:lvlText w:val="%1、"/>
      <w:lvlJc w:val="left"/>
      <w:pPr>
        <w:ind w:left="1495" w:hanging="360"/>
      </w:pPr>
      <w:rPr>
        <w:rFonts w:hint="default"/>
      </w:rPr>
    </w:lvl>
    <w:lvl w:ilvl="1" w:tentative="0">
      <w:start w:val="1"/>
      <w:numFmt w:val="lowerLetter"/>
      <w:lvlText w:val="%2)"/>
      <w:lvlJc w:val="left"/>
      <w:pPr>
        <w:ind w:left="1950" w:hanging="420"/>
      </w:pPr>
    </w:lvl>
    <w:lvl w:ilvl="2" w:tentative="0">
      <w:start w:val="1"/>
      <w:numFmt w:val="lowerRoman"/>
      <w:lvlText w:val="%3."/>
      <w:lvlJc w:val="right"/>
      <w:pPr>
        <w:ind w:left="2370" w:hanging="420"/>
      </w:pPr>
    </w:lvl>
    <w:lvl w:ilvl="3" w:tentative="0">
      <w:start w:val="1"/>
      <w:numFmt w:val="decimal"/>
      <w:lvlText w:val="%4."/>
      <w:lvlJc w:val="left"/>
      <w:pPr>
        <w:ind w:left="2790" w:hanging="420"/>
      </w:pPr>
    </w:lvl>
    <w:lvl w:ilvl="4" w:tentative="0">
      <w:start w:val="1"/>
      <w:numFmt w:val="lowerLetter"/>
      <w:lvlText w:val="%5)"/>
      <w:lvlJc w:val="left"/>
      <w:pPr>
        <w:ind w:left="3210" w:hanging="420"/>
      </w:pPr>
    </w:lvl>
    <w:lvl w:ilvl="5" w:tentative="0">
      <w:start w:val="1"/>
      <w:numFmt w:val="lowerRoman"/>
      <w:lvlText w:val="%6."/>
      <w:lvlJc w:val="right"/>
      <w:pPr>
        <w:ind w:left="3630" w:hanging="420"/>
      </w:pPr>
    </w:lvl>
    <w:lvl w:ilvl="6" w:tentative="0">
      <w:start w:val="1"/>
      <w:numFmt w:val="decimal"/>
      <w:lvlText w:val="%7."/>
      <w:lvlJc w:val="left"/>
      <w:pPr>
        <w:ind w:left="4050" w:hanging="420"/>
      </w:pPr>
    </w:lvl>
    <w:lvl w:ilvl="7" w:tentative="0">
      <w:start w:val="1"/>
      <w:numFmt w:val="lowerLetter"/>
      <w:lvlText w:val="%8)"/>
      <w:lvlJc w:val="left"/>
      <w:pPr>
        <w:ind w:left="4470" w:hanging="420"/>
      </w:pPr>
    </w:lvl>
    <w:lvl w:ilvl="8" w:tentative="0">
      <w:start w:val="1"/>
      <w:numFmt w:val="lowerRoman"/>
      <w:lvlText w:val="%9."/>
      <w:lvlJc w:val="right"/>
      <w:pPr>
        <w:ind w:left="4890" w:hanging="420"/>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65E4E6D2"/>
    <w:multiLevelType w:val="singleLevel"/>
    <w:tmpl w:val="65E4E6D2"/>
    <w:lvl w:ilvl="0" w:tentative="0">
      <w:start w:val="14"/>
      <w:numFmt w:val="chineseCounting"/>
      <w:suff w:val="nothing"/>
      <w:lvlText w:val="%1、"/>
      <w:lvlJc w:val="left"/>
      <w:rPr>
        <w:rFonts w:hint="eastAsia"/>
      </w:rPr>
    </w:lvl>
  </w:abstractNum>
  <w:num w:numId="1">
    <w:abstractNumId w:val="6"/>
  </w:num>
  <w:num w:numId="2">
    <w:abstractNumId w:val="5"/>
    <w:lvlOverride w:ilvl="0">
      <w:startOverride w:val="1"/>
    </w:lvlOverride>
  </w:num>
  <w:num w:numId="3">
    <w:abstractNumId w:val="1"/>
  </w:num>
  <w:num w:numId="4">
    <w:abstractNumId w:val="4"/>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59403E"/>
    <w:rsid w:val="03CA2D70"/>
    <w:rsid w:val="03E609B6"/>
    <w:rsid w:val="049F7266"/>
    <w:rsid w:val="06223459"/>
    <w:rsid w:val="08772F32"/>
    <w:rsid w:val="08830E09"/>
    <w:rsid w:val="08E5761C"/>
    <w:rsid w:val="08E753D4"/>
    <w:rsid w:val="090B706D"/>
    <w:rsid w:val="093D70D3"/>
    <w:rsid w:val="09B22D37"/>
    <w:rsid w:val="0A0371ED"/>
    <w:rsid w:val="0A3C50D1"/>
    <w:rsid w:val="0A664E28"/>
    <w:rsid w:val="0A862F69"/>
    <w:rsid w:val="0AB5637B"/>
    <w:rsid w:val="0B7C138B"/>
    <w:rsid w:val="0C080C41"/>
    <w:rsid w:val="0C1859C6"/>
    <w:rsid w:val="0C313DF6"/>
    <w:rsid w:val="0CC75FEA"/>
    <w:rsid w:val="0D8D3E6B"/>
    <w:rsid w:val="0E463DB0"/>
    <w:rsid w:val="0E8D717C"/>
    <w:rsid w:val="0FF32FF0"/>
    <w:rsid w:val="104A7442"/>
    <w:rsid w:val="10A61D3E"/>
    <w:rsid w:val="123C2831"/>
    <w:rsid w:val="12BF60C9"/>
    <w:rsid w:val="12DA3ACE"/>
    <w:rsid w:val="13453294"/>
    <w:rsid w:val="13C96641"/>
    <w:rsid w:val="140B7274"/>
    <w:rsid w:val="1410406F"/>
    <w:rsid w:val="14842D4B"/>
    <w:rsid w:val="1485679E"/>
    <w:rsid w:val="14C47DFB"/>
    <w:rsid w:val="15852DCC"/>
    <w:rsid w:val="16194009"/>
    <w:rsid w:val="16AF0386"/>
    <w:rsid w:val="17A47DC6"/>
    <w:rsid w:val="17D57CB5"/>
    <w:rsid w:val="17F201CC"/>
    <w:rsid w:val="18285AE9"/>
    <w:rsid w:val="18CB096F"/>
    <w:rsid w:val="191276F1"/>
    <w:rsid w:val="19A40C16"/>
    <w:rsid w:val="1A6E6EF3"/>
    <w:rsid w:val="1A722489"/>
    <w:rsid w:val="1ACF266A"/>
    <w:rsid w:val="1BA45DED"/>
    <w:rsid w:val="1C983E3B"/>
    <w:rsid w:val="1CA3074D"/>
    <w:rsid w:val="1CB152F7"/>
    <w:rsid w:val="1D0022F2"/>
    <w:rsid w:val="1D326EDD"/>
    <w:rsid w:val="1D987856"/>
    <w:rsid w:val="1DBD6643"/>
    <w:rsid w:val="1DD83E28"/>
    <w:rsid w:val="1FCB0D17"/>
    <w:rsid w:val="20D660B8"/>
    <w:rsid w:val="211B1181"/>
    <w:rsid w:val="22833DD5"/>
    <w:rsid w:val="249E0E19"/>
    <w:rsid w:val="25C530E1"/>
    <w:rsid w:val="26D6793C"/>
    <w:rsid w:val="27317CC6"/>
    <w:rsid w:val="280D1ED2"/>
    <w:rsid w:val="2817243D"/>
    <w:rsid w:val="289C1B61"/>
    <w:rsid w:val="292148DF"/>
    <w:rsid w:val="29F46B06"/>
    <w:rsid w:val="2A815E5E"/>
    <w:rsid w:val="2A8C390C"/>
    <w:rsid w:val="2B793E86"/>
    <w:rsid w:val="2BAE7996"/>
    <w:rsid w:val="2C245253"/>
    <w:rsid w:val="2C683358"/>
    <w:rsid w:val="2CFB13EC"/>
    <w:rsid w:val="2D352516"/>
    <w:rsid w:val="2D5646CB"/>
    <w:rsid w:val="2D9D4FB9"/>
    <w:rsid w:val="2DBF4A5D"/>
    <w:rsid w:val="2E5349E3"/>
    <w:rsid w:val="305B5D9E"/>
    <w:rsid w:val="30DD5200"/>
    <w:rsid w:val="32372CC9"/>
    <w:rsid w:val="33732D94"/>
    <w:rsid w:val="342771D5"/>
    <w:rsid w:val="34BF11CB"/>
    <w:rsid w:val="35FF4D01"/>
    <w:rsid w:val="36363A60"/>
    <w:rsid w:val="3AF836DB"/>
    <w:rsid w:val="3B95751B"/>
    <w:rsid w:val="3BA87B84"/>
    <w:rsid w:val="3BBC7E07"/>
    <w:rsid w:val="3FD61736"/>
    <w:rsid w:val="3FE12F42"/>
    <w:rsid w:val="403D7860"/>
    <w:rsid w:val="41EF7E88"/>
    <w:rsid w:val="42616A08"/>
    <w:rsid w:val="42FC01EE"/>
    <w:rsid w:val="4306178B"/>
    <w:rsid w:val="434847B1"/>
    <w:rsid w:val="44115275"/>
    <w:rsid w:val="44D90ED7"/>
    <w:rsid w:val="45982D2E"/>
    <w:rsid w:val="45C50135"/>
    <w:rsid w:val="463C43C1"/>
    <w:rsid w:val="465156FA"/>
    <w:rsid w:val="46763632"/>
    <w:rsid w:val="46864C98"/>
    <w:rsid w:val="47A877F1"/>
    <w:rsid w:val="48333AA2"/>
    <w:rsid w:val="484E7674"/>
    <w:rsid w:val="485B666D"/>
    <w:rsid w:val="498450E0"/>
    <w:rsid w:val="4A894820"/>
    <w:rsid w:val="4AE32B65"/>
    <w:rsid w:val="4C0E0DDD"/>
    <w:rsid w:val="4C1075C9"/>
    <w:rsid w:val="4C2819A0"/>
    <w:rsid w:val="4C2B4433"/>
    <w:rsid w:val="4E933866"/>
    <w:rsid w:val="51281503"/>
    <w:rsid w:val="512E21B9"/>
    <w:rsid w:val="528E627F"/>
    <w:rsid w:val="53FD53B4"/>
    <w:rsid w:val="54015272"/>
    <w:rsid w:val="556F09F4"/>
    <w:rsid w:val="56B45E5E"/>
    <w:rsid w:val="56C25E8F"/>
    <w:rsid w:val="57142BEB"/>
    <w:rsid w:val="57242DF9"/>
    <w:rsid w:val="57F7037F"/>
    <w:rsid w:val="587765FD"/>
    <w:rsid w:val="595D3CE6"/>
    <w:rsid w:val="59CB76E9"/>
    <w:rsid w:val="59F76C1F"/>
    <w:rsid w:val="5A3E0903"/>
    <w:rsid w:val="5A7B6332"/>
    <w:rsid w:val="5D0A43B3"/>
    <w:rsid w:val="5D956282"/>
    <w:rsid w:val="5F1464C5"/>
    <w:rsid w:val="62DB6FA0"/>
    <w:rsid w:val="62E06CCD"/>
    <w:rsid w:val="62EA534E"/>
    <w:rsid w:val="630374E0"/>
    <w:rsid w:val="64A63A0B"/>
    <w:rsid w:val="64F05C4C"/>
    <w:rsid w:val="65327054"/>
    <w:rsid w:val="65631E97"/>
    <w:rsid w:val="65633E99"/>
    <w:rsid w:val="658D42FA"/>
    <w:rsid w:val="66EB5CF6"/>
    <w:rsid w:val="672B2DB9"/>
    <w:rsid w:val="673719E9"/>
    <w:rsid w:val="678E2DE0"/>
    <w:rsid w:val="6828533C"/>
    <w:rsid w:val="68DB0209"/>
    <w:rsid w:val="69B4744D"/>
    <w:rsid w:val="69DF509C"/>
    <w:rsid w:val="6A756D57"/>
    <w:rsid w:val="6AA71FE5"/>
    <w:rsid w:val="6B48181B"/>
    <w:rsid w:val="6C61271C"/>
    <w:rsid w:val="6C95559B"/>
    <w:rsid w:val="6CE31470"/>
    <w:rsid w:val="6CE86732"/>
    <w:rsid w:val="6DF805AD"/>
    <w:rsid w:val="6F091E0B"/>
    <w:rsid w:val="6F8F7262"/>
    <w:rsid w:val="70284B84"/>
    <w:rsid w:val="703303EB"/>
    <w:rsid w:val="703D15E5"/>
    <w:rsid w:val="7049466C"/>
    <w:rsid w:val="71A464BF"/>
    <w:rsid w:val="71A8122B"/>
    <w:rsid w:val="71F81EDF"/>
    <w:rsid w:val="737E26B8"/>
    <w:rsid w:val="74ED4BCF"/>
    <w:rsid w:val="76EC3DC3"/>
    <w:rsid w:val="772D334F"/>
    <w:rsid w:val="78A04247"/>
    <w:rsid w:val="793B5A38"/>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uiPriority w:val="0"/>
    <w:pPr>
      <w:spacing w:after="120" w:afterLines="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3">
    <w:name w:val="p0"/>
    <w:basedOn w:val="1"/>
    <w:qFormat/>
    <w:uiPriority w:val="0"/>
    <w:pPr>
      <w:widowControl/>
    </w:pPr>
    <w:rPr>
      <w:kern w:val="0"/>
      <w:szCs w:val="21"/>
    </w:rPr>
  </w:style>
  <w:style w:type="paragraph" w:customStyle="1" w:styleId="14">
    <w:name w:val="_Style 3"/>
    <w:basedOn w:val="1"/>
    <w:next w:val="12"/>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李全清</cp:lastModifiedBy>
  <cp:lastPrinted>2020-09-10T07:03:00Z</cp:lastPrinted>
  <dcterms:modified xsi:type="dcterms:W3CDTF">2021-04-29T00:57:31Z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6CCE958BA6F34CDA828CD483BA033887</vt:lpwstr>
  </property>
</Properties>
</file>