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36"/>
          <w:szCs w:val="36"/>
          <w:lang w:eastAsia="zh-CN"/>
        </w:rPr>
        <w:t>原燃料短倒招标</w:t>
      </w:r>
      <w:r>
        <w:rPr>
          <w:rFonts w:hint="eastAsia" w:ascii="宋体" w:hAnsi="宋体"/>
          <w:b/>
          <w:bCs w:val="0"/>
          <w:sz w:val="36"/>
          <w:szCs w:val="36"/>
        </w:rPr>
        <w:t>报价表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标段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1、标的车型选择要求：重型自卸车（按需配置3轴、4轴车型）。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2、投标单位需具备提供每日24小时运输服务能力，所有散料短倒运输需全程覆盖（非人工方式）。若招标方短倒运输量加大，中标方根据需求按双方约定加派车辆，不得影响招标方正常生产和经营。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3、中标方在承接招标方业务时，需严格遵守招标方各项规章制度，不得有违反规章制度的现象出现，如发现招标方有权考核，情节严重者可与其终止合同。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4、中标方提供的作业车辆和驾驶人员需具备合法、有效证照。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leftChars="0" w:right="0" w:rightChars="0" w:hanging="316" w:hangingChars="15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5、货物名称及运输线路、单价、费用（含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9%</w:t>
      </w:r>
      <w:r>
        <w:rPr>
          <w:rFonts w:hint="eastAsia"/>
          <w:b/>
          <w:bCs/>
          <w:sz w:val="21"/>
          <w:szCs w:val="21"/>
          <w:lang w:val="en-US" w:eastAsia="zh-CN"/>
        </w:rPr>
        <w:t>税）：</w:t>
      </w:r>
    </w:p>
    <w:tbl>
      <w:tblPr>
        <w:tblStyle w:val="2"/>
        <w:tblW w:w="9568" w:type="dxa"/>
        <w:jc w:val="center"/>
        <w:tblInd w:w="-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3410"/>
        <w:gridCol w:w="1240"/>
        <w:gridCol w:w="1433"/>
        <w:gridCol w:w="2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货物名称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运输线路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预估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运量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吨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)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运输单价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元/吨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费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煤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炭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110000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石灰石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生石灰石粉</w:t>
            </w:r>
          </w:p>
        </w:tc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生白云石块</w:t>
            </w:r>
          </w:p>
        </w:tc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生白云石粉</w:t>
            </w:r>
          </w:p>
        </w:tc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焦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粉</w:t>
            </w:r>
          </w:p>
        </w:tc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水熄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焦炭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（还原剂）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干熄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焦炭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（还原剂）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废 钢</w:t>
            </w:r>
          </w:p>
        </w:tc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外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  <w:t>过筛落地烧</w:t>
            </w:r>
          </w:p>
        </w:tc>
        <w:tc>
          <w:tcPr>
            <w:tcW w:w="3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二号料场--过磅--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块矿烘干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小料场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厂内临时倒运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3500小时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 w:eastAsia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/小时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总 费 用（小写）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总 费 用（大写）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备注：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.原</w:t>
      </w:r>
      <w:r>
        <w:rPr>
          <w:rFonts w:hint="eastAsia" w:ascii="宋体" w:hAnsi="宋体"/>
          <w:sz w:val="21"/>
          <w:szCs w:val="21"/>
          <w:lang w:eastAsia="zh-CN"/>
        </w:rPr>
        <w:t>燃</w:t>
      </w:r>
      <w:r>
        <w:rPr>
          <w:rFonts w:hint="eastAsia" w:ascii="宋体" w:hAnsi="宋体"/>
          <w:sz w:val="21"/>
          <w:szCs w:val="21"/>
        </w:rPr>
        <w:t>料每月</w:t>
      </w:r>
      <w:r>
        <w:rPr>
          <w:rFonts w:hint="eastAsia" w:ascii="宋体" w:hAnsi="宋体"/>
          <w:sz w:val="21"/>
          <w:szCs w:val="21"/>
          <w:lang w:eastAsia="zh-CN"/>
        </w:rPr>
        <w:t>到达</w:t>
      </w:r>
      <w:r>
        <w:rPr>
          <w:rFonts w:hint="eastAsia" w:ascii="宋体" w:hAnsi="宋体"/>
          <w:sz w:val="21"/>
          <w:szCs w:val="21"/>
        </w:rPr>
        <w:t>量不均衡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所有</w:t>
      </w:r>
      <w:r>
        <w:rPr>
          <w:rFonts w:hint="eastAsia" w:ascii="宋体" w:hAnsi="宋体"/>
          <w:sz w:val="21"/>
          <w:szCs w:val="21"/>
          <w:lang w:eastAsia="zh-CN"/>
        </w:rPr>
        <w:t>提供</w:t>
      </w:r>
      <w:r>
        <w:rPr>
          <w:rFonts w:hint="eastAsia" w:ascii="宋体" w:hAnsi="宋体"/>
          <w:sz w:val="21"/>
          <w:szCs w:val="21"/>
        </w:rPr>
        <w:t>运量均</w:t>
      </w:r>
      <w:r>
        <w:rPr>
          <w:rFonts w:hint="eastAsia" w:ascii="宋体" w:hAnsi="宋体"/>
          <w:sz w:val="21"/>
          <w:szCs w:val="21"/>
          <w:lang w:eastAsia="zh-CN"/>
        </w:rPr>
        <w:t>以该业务现期月均运量为参考，中标方承揽期间</w:t>
      </w:r>
      <w:r>
        <w:rPr>
          <w:rFonts w:hint="eastAsia" w:ascii="宋体" w:hAnsi="宋体"/>
          <w:sz w:val="21"/>
          <w:szCs w:val="21"/>
        </w:rPr>
        <w:t>实际运量随</w:t>
      </w:r>
      <w:r>
        <w:rPr>
          <w:rFonts w:hint="eastAsia" w:ascii="宋体" w:hAnsi="宋体"/>
          <w:sz w:val="21"/>
          <w:szCs w:val="21"/>
          <w:lang w:eastAsia="zh-CN"/>
        </w:rPr>
        <w:t>招标方</w:t>
      </w:r>
      <w:r>
        <w:rPr>
          <w:rFonts w:hint="eastAsia" w:ascii="宋体" w:hAnsi="宋体"/>
          <w:sz w:val="21"/>
          <w:szCs w:val="21"/>
        </w:rPr>
        <w:t>生产</w:t>
      </w:r>
      <w:r>
        <w:rPr>
          <w:rFonts w:hint="eastAsia" w:ascii="宋体" w:hAnsi="宋体"/>
          <w:sz w:val="21"/>
          <w:szCs w:val="21"/>
          <w:lang w:eastAsia="zh-CN"/>
        </w:rPr>
        <w:t>需求</w:t>
      </w:r>
      <w:r>
        <w:rPr>
          <w:rFonts w:hint="eastAsia" w:ascii="宋体" w:hAnsi="宋体"/>
          <w:sz w:val="21"/>
          <w:szCs w:val="21"/>
        </w:rPr>
        <w:t>情况调整，</w:t>
      </w:r>
      <w:r>
        <w:rPr>
          <w:rFonts w:hint="eastAsia" w:ascii="宋体" w:hAnsi="宋体"/>
          <w:sz w:val="21"/>
          <w:szCs w:val="21"/>
          <w:lang w:eastAsia="zh-CN"/>
        </w:rPr>
        <w:t>中标方</w:t>
      </w:r>
      <w:r>
        <w:rPr>
          <w:rFonts w:hint="eastAsia" w:ascii="宋体" w:hAnsi="宋体"/>
          <w:sz w:val="21"/>
          <w:szCs w:val="21"/>
        </w:rPr>
        <w:t>不得</w:t>
      </w:r>
      <w:r>
        <w:rPr>
          <w:rFonts w:hint="eastAsia" w:ascii="宋体" w:hAnsi="宋体"/>
          <w:sz w:val="21"/>
          <w:szCs w:val="21"/>
          <w:lang w:eastAsia="zh-CN"/>
        </w:rPr>
        <w:t>以</w:t>
      </w:r>
      <w:r>
        <w:rPr>
          <w:rFonts w:hint="eastAsia" w:ascii="宋体" w:hAnsi="宋体"/>
          <w:sz w:val="21"/>
          <w:szCs w:val="21"/>
        </w:rPr>
        <w:t>此</w:t>
      </w:r>
      <w:r>
        <w:rPr>
          <w:rFonts w:hint="eastAsia" w:ascii="宋体" w:hAnsi="宋体"/>
          <w:sz w:val="21"/>
          <w:szCs w:val="21"/>
          <w:lang w:eastAsia="zh-CN"/>
        </w:rPr>
        <w:t>要求</w:t>
      </w:r>
      <w:r>
        <w:rPr>
          <w:rFonts w:hint="eastAsia" w:ascii="宋体" w:hAnsi="宋体"/>
          <w:sz w:val="21"/>
          <w:szCs w:val="21"/>
        </w:rPr>
        <w:t>变更合同价格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投标方需满足最大提供18台重型自卸车作业，</w:t>
      </w:r>
      <w:r>
        <w:rPr>
          <w:rFonts w:hint="eastAsia" w:ascii="宋体" w:hAnsi="宋体"/>
          <w:b w:val="0"/>
          <w:bCs w:val="0"/>
          <w:sz w:val="21"/>
          <w:szCs w:val="21"/>
        </w:rPr>
        <w:t>确保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招标方</w:t>
      </w:r>
      <w:r>
        <w:rPr>
          <w:rFonts w:hint="eastAsia" w:ascii="宋体" w:hAnsi="宋体"/>
          <w:b w:val="0"/>
          <w:bCs w:val="0"/>
          <w:sz w:val="21"/>
          <w:szCs w:val="21"/>
        </w:rPr>
        <w:t>的生产运输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需求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2.表中“⇆”代表此线路双向运输情况都可能发生，执行同一价格。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35" w:leftChars="350" w:right="0" w:rightChars="0" w:firstLine="105" w:firstLineChars="5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3.所有报价表必须填写整洁清楚并加盖公章,明显偏离市场行情的报价视为无效报价。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4.中标后弃标者，其所缴纳的投标保证金将不予退还。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承运单位要</w:t>
      </w:r>
      <w:r>
        <w:rPr>
          <w:rFonts w:hint="eastAsia" w:ascii="宋体" w:hAnsi="宋体"/>
          <w:b/>
          <w:sz w:val="21"/>
          <w:szCs w:val="21"/>
          <w:lang w:eastAsia="zh-CN"/>
        </w:rPr>
        <w:t>具备迅速协调</w:t>
      </w:r>
      <w:r>
        <w:rPr>
          <w:rFonts w:hint="eastAsia" w:ascii="宋体" w:hAnsi="宋体"/>
          <w:b/>
          <w:sz w:val="21"/>
          <w:szCs w:val="21"/>
        </w:rPr>
        <w:t>解决</w:t>
      </w:r>
      <w:r>
        <w:rPr>
          <w:rFonts w:hint="eastAsia" w:ascii="宋体" w:hAnsi="宋体"/>
          <w:b/>
          <w:sz w:val="21"/>
          <w:szCs w:val="21"/>
          <w:lang w:eastAsia="zh-CN"/>
        </w:rPr>
        <w:t>运输</w:t>
      </w:r>
      <w:r>
        <w:rPr>
          <w:rFonts w:hint="eastAsia" w:ascii="宋体" w:hAnsi="宋体"/>
          <w:b/>
          <w:sz w:val="21"/>
          <w:szCs w:val="21"/>
        </w:rPr>
        <w:t>途</w:t>
      </w:r>
      <w:r>
        <w:rPr>
          <w:rFonts w:hint="eastAsia" w:ascii="宋体" w:hAnsi="宋体"/>
          <w:b/>
          <w:sz w:val="21"/>
          <w:szCs w:val="21"/>
          <w:lang w:eastAsia="zh-CN"/>
        </w:rPr>
        <w:t>中</w:t>
      </w:r>
      <w:r>
        <w:rPr>
          <w:rFonts w:hint="eastAsia" w:ascii="宋体" w:hAnsi="宋体"/>
          <w:b/>
          <w:sz w:val="21"/>
          <w:szCs w:val="21"/>
        </w:rPr>
        <w:t>发生</w:t>
      </w:r>
      <w:r>
        <w:rPr>
          <w:rFonts w:hint="eastAsia" w:ascii="宋体" w:hAnsi="宋体"/>
          <w:b/>
          <w:sz w:val="21"/>
          <w:szCs w:val="21"/>
          <w:lang w:eastAsia="zh-CN"/>
        </w:rPr>
        <w:t>状况</w:t>
      </w:r>
      <w:r>
        <w:rPr>
          <w:rFonts w:hint="eastAsia" w:ascii="宋体" w:hAnsi="宋体"/>
          <w:b/>
          <w:sz w:val="21"/>
          <w:szCs w:val="21"/>
        </w:rPr>
        <w:t>的能力，</w:t>
      </w:r>
      <w:r>
        <w:rPr>
          <w:rFonts w:hint="eastAsia" w:ascii="宋体" w:hAnsi="宋体"/>
          <w:b/>
          <w:sz w:val="21"/>
          <w:szCs w:val="21"/>
          <w:lang w:eastAsia="zh-CN"/>
        </w:rPr>
        <w:t>不得影响我公司生产。</w:t>
      </w:r>
      <w:r>
        <w:rPr>
          <w:rFonts w:hint="eastAsia" w:ascii="宋体" w:hAnsi="宋体"/>
          <w:b/>
          <w:sz w:val="21"/>
          <w:szCs w:val="21"/>
        </w:rPr>
        <w:t>请根据以上情况慎重报价。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center"/>
        <w:textAlignment w:val="auto"/>
        <w:outlineLvl w:val="9"/>
        <w:rPr>
          <w:rFonts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 w:val="0"/>
          <w:sz w:val="21"/>
          <w:szCs w:val="21"/>
          <w:lang w:eastAsia="zh-CN"/>
        </w:rPr>
      </w:pPr>
      <w:r>
        <w:rPr>
          <w:rFonts w:hint="eastAsia"/>
          <w:b/>
          <w:bCs w:val="0"/>
          <w:sz w:val="21"/>
          <w:szCs w:val="21"/>
        </w:rPr>
        <w:t>投标单位</w:t>
      </w:r>
      <w:r>
        <w:rPr>
          <w:rFonts w:hint="eastAsia"/>
          <w:b/>
          <w:bCs w:val="0"/>
          <w:sz w:val="21"/>
          <w:szCs w:val="21"/>
          <w:lang w:eastAsia="zh-CN"/>
        </w:rPr>
        <w:t>（</w:t>
      </w:r>
      <w:r>
        <w:rPr>
          <w:rFonts w:hint="eastAsia"/>
          <w:b/>
          <w:bCs w:val="0"/>
          <w:sz w:val="21"/>
          <w:szCs w:val="21"/>
        </w:rPr>
        <w:t>盖章</w:t>
      </w:r>
      <w:r>
        <w:rPr>
          <w:rFonts w:hint="eastAsia"/>
          <w:b/>
          <w:bCs w:val="0"/>
          <w:sz w:val="21"/>
          <w:szCs w:val="21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报价日期：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center"/>
        <w:textAlignment w:val="auto"/>
        <w:outlineLvl w:val="9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center"/>
        <w:textAlignment w:val="auto"/>
        <w:outlineLvl w:val="9"/>
        <w:rPr>
          <w:rFonts w:hint="eastAsia"/>
          <w:b/>
          <w:bCs w:val="0"/>
          <w:sz w:val="21"/>
          <w:szCs w:val="21"/>
          <w:lang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宋体" w:hAnsi="宋体"/>
          <w:b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 w:val="0"/>
          <w:sz w:val="36"/>
          <w:szCs w:val="36"/>
          <w:lang w:eastAsia="zh-CN"/>
        </w:rPr>
        <w:t>原燃料短倒招标</w:t>
      </w:r>
      <w:r>
        <w:rPr>
          <w:rFonts w:hint="eastAsia" w:ascii="宋体" w:hAnsi="宋体"/>
          <w:b/>
          <w:bCs w:val="0"/>
          <w:sz w:val="36"/>
          <w:szCs w:val="36"/>
        </w:rPr>
        <w:t>报价表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标段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1、标的车型选择要求：重型自卸车（按需配置3轴、4轴车型）。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2、投标单位需具备提供每日24小时运输服务能力，所有散料短倒运输需全程覆盖（非人工方式）。若招标方短倒运输量加大，中标方根据需求按双方约定加派车辆，不得影响招标方正常生产和经营。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3、中标方在承接招标方业务时，需严格遵守招标方各项规章制度，不得有违反规章制度的现象出现，如发现招标方有权考核，情节严重者可与其终止合同。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4、中标方提供的作业车辆和驾驶人员需具备合法、有效证照。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5、货物名称及运输线路、单价、费用（含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%税）：</w:t>
      </w:r>
    </w:p>
    <w:tbl>
      <w:tblPr>
        <w:tblStyle w:val="2"/>
        <w:tblpPr w:leftFromText="180" w:rightFromText="180" w:vertAnchor="text" w:horzAnchor="page" w:tblpXSpec="center" w:tblpY="253"/>
        <w:tblOverlap w:val="never"/>
        <w:tblW w:w="106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4267"/>
        <w:gridCol w:w="1493"/>
        <w:gridCol w:w="1381"/>
        <w:gridCol w:w="1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货物名称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运输线路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运量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吨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)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运输单价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元/吨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费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金属矿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煤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炭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石灰石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生白云石块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生白云石粉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生石灰石粉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铁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渣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尾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渣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冶金白灰块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除尘灰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焦炭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（还原剂）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烧结矿（铁矿石）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  <w:t>过筛落地烧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二号料场--过磅--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块矿烘干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小料场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厂内临时倒运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00（小时）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元/小时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总 费 用（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：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总 费 用（大写）：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备注：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.原</w:t>
      </w:r>
      <w:r>
        <w:rPr>
          <w:rFonts w:hint="eastAsia" w:ascii="宋体" w:hAnsi="宋体"/>
          <w:sz w:val="21"/>
          <w:szCs w:val="21"/>
          <w:lang w:eastAsia="zh-CN"/>
        </w:rPr>
        <w:t>燃</w:t>
      </w:r>
      <w:r>
        <w:rPr>
          <w:rFonts w:hint="eastAsia" w:ascii="宋体" w:hAnsi="宋体"/>
          <w:sz w:val="21"/>
          <w:szCs w:val="21"/>
        </w:rPr>
        <w:t>料每月</w:t>
      </w:r>
      <w:r>
        <w:rPr>
          <w:rFonts w:hint="eastAsia" w:ascii="宋体" w:hAnsi="宋体"/>
          <w:sz w:val="21"/>
          <w:szCs w:val="21"/>
          <w:lang w:eastAsia="zh-CN"/>
        </w:rPr>
        <w:t>到达</w:t>
      </w:r>
      <w:r>
        <w:rPr>
          <w:rFonts w:hint="eastAsia" w:ascii="宋体" w:hAnsi="宋体"/>
          <w:sz w:val="21"/>
          <w:szCs w:val="21"/>
        </w:rPr>
        <w:t>量不均衡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所有</w:t>
      </w:r>
      <w:r>
        <w:rPr>
          <w:rFonts w:hint="eastAsia" w:ascii="宋体" w:hAnsi="宋体"/>
          <w:sz w:val="21"/>
          <w:szCs w:val="21"/>
          <w:lang w:eastAsia="zh-CN"/>
        </w:rPr>
        <w:t>提供</w:t>
      </w:r>
      <w:r>
        <w:rPr>
          <w:rFonts w:hint="eastAsia" w:ascii="宋体" w:hAnsi="宋体"/>
          <w:sz w:val="21"/>
          <w:szCs w:val="21"/>
        </w:rPr>
        <w:t>运量均</w:t>
      </w:r>
      <w:r>
        <w:rPr>
          <w:rFonts w:hint="eastAsia" w:ascii="宋体" w:hAnsi="宋体"/>
          <w:sz w:val="21"/>
          <w:szCs w:val="21"/>
          <w:lang w:eastAsia="zh-CN"/>
        </w:rPr>
        <w:t>以该业务现期月均运量为参考，中标方承揽期间</w:t>
      </w:r>
      <w:r>
        <w:rPr>
          <w:rFonts w:hint="eastAsia" w:ascii="宋体" w:hAnsi="宋体"/>
          <w:sz w:val="21"/>
          <w:szCs w:val="21"/>
        </w:rPr>
        <w:t>实际运量随</w:t>
      </w:r>
      <w:r>
        <w:rPr>
          <w:rFonts w:hint="eastAsia" w:ascii="宋体" w:hAnsi="宋体"/>
          <w:sz w:val="21"/>
          <w:szCs w:val="21"/>
          <w:lang w:eastAsia="zh-CN"/>
        </w:rPr>
        <w:t>招标方</w:t>
      </w:r>
      <w:r>
        <w:rPr>
          <w:rFonts w:hint="eastAsia" w:ascii="宋体" w:hAnsi="宋体"/>
          <w:sz w:val="21"/>
          <w:szCs w:val="21"/>
        </w:rPr>
        <w:t>生产</w:t>
      </w:r>
      <w:r>
        <w:rPr>
          <w:rFonts w:hint="eastAsia" w:ascii="宋体" w:hAnsi="宋体"/>
          <w:sz w:val="21"/>
          <w:szCs w:val="21"/>
          <w:lang w:eastAsia="zh-CN"/>
        </w:rPr>
        <w:t>需求</w:t>
      </w:r>
      <w:r>
        <w:rPr>
          <w:rFonts w:hint="eastAsia" w:ascii="宋体" w:hAnsi="宋体"/>
          <w:sz w:val="21"/>
          <w:szCs w:val="21"/>
        </w:rPr>
        <w:t>情况调整，</w:t>
      </w:r>
      <w:r>
        <w:rPr>
          <w:rFonts w:hint="eastAsia" w:ascii="宋体" w:hAnsi="宋体"/>
          <w:sz w:val="21"/>
          <w:szCs w:val="21"/>
          <w:lang w:eastAsia="zh-CN"/>
        </w:rPr>
        <w:t>中标方</w:t>
      </w:r>
      <w:r>
        <w:rPr>
          <w:rFonts w:hint="eastAsia" w:ascii="宋体" w:hAnsi="宋体"/>
          <w:sz w:val="21"/>
          <w:szCs w:val="21"/>
        </w:rPr>
        <w:t>不得</w:t>
      </w:r>
      <w:r>
        <w:rPr>
          <w:rFonts w:hint="eastAsia" w:ascii="宋体" w:hAnsi="宋体"/>
          <w:sz w:val="21"/>
          <w:szCs w:val="21"/>
          <w:lang w:eastAsia="zh-CN"/>
        </w:rPr>
        <w:t>以</w:t>
      </w:r>
      <w:r>
        <w:rPr>
          <w:rFonts w:hint="eastAsia" w:ascii="宋体" w:hAnsi="宋体"/>
          <w:sz w:val="21"/>
          <w:szCs w:val="21"/>
        </w:rPr>
        <w:t>此</w:t>
      </w:r>
      <w:r>
        <w:rPr>
          <w:rFonts w:hint="eastAsia" w:ascii="宋体" w:hAnsi="宋体"/>
          <w:sz w:val="21"/>
          <w:szCs w:val="21"/>
          <w:lang w:eastAsia="zh-CN"/>
        </w:rPr>
        <w:t>要求</w:t>
      </w:r>
      <w:r>
        <w:rPr>
          <w:rFonts w:hint="eastAsia" w:ascii="宋体" w:hAnsi="宋体"/>
          <w:sz w:val="21"/>
          <w:szCs w:val="21"/>
        </w:rPr>
        <w:t>变更合同价格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投标方需满足最大提供30台重型自卸车作业，</w:t>
      </w:r>
      <w:r>
        <w:rPr>
          <w:rFonts w:hint="eastAsia" w:ascii="宋体" w:hAnsi="宋体"/>
          <w:b w:val="0"/>
          <w:bCs w:val="0"/>
          <w:sz w:val="21"/>
          <w:szCs w:val="21"/>
        </w:rPr>
        <w:t>确保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招标方</w:t>
      </w:r>
      <w:r>
        <w:rPr>
          <w:rFonts w:hint="eastAsia" w:ascii="宋体" w:hAnsi="宋体"/>
          <w:b w:val="0"/>
          <w:bCs w:val="0"/>
          <w:sz w:val="21"/>
          <w:szCs w:val="21"/>
        </w:rPr>
        <w:t>的生产运输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需求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2.表中“⇆”代表此线路双向运输情况都可能发生，执行同一价格。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3.所有报价表必须填写整洁清楚并加盖公章,明显偏离市场行情的报价视为无效报价。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4.中标后弃标者，其所缴纳的投标保证金将不予退还。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承运单位要</w:t>
      </w:r>
      <w:r>
        <w:rPr>
          <w:rFonts w:hint="eastAsia" w:ascii="宋体" w:hAnsi="宋体"/>
          <w:b/>
          <w:sz w:val="21"/>
          <w:szCs w:val="21"/>
          <w:lang w:eastAsia="zh-CN"/>
        </w:rPr>
        <w:t>具备迅速协调</w:t>
      </w:r>
      <w:r>
        <w:rPr>
          <w:rFonts w:hint="eastAsia" w:ascii="宋体" w:hAnsi="宋体"/>
          <w:b/>
          <w:sz w:val="21"/>
          <w:szCs w:val="21"/>
        </w:rPr>
        <w:t>解决</w:t>
      </w:r>
      <w:r>
        <w:rPr>
          <w:rFonts w:hint="eastAsia" w:ascii="宋体" w:hAnsi="宋体"/>
          <w:b/>
          <w:sz w:val="21"/>
          <w:szCs w:val="21"/>
          <w:lang w:eastAsia="zh-CN"/>
        </w:rPr>
        <w:t>运输</w:t>
      </w:r>
      <w:r>
        <w:rPr>
          <w:rFonts w:hint="eastAsia" w:ascii="宋体" w:hAnsi="宋体"/>
          <w:b/>
          <w:sz w:val="21"/>
          <w:szCs w:val="21"/>
        </w:rPr>
        <w:t>途</w:t>
      </w:r>
      <w:r>
        <w:rPr>
          <w:rFonts w:hint="eastAsia" w:ascii="宋体" w:hAnsi="宋体"/>
          <w:b/>
          <w:sz w:val="21"/>
          <w:szCs w:val="21"/>
          <w:lang w:eastAsia="zh-CN"/>
        </w:rPr>
        <w:t>中</w:t>
      </w:r>
      <w:r>
        <w:rPr>
          <w:rFonts w:hint="eastAsia" w:ascii="宋体" w:hAnsi="宋体"/>
          <w:b/>
          <w:sz w:val="21"/>
          <w:szCs w:val="21"/>
        </w:rPr>
        <w:t>发生</w:t>
      </w:r>
      <w:r>
        <w:rPr>
          <w:rFonts w:hint="eastAsia" w:ascii="宋体" w:hAnsi="宋体"/>
          <w:b/>
          <w:sz w:val="21"/>
          <w:szCs w:val="21"/>
          <w:lang w:eastAsia="zh-CN"/>
        </w:rPr>
        <w:t>状况</w:t>
      </w:r>
      <w:r>
        <w:rPr>
          <w:rFonts w:hint="eastAsia" w:ascii="宋体" w:hAnsi="宋体"/>
          <w:b/>
          <w:sz w:val="21"/>
          <w:szCs w:val="21"/>
        </w:rPr>
        <w:t>的能力，</w:t>
      </w:r>
      <w:r>
        <w:rPr>
          <w:rFonts w:hint="eastAsia" w:ascii="宋体" w:hAnsi="宋体"/>
          <w:b/>
          <w:sz w:val="21"/>
          <w:szCs w:val="21"/>
          <w:lang w:eastAsia="zh-CN"/>
        </w:rPr>
        <w:t>不得影响我公司生产。</w:t>
      </w:r>
      <w:r>
        <w:rPr>
          <w:rFonts w:hint="eastAsia" w:ascii="宋体" w:hAnsi="宋体"/>
          <w:b/>
          <w:sz w:val="21"/>
          <w:szCs w:val="21"/>
        </w:rPr>
        <w:t>请根据以上情况慎重报价。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right"/>
        <w:textAlignment w:val="auto"/>
        <w:outlineLvl w:val="9"/>
        <w:rPr>
          <w:rFonts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 w:val="0"/>
          <w:sz w:val="21"/>
          <w:szCs w:val="21"/>
          <w:lang w:eastAsia="zh-CN"/>
        </w:rPr>
      </w:pPr>
      <w:r>
        <w:rPr>
          <w:rFonts w:hint="eastAsia"/>
          <w:b/>
          <w:bCs w:val="0"/>
          <w:sz w:val="21"/>
          <w:szCs w:val="21"/>
        </w:rPr>
        <w:t>投标单位</w:t>
      </w:r>
      <w:r>
        <w:rPr>
          <w:rFonts w:hint="eastAsia"/>
          <w:b/>
          <w:bCs w:val="0"/>
          <w:sz w:val="21"/>
          <w:szCs w:val="21"/>
          <w:lang w:eastAsia="zh-CN"/>
        </w:rPr>
        <w:t>（</w:t>
      </w:r>
      <w:r>
        <w:rPr>
          <w:rFonts w:hint="eastAsia"/>
          <w:b/>
          <w:bCs w:val="0"/>
          <w:sz w:val="21"/>
          <w:szCs w:val="21"/>
        </w:rPr>
        <w:t>盖章</w:t>
      </w:r>
      <w:r>
        <w:rPr>
          <w:rFonts w:hint="eastAsia"/>
          <w:b/>
          <w:bCs w:val="0"/>
          <w:sz w:val="21"/>
          <w:szCs w:val="21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报价日期：      </w:t>
      </w: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                    </w:t>
      </w:r>
    </w:p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20460"/>
    <w:rsid w:val="13DE7637"/>
    <w:rsid w:val="1C4125AB"/>
    <w:rsid w:val="27FF35EE"/>
    <w:rsid w:val="2C45294C"/>
    <w:rsid w:val="2C767814"/>
    <w:rsid w:val="2D900A48"/>
    <w:rsid w:val="373D4767"/>
    <w:rsid w:val="3C977680"/>
    <w:rsid w:val="3E843B32"/>
    <w:rsid w:val="3F714DCB"/>
    <w:rsid w:val="42C57A04"/>
    <w:rsid w:val="42D92EBA"/>
    <w:rsid w:val="45CB5153"/>
    <w:rsid w:val="46363F9E"/>
    <w:rsid w:val="4E482BE8"/>
    <w:rsid w:val="636C588D"/>
    <w:rsid w:val="63F169A9"/>
    <w:rsid w:val="770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2019-08-28T09:27:58Z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