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钢材类产成品短倒招标报价表</w:t>
      </w:r>
    </w:p>
    <w:tbl>
      <w:tblPr>
        <w:tblStyle w:val="3"/>
        <w:tblpPr w:leftFromText="180" w:rightFromText="180" w:vertAnchor="text" w:tblpX="11294" w:tblpY="47"/>
        <w:tblOverlap w:val="never"/>
        <w:tblW w:w="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8" w:type="dxa"/>
          </w:tcPr>
          <w:p>
            <w:pPr>
              <w:keepNext w:val="0"/>
              <w:keepLines w:val="0"/>
              <w:pageBreakBefore w:val="0"/>
              <w:tabs>
                <w:tab w:val="left" w:pos="1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281"/>
        <w:tblOverlap w:val="never"/>
        <w:tblW w:w="104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1"/>
        <w:gridCol w:w="4052"/>
        <w:gridCol w:w="734"/>
        <w:gridCol w:w="676"/>
        <w:gridCol w:w="1443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exact"/>
          <w:jc w:val="center"/>
        </w:trPr>
        <w:tc>
          <w:tcPr>
            <w:tcW w:w="1049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1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1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(元/吨)</w:t>
            </w:r>
          </w:p>
        </w:tc>
        <w:tc>
          <w:tcPr>
            <w:tcW w:w="14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（万吨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螺纹钢、锚杆钢、棒材、钢坯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芜湖新兴货场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三山东汇码头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6.6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盘螺、盘圆、热轧电杆钢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芜湖新兴货场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三山海螺/东汇码头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5.6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螺纹钢、锚杆钢、棒材、钢坯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芜湖新兴货场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盘螺、盘圆、热轧电杆钢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芜湖新兴货场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2.0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exact"/>
          <w:jc w:val="center"/>
        </w:trPr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钢坯、棒材、螺纹钢、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锚杆钢、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盘螺、盘圆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 w:color="auto"/>
                <w:lang w:eastAsia="zh-CN"/>
              </w:rPr>
              <w:t>热轧电杆钢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三山港码头货场—装船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69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计（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小写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）：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69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计（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）：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360" w:leftChars="0" w:right="0" w:rightChars="0" w:hanging="360" w:hangingChars="15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报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价含税（税率 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%）、货物保险费、杂费等各项费用。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360" w:leftChars="0" w:right="0" w:rightChars="0" w:hanging="360" w:hangingChars="15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360" w:leftChars="0" w:right="0" w:rightChars="0" w:hanging="360" w:hangingChars="15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以上提供均为预估量，具体以实际发生量为准。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360" w:leftChars="0" w:right="0" w:rightChars="0" w:hanging="360" w:hangingChars="15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中标后弃标者，所缴纳的投标保证金将不予退还。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-15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2640" w:firstLineChars="11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请慎重报价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tabs>
          <w:tab w:val="left" w:pos="1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4800" w:firstLineChars="200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报价单位（加盖公章）：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ind w:firstLine="1680" w:firstLineChars="700"/>
        <w:jc w:val="both"/>
        <w:rPr>
          <w:rFonts w:hint="eastAsia"/>
          <w:sz w:val="24"/>
          <w:szCs w:val="24"/>
        </w:rPr>
      </w:pPr>
    </w:p>
    <w:p>
      <w:pPr>
        <w:ind w:firstLine="2400" w:firstLineChars="1000"/>
        <w:jc w:val="both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  <w:lang w:eastAsia="zh-CN"/>
        </w:rPr>
        <w:t>代表</w:t>
      </w:r>
      <w:r>
        <w:rPr>
          <w:rFonts w:hint="eastAsia"/>
          <w:sz w:val="24"/>
          <w:szCs w:val="24"/>
        </w:rPr>
        <w:t>或授权代理人（签字或印章）：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jc w:val="center"/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报价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</w:p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D953"/>
    <w:multiLevelType w:val="singleLevel"/>
    <w:tmpl w:val="5A0BD9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221F"/>
    <w:rsid w:val="02125A4B"/>
    <w:rsid w:val="04242AE0"/>
    <w:rsid w:val="07F638DB"/>
    <w:rsid w:val="087A0B38"/>
    <w:rsid w:val="08DA0BC0"/>
    <w:rsid w:val="09782CEB"/>
    <w:rsid w:val="0A87221F"/>
    <w:rsid w:val="0CEB5FAD"/>
    <w:rsid w:val="18343EEA"/>
    <w:rsid w:val="246D00C5"/>
    <w:rsid w:val="2624409C"/>
    <w:rsid w:val="354E4D6D"/>
    <w:rsid w:val="36325735"/>
    <w:rsid w:val="3D88718E"/>
    <w:rsid w:val="43767B53"/>
    <w:rsid w:val="46F80775"/>
    <w:rsid w:val="479D0FB9"/>
    <w:rsid w:val="48B029D3"/>
    <w:rsid w:val="4A596409"/>
    <w:rsid w:val="4E4F1683"/>
    <w:rsid w:val="4FB1600D"/>
    <w:rsid w:val="4FE66715"/>
    <w:rsid w:val="522738A1"/>
    <w:rsid w:val="59CA78DB"/>
    <w:rsid w:val="5F376E46"/>
    <w:rsid w:val="6393568C"/>
    <w:rsid w:val="65AF0104"/>
    <w:rsid w:val="67762A32"/>
    <w:rsid w:val="69C92771"/>
    <w:rsid w:val="6A8E52B1"/>
    <w:rsid w:val="6D727E24"/>
    <w:rsid w:val="70570E59"/>
    <w:rsid w:val="792B255F"/>
    <w:rsid w:val="7A3D0B48"/>
    <w:rsid w:val="7CAA4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2017-02-28T00:19:00Z</dcterms:created>
  <dc:creator>Administrator</dc:creator>
  <cp:lastModifiedBy>李全清</cp:lastModifiedBy>
  <cp:lastPrinted>2018-02-23T01:30:00Z</cp:lastPrinted>
  <dcterms:modified xsi:type="dcterms:W3CDTF">2019-11-08T08:02:58Z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