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30"/>
        </w:tabs>
        <w:spacing w:line="300" w:lineRule="auto"/>
        <w:jc w:val="center"/>
        <w:rPr>
          <w:rFonts w:hint="eastAsia"/>
          <w:sz w:val="24"/>
          <w:szCs w:val="22"/>
          <w:u w:val="none"/>
          <w:lang w:eastAsia="zh-CN"/>
        </w:rPr>
      </w:pPr>
      <w:r>
        <w:rPr>
          <w:rFonts w:hint="eastAsia"/>
          <w:sz w:val="32"/>
          <w:szCs w:val="28"/>
          <w:u w:val="none"/>
          <w:lang w:eastAsia="zh-CN"/>
        </w:rPr>
        <w:t>临时吊车不含税报价（适用税率</w:t>
      </w:r>
      <w:r>
        <w:rPr>
          <w:rFonts w:hint="eastAsia"/>
          <w:sz w:val="32"/>
          <w:szCs w:val="28"/>
          <w:u w:val="single"/>
          <w:lang w:val="en-US" w:eastAsia="zh-CN"/>
        </w:rPr>
        <w:t xml:space="preserve">    %</w:t>
      </w:r>
      <w:bookmarkStart w:id="0" w:name="_GoBack"/>
      <w:bookmarkEnd w:id="0"/>
      <w:r>
        <w:rPr>
          <w:rFonts w:hint="eastAsia"/>
          <w:sz w:val="32"/>
          <w:szCs w:val="28"/>
          <w:u w:val="none"/>
          <w:lang w:eastAsia="zh-CN"/>
        </w:rPr>
        <w:t>）</w:t>
      </w:r>
    </w:p>
    <w:tbl>
      <w:tblPr>
        <w:tblStyle w:val="2"/>
        <w:tblpPr w:leftFromText="180" w:rightFromText="180" w:vertAnchor="text" w:horzAnchor="page" w:tblpXSpec="center" w:tblpY="131"/>
        <w:tblOverlap w:val="never"/>
        <w:tblW w:w="8920" w:type="dxa"/>
        <w:jc w:val="center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14"/>
        <w:gridCol w:w="1302"/>
        <w:gridCol w:w="1639"/>
        <w:gridCol w:w="2054"/>
        <w:gridCol w:w="2411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吊车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车型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预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估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用时（小时）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单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价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（元/小时）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费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用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（元）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16吨及以下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）使用不足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1小时的按1小时结算，超出部分据实结算。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2）300吨（含300吨）以上吊车每次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时另支付承揽单位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8小时的进出场费，其中，两次进场时间间隔不超过五天（含五天）的，仅支付一次进出场费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三个月后付款（承兑汇票）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20吨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25-30吨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50-60吨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70-75吨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80吨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100-130吨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200吨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220-250吨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300-350吨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360-500吨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4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合计：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  <w:szCs w:val="22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 w:cs="宋体"/>
          <w:sz w:val="24"/>
          <w:szCs w:val="22"/>
          <w:lang w:val="en-US" w:eastAsia="zh-CN"/>
        </w:rPr>
      </w:pPr>
      <w:r>
        <w:rPr>
          <w:rFonts w:hint="eastAsia" w:ascii="宋体" w:hAnsi="宋体" w:cs="宋体"/>
          <w:sz w:val="24"/>
          <w:szCs w:val="22"/>
          <w:lang w:val="en-US" w:eastAsia="zh-CN"/>
        </w:rPr>
        <w:t>合计金额大写：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  <w:lang w:eastAsia="zh-CN"/>
        </w:rPr>
        <w:t>报价单位</w:t>
      </w:r>
      <w:r>
        <w:rPr>
          <w:rFonts w:hint="eastAsia" w:ascii="宋体" w:hAnsi="宋体" w:cs="宋体"/>
          <w:sz w:val="28"/>
          <w:szCs w:val="24"/>
          <w:lang w:eastAsia="zh-CN"/>
        </w:rPr>
        <w:t>（</w:t>
      </w:r>
      <w:r>
        <w:rPr>
          <w:rFonts w:hint="eastAsia" w:ascii="宋体" w:hAnsi="宋体" w:cs="宋体"/>
          <w:sz w:val="28"/>
          <w:szCs w:val="24"/>
          <w:lang w:val="en-US" w:eastAsia="zh-CN"/>
        </w:rPr>
        <w:t>盖章</w:t>
      </w:r>
      <w:r>
        <w:rPr>
          <w:rFonts w:hint="eastAsia" w:ascii="宋体" w:hAnsi="宋体" w:cs="宋体"/>
          <w:sz w:val="28"/>
          <w:szCs w:val="24"/>
          <w:lang w:eastAsia="zh-CN"/>
        </w:rPr>
        <w:t>）：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4"/>
          <w:lang w:val="en-US" w:eastAsia="zh-CN"/>
        </w:rPr>
      </w:pPr>
      <w:r>
        <w:rPr>
          <w:rFonts w:hint="eastAsia" w:ascii="宋体" w:hAnsi="宋体" w:cs="宋体"/>
          <w:sz w:val="28"/>
          <w:szCs w:val="24"/>
          <w:lang w:val="en-US" w:eastAsia="zh-CN"/>
        </w:rPr>
        <w:t>报价日期：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383E"/>
    <w:rsid w:val="193B69F6"/>
    <w:rsid w:val="1B3C5F50"/>
    <w:rsid w:val="31F136A4"/>
    <w:rsid w:val="53E07ED0"/>
    <w:rsid w:val="5FEF10B7"/>
    <w:rsid w:val="79C52CDC"/>
    <w:rsid w:val="7A99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2019-11-27T08:54:04Z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