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0"/>
          <w:lang w:eastAsia="zh-CN"/>
        </w:rPr>
      </w:pPr>
      <w:r>
        <w:rPr>
          <w:rFonts w:hint="eastAsia"/>
          <w:sz w:val="28"/>
          <w:szCs w:val="24"/>
          <w:lang w:eastAsia="zh-CN"/>
        </w:rPr>
        <w:t>报价表</w:t>
      </w:r>
      <w:r>
        <w:rPr>
          <w:rFonts w:hint="eastAsia"/>
          <w:sz w:val="21"/>
          <w:szCs w:val="20"/>
          <w:lang w:eastAsia="zh-CN"/>
        </w:rPr>
        <w:t>（不含税</w:t>
      </w:r>
      <w:r>
        <w:rPr>
          <w:rFonts w:hint="eastAsia"/>
          <w:sz w:val="21"/>
          <w:szCs w:val="20"/>
          <w:lang w:val="en-US" w:eastAsia="zh-CN"/>
        </w:rPr>
        <w:t>报价</w:t>
      </w:r>
      <w:bookmarkStart w:id="0" w:name="_GoBack"/>
      <w:bookmarkEnd w:id="0"/>
      <w:r>
        <w:rPr>
          <w:rFonts w:hint="eastAsia"/>
          <w:sz w:val="21"/>
          <w:szCs w:val="20"/>
          <w:lang w:eastAsia="zh-CN"/>
        </w:rPr>
        <w:t>，税率</w:t>
      </w:r>
      <w:r>
        <w:rPr>
          <w:rFonts w:hint="eastAsia"/>
          <w:sz w:val="21"/>
          <w:szCs w:val="20"/>
          <w:u w:val="single"/>
          <w:lang w:val="en-US" w:eastAsia="zh-CN"/>
        </w:rPr>
        <w:t xml:space="preserve">     % </w:t>
      </w:r>
      <w:r>
        <w:rPr>
          <w:rFonts w:hint="eastAsia"/>
          <w:sz w:val="21"/>
          <w:szCs w:val="20"/>
          <w:lang w:eastAsia="zh-CN"/>
        </w:rPr>
        <w:t>）</w:t>
      </w:r>
    </w:p>
    <w:tbl>
      <w:tblPr>
        <w:tblStyle w:val="3"/>
        <w:tblW w:w="5559" w:type="pct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384"/>
        <w:gridCol w:w="1558"/>
        <w:gridCol w:w="2441"/>
        <w:gridCol w:w="1005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31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标段</w:t>
            </w: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作业内容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车型</w:t>
            </w:r>
          </w:p>
        </w:tc>
        <w:tc>
          <w:tcPr>
            <w:tcW w:w="12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结算方式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/吨</w:t>
            </w: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费用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轧钢部倒运棒材等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13米平板车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（3辆）</w:t>
            </w:r>
          </w:p>
        </w:tc>
        <w:tc>
          <w:tcPr>
            <w:tcW w:w="12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lang w:eastAsia="zh-CN"/>
              </w:rPr>
              <w:t>结算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  <w:t>费用=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lang w:eastAsia="zh-CN"/>
              </w:rPr>
              <w:t>倒运吨位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  <w:t>*单价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  <w:lang w:eastAsia="zh-CN"/>
              </w:rPr>
              <w:t>月均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约2万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小棒生产线成品钢材倒运至钢材库及临时存放点、移库作业等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13米平板车</w:t>
            </w:r>
          </w:p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（3-4辆）</w:t>
            </w:r>
          </w:p>
        </w:tc>
        <w:tc>
          <w:tcPr>
            <w:tcW w:w="12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lang w:eastAsia="zh-CN"/>
              </w:rPr>
              <w:t>结算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  <w:t>费用=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lang w:eastAsia="zh-CN"/>
              </w:rPr>
              <w:t>倒运吨位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</w:rPr>
              <w:t>*单价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  <w:lang w:eastAsia="zh-CN"/>
              </w:rPr>
              <w:t>月均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约1.5万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吨</w:t>
            </w:r>
            <w:r>
              <w:rPr>
                <w:rFonts w:hint="eastAsia" w:ascii="宋体" w:hAnsi="宋体" w:cs="宋体"/>
                <w:b w:val="0"/>
                <w:i w:val="0"/>
                <w:color w:val="auto"/>
                <w:sz w:val="24"/>
                <w:szCs w:val="24"/>
                <w:lang w:val="en-US" w:eastAsia="zh-CN"/>
              </w:rPr>
              <w:t>，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厂内临时用车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13米平板车</w:t>
            </w:r>
          </w:p>
          <w:p>
            <w:pPr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sz w:val="24"/>
                <w:szCs w:val="24"/>
                <w:lang w:eastAsia="zh-CN"/>
              </w:rPr>
              <w:t>结算费用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=使用时间*单价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  <w:t>使用时间月均约5小时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678" w:type="pct"/>
            <w:gridSpan w:val="4"/>
            <w:vAlign w:val="center"/>
          </w:tcPr>
          <w:p>
            <w:pPr>
              <w:jc w:val="right"/>
              <w:rPr>
                <w:rFonts w:hint="default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合计小写：</w:t>
            </w:r>
          </w:p>
        </w:tc>
        <w:tc>
          <w:tcPr>
            <w:tcW w:w="13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678" w:type="pct"/>
            <w:gridSpan w:val="4"/>
            <w:vAlign w:val="center"/>
          </w:tcPr>
          <w:p>
            <w:pPr>
              <w:jc w:val="righ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合计大写：</w:t>
            </w:r>
          </w:p>
        </w:tc>
        <w:tc>
          <w:tcPr>
            <w:tcW w:w="13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10" w:type="pct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轧钢部轧废和氧化铁皮倒运</w:t>
            </w:r>
          </w:p>
        </w:tc>
        <w:tc>
          <w:tcPr>
            <w:tcW w:w="822" w:type="pct"/>
            <w:vMerge w:val="restart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三轴或四轴自卸车（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28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结算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</w:rPr>
              <w:t>费用=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倒运吨位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4"/>
                <w:szCs w:val="24"/>
              </w:rPr>
              <w:t>*单价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倒运量月均约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6500吨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310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pc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零星短倒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（由轧钢部根据需要临时安排）</w:t>
            </w:r>
          </w:p>
        </w:tc>
        <w:tc>
          <w:tcPr>
            <w:tcW w:w="822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pct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eastAsia="zh-CN"/>
              </w:rPr>
              <w:t>结算费用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=使用时间*单价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i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月均约15小时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678" w:type="pct"/>
            <w:gridSpan w:val="4"/>
            <w:vAlign w:val="center"/>
          </w:tcPr>
          <w:p>
            <w:pPr>
              <w:jc w:val="right"/>
              <w:rPr>
                <w:rFonts w:hint="default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合计小写：</w:t>
            </w:r>
          </w:p>
        </w:tc>
        <w:tc>
          <w:tcPr>
            <w:tcW w:w="13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678" w:type="pct"/>
            <w:gridSpan w:val="4"/>
            <w:vAlign w:val="center"/>
          </w:tcPr>
          <w:p>
            <w:pPr>
              <w:jc w:val="right"/>
              <w:rPr>
                <w:rFonts w:hint="default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sz w:val="24"/>
                <w:szCs w:val="24"/>
                <w:lang w:val="en-US" w:eastAsia="zh-CN"/>
              </w:rPr>
              <w:t>合计大写：</w:t>
            </w:r>
          </w:p>
        </w:tc>
        <w:tc>
          <w:tcPr>
            <w:tcW w:w="132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1118"/>
        </w:tabs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备注：</w:t>
      </w:r>
      <w:r>
        <w:rPr>
          <w:rFonts w:hint="eastAsia" w:ascii="Helvetica" w:hAnsi="Helvetica" w:cs="Helvetic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其中棒材</w:t>
      </w:r>
      <w:r>
        <w:rPr>
          <w:rFonts w:ascii="Helvetica" w:hAnsi="Helvetica" w:eastAsia="Helvetica" w:cs="Helvetica"/>
          <w:i w:val="0"/>
          <w:caps w:val="0"/>
          <w:color w:val="000000"/>
          <w:spacing w:val="0"/>
          <w:sz w:val="21"/>
          <w:szCs w:val="21"/>
          <w:shd w:val="clear" w:fill="FFFFFF"/>
        </w:rPr>
        <w:t>倒运吨位依据倒运钢材挂牌理论吨位</w:t>
      </w: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Helvetica" w:hAnsi="Helvetica" w:eastAsia="宋体" w:cs="Helvetica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其余项目根据过磅实际吨位作为结算依据。</w:t>
      </w: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报价单位（盖章）：</w:t>
      </w: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118"/>
        </w:tabs>
        <w:jc w:val="left"/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报价日期：</w:t>
      </w:r>
    </w:p>
    <w:p>
      <w:pPr>
        <w:rPr>
          <w:rFonts w:hint="eastAsia"/>
          <w:sz w:val="21"/>
          <w:szCs w:val="2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5D8A"/>
    <w:rsid w:val="1A642862"/>
    <w:rsid w:val="25754B51"/>
    <w:rsid w:val="2D324E3E"/>
    <w:rsid w:val="2FAA5528"/>
    <w:rsid w:val="3E4A49D6"/>
    <w:rsid w:val="3FEC14AB"/>
    <w:rsid w:val="42591EDF"/>
    <w:rsid w:val="484752CE"/>
    <w:rsid w:val="4A375C42"/>
    <w:rsid w:val="4A647311"/>
    <w:rsid w:val="5EDE306C"/>
    <w:rsid w:val="68B17783"/>
    <w:rsid w:val="756F7903"/>
    <w:rsid w:val="7F8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2019-12-10T06:43:27Z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