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sz w:val="36"/>
          <w:szCs w:val="36"/>
          <w:lang w:val="en-US" w:eastAsia="zh-CN"/>
        </w:rPr>
      </w:pPr>
      <w:r>
        <w:rPr>
          <w:rFonts w:hint="eastAsia" w:ascii="宋体" w:hAnsi="宋体"/>
          <w:b/>
          <w:sz w:val="36"/>
          <w:szCs w:val="36"/>
          <w:lang w:val="en-US" w:eastAsia="zh-CN"/>
        </w:rPr>
        <w:t>铸管入库发运项目</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8</w:t>
      </w:r>
      <w:r>
        <w:rPr>
          <w:rFonts w:ascii="宋体" w:hAnsi="宋体"/>
          <w:color w:val="000000"/>
        </w:rPr>
        <w:t>月</w:t>
      </w:r>
      <w:r>
        <w:rPr>
          <w:rFonts w:hint="eastAsia" w:ascii="宋体" w:hAnsi="宋体"/>
          <w:color w:val="000000"/>
          <w:lang w:val="en-US" w:eastAsia="zh-CN"/>
        </w:rPr>
        <w:t>14</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YSQC202009002ZGRKFY</w:t>
      </w:r>
    </w:p>
    <w:p>
      <w:pPr>
        <w:ind w:firstLine="480" w:firstLineChars="200"/>
        <w:jc w:val="both"/>
        <w:rPr>
          <w:rFonts w:hint="eastAsia" w:ascii="宋体" w:hAnsi="宋体"/>
        </w:rPr>
      </w:pPr>
      <w:r>
        <w:rPr>
          <w:rFonts w:hint="eastAsia" w:ascii="宋体" w:hAnsi="宋体"/>
          <w:kern w:val="2"/>
          <w:sz w:val="24"/>
          <w:szCs w:val="24"/>
          <w:lang w:val="en-US" w:eastAsia="zh-CN" w:bidi="ar-SA"/>
        </w:rPr>
        <w:t>我公司将于近日对</w:t>
      </w:r>
      <w:r>
        <w:rPr>
          <w:rFonts w:hint="eastAsia" w:ascii="宋体" w:hAnsi="宋体"/>
          <w:b/>
          <w:bCs/>
          <w:color w:val="FF0000"/>
          <w:u w:val="none"/>
          <w:lang w:val="en-US" w:eastAsia="zh-CN"/>
        </w:rPr>
        <w:t>铸管入库发运项目</w:t>
      </w:r>
      <w:r>
        <w:rPr>
          <w:rFonts w:hint="eastAsia" w:ascii="宋体" w:hAnsi="宋体"/>
          <w:kern w:val="2"/>
          <w:sz w:val="24"/>
          <w:szCs w:val="24"/>
          <w:lang w:val="en-US" w:eastAsia="zh-CN" w:bidi="ar-SA"/>
        </w:rPr>
        <w:t>进行招标，有意向合作的公司可与我公司联系进行</w:t>
      </w:r>
      <w:r>
        <w:rPr>
          <w:rFonts w:hint="eastAsia" w:ascii="宋体" w:hAnsi="宋体"/>
        </w:rPr>
        <w:t>网上报名者</w:t>
      </w:r>
      <w:r>
        <w:rPr>
          <w:rFonts w:hint="eastAsia" w:ascii="宋体" w:hAnsi="宋体"/>
          <w:lang w:eastAsia="zh-CN"/>
        </w:rPr>
        <w:t>（</w:t>
      </w:r>
      <w:r>
        <w:rPr>
          <w:rFonts w:hint="eastAsia" w:ascii="宋体" w:hAnsi="宋体"/>
          <w:lang w:val="en-US" w:eastAsia="zh-CN"/>
        </w:rPr>
        <w:t>疫情期间谢绝现场报名</w:t>
      </w:r>
      <w:r>
        <w:rPr>
          <w:rFonts w:hint="eastAsia" w:ascii="宋体" w:hAnsi="宋体"/>
          <w:lang w:eastAsia="zh-CN"/>
        </w:rPr>
        <w:t>）</w:t>
      </w:r>
      <w:r>
        <w:rPr>
          <w:rFonts w:hint="eastAsia" w:ascii="宋体" w:hAnsi="宋体"/>
        </w:rPr>
        <w:t>，请按要求填写投标报名函，并附上相关资质及业绩，</w:t>
      </w:r>
      <w:r>
        <w:rPr>
          <w:rFonts w:hint="eastAsia" w:ascii="宋体" w:hAnsi="宋体"/>
          <w:lang w:val="en-US" w:eastAsia="zh-CN"/>
        </w:rPr>
        <w:t>公平交易承诺函（</w:t>
      </w:r>
      <w:r>
        <w:rPr>
          <w:rFonts w:hint="eastAsia" w:ascii="宋体" w:hAnsi="宋体"/>
        </w:rPr>
        <w:t>加盖公章</w:t>
      </w:r>
      <w:r>
        <w:rPr>
          <w:rFonts w:hint="eastAsia" w:ascii="宋体" w:hAnsi="宋体"/>
          <w:lang w:eastAsia="zh-CN"/>
        </w:rPr>
        <w:t>）</w:t>
      </w:r>
      <w:r>
        <w:rPr>
          <w:rFonts w:hint="eastAsia" w:ascii="宋体" w:hAnsi="宋体"/>
        </w:rPr>
        <w:t>扫描后发至</w:t>
      </w:r>
      <w:r>
        <w:rPr>
          <w:rFonts w:hint="eastAsia" w:ascii="宋体" w:hAnsi="宋体"/>
          <w:lang w:val="en-US" w:eastAsia="zh-CN"/>
        </w:rPr>
        <w:t>陈凯</w:t>
      </w:r>
      <w:r>
        <w:rPr>
          <w:rFonts w:hint="eastAsia" w:ascii="宋体" w:hAnsi="宋体"/>
        </w:rPr>
        <w:t>邮箱。</w:t>
      </w:r>
    </w:p>
    <w:p>
      <w:pPr>
        <w:widowControl w:val="0"/>
        <w:autoSpaceDE w:val="0"/>
        <w:spacing w:line="240" w:lineRule="auto"/>
        <w:ind w:firstLine="480" w:firstLineChars="200"/>
        <w:jc w:val="both"/>
        <w:rPr>
          <w:rFonts w:hint="eastAsia" w:ascii="宋体" w:hAnsi="宋体" w:cs="宋体"/>
        </w:rPr>
      </w:pPr>
      <w:r>
        <w:rPr>
          <w:rFonts w:hint="eastAsia" w:ascii="宋体" w:hAnsi="宋体" w:cs="宋体"/>
        </w:rPr>
        <w:t>项目业务内容：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铸管入库倒运。接铸管生产线，将铸管倒运至成品工段铸管内库、外库（厂区道路、公司副楼空地、三山港堆存区及厂区内其他临时堆存区域均属外库）</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需使用8米</w:t>
      </w:r>
      <w:r>
        <w:rPr>
          <w:rFonts w:hint="eastAsia" w:ascii="宋体" w:hAnsi="宋体" w:eastAsia="宋体" w:cs="宋体"/>
          <w:sz w:val="24"/>
          <w:szCs w:val="22"/>
          <w:lang w:eastAsia="zh-CN"/>
        </w:rPr>
        <w:t>以上平板车</w:t>
      </w:r>
      <w:r>
        <w:rPr>
          <w:rFonts w:hint="eastAsia" w:ascii="宋体" w:hAnsi="宋体" w:eastAsia="宋体" w:cs="宋体"/>
          <w:sz w:val="24"/>
          <w:szCs w:val="22"/>
          <w:lang w:val="en-US" w:eastAsia="zh-CN"/>
        </w:rPr>
        <w:t>14部</w:t>
      </w:r>
      <w:r>
        <w:rPr>
          <w:rFonts w:hint="eastAsia" w:ascii="宋体" w:hAnsi="宋体" w:cs="宋体"/>
          <w:sz w:val="24"/>
          <w:szCs w:val="22"/>
          <w:lang w:val="en-US" w:eastAsia="zh-CN"/>
        </w:rPr>
        <w:t>，24小时作业</w:t>
      </w:r>
      <w:r>
        <w:rPr>
          <w:rFonts w:hint="eastAsia" w:ascii="宋体" w:hAnsi="宋体" w:eastAsia="宋体" w:cs="宋体"/>
          <w:sz w:val="24"/>
          <w:szCs w:val="2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eastAsia="zh-CN"/>
        </w:rPr>
        <w:t>铸管移库倒垛、铁运顶管倒运至内库、厂内零星铸管倒运。</w:t>
      </w:r>
      <w:r>
        <w:rPr>
          <w:rFonts w:hint="eastAsia" w:ascii="宋体" w:hAnsi="宋体" w:eastAsia="宋体" w:cs="宋体"/>
          <w:sz w:val="24"/>
          <w:szCs w:val="22"/>
          <w:lang w:val="en-US" w:eastAsia="zh-CN"/>
        </w:rPr>
        <w:t>需使用8米</w:t>
      </w:r>
      <w:r>
        <w:rPr>
          <w:rFonts w:hint="eastAsia" w:ascii="宋体" w:hAnsi="宋体" w:eastAsia="宋体" w:cs="宋体"/>
          <w:sz w:val="24"/>
          <w:szCs w:val="22"/>
          <w:lang w:eastAsia="zh-CN"/>
        </w:rPr>
        <w:t>以上平板车</w:t>
      </w:r>
      <w:r>
        <w:rPr>
          <w:rFonts w:hint="eastAsia" w:ascii="宋体" w:hAnsi="宋体" w:eastAsia="宋体" w:cs="宋体"/>
          <w:sz w:val="24"/>
          <w:szCs w:val="22"/>
          <w:lang w:val="en-US" w:eastAsia="zh-CN"/>
        </w:rPr>
        <w:t>3部。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eastAsia="zh-CN"/>
        </w:rPr>
        <w:t>铸管入库卸车、发运装车、移库倒垛及厂内零星铸管倒运装卸</w:t>
      </w:r>
      <w:r>
        <w:rPr>
          <w:rFonts w:hint="eastAsia" w:ascii="宋体" w:hAnsi="宋体" w:eastAsia="宋体" w:cs="宋体"/>
          <w:sz w:val="24"/>
          <w:szCs w:val="22"/>
          <w:lang w:val="en-US" w:eastAsia="zh-CN"/>
        </w:rPr>
        <w:t>。需使用20吨</w:t>
      </w:r>
      <w:r>
        <w:rPr>
          <w:rFonts w:hint="eastAsia" w:ascii="宋体" w:hAnsi="宋体" w:eastAsia="宋体" w:cs="宋体"/>
          <w:sz w:val="24"/>
          <w:szCs w:val="22"/>
          <w:lang w:eastAsia="zh-CN"/>
        </w:rPr>
        <w:t>以上</w:t>
      </w:r>
      <w:r>
        <w:rPr>
          <w:rFonts w:hint="eastAsia" w:ascii="宋体" w:hAnsi="宋体" w:eastAsia="宋体" w:cs="宋体"/>
          <w:sz w:val="24"/>
          <w:szCs w:val="22"/>
          <w:lang w:val="en-US" w:eastAsia="zh-CN"/>
        </w:rPr>
        <w:t>吊车9部</w:t>
      </w:r>
      <w:r>
        <w:rPr>
          <w:rFonts w:hint="eastAsia" w:ascii="宋体" w:hAnsi="宋体" w:cs="宋体"/>
          <w:sz w:val="24"/>
          <w:szCs w:val="2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临时用车：铸管倒运平板不作业时，提供厂内临时用车。</w:t>
      </w:r>
    </w:p>
    <w:p>
      <w:pPr>
        <w:ind w:firstLine="480" w:firstLineChars="200"/>
        <w:jc w:val="both"/>
        <w:rPr>
          <w:rFonts w:hint="eastAsia" w:ascii="宋体" w:hAnsi="宋体"/>
        </w:rPr>
      </w:pPr>
      <w:r>
        <w:rPr>
          <w:rFonts w:hint="eastAsia" w:ascii="宋体" w:hAnsi="宋体"/>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eastAsia" w:ascii="宋体" w:hAnsi="宋体"/>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9</w:t>
      </w:r>
      <w:r>
        <w:rPr>
          <w:rFonts w:ascii="宋体" w:hAnsi="宋体"/>
          <w:b w:val="0"/>
          <w:bCs/>
          <w:color w:val="auto"/>
        </w:rPr>
        <w:t>月</w:t>
      </w:r>
      <w:r>
        <w:rPr>
          <w:rFonts w:hint="eastAsia" w:ascii="宋体" w:hAnsi="宋体"/>
          <w:b w:val="0"/>
          <w:bCs/>
          <w:color w:val="auto"/>
          <w:u w:val="single"/>
          <w:lang w:val="en-US" w:eastAsia="zh-CN"/>
        </w:rPr>
        <w:t>2</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color w:val="000000"/>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9</w:t>
      </w:r>
      <w:r>
        <w:rPr>
          <w:rFonts w:ascii="宋体" w:hAnsi="宋体"/>
          <w:b w:val="0"/>
          <w:bCs/>
          <w:color w:val="auto"/>
        </w:rPr>
        <w:t>月</w:t>
      </w:r>
      <w:r>
        <w:rPr>
          <w:rFonts w:hint="eastAsia" w:ascii="宋体" w:hAnsi="宋体"/>
          <w:b w:val="0"/>
          <w:bCs/>
          <w:color w:val="auto"/>
          <w:u w:val="single"/>
          <w:lang w:val="en-US" w:eastAsia="zh-CN"/>
        </w:rPr>
        <w:t>9</w:t>
      </w:r>
      <w:r>
        <w:rPr>
          <w:rFonts w:ascii="宋体" w:hAnsi="宋体"/>
          <w:b w:val="0"/>
          <w:bCs/>
          <w:color w:val="auto"/>
        </w:rPr>
        <w:t>日</w:t>
      </w:r>
      <w:r>
        <w:rPr>
          <w:rFonts w:hint="eastAsia" w:ascii="宋体" w:hAnsi="宋体"/>
          <w:b w:val="0"/>
          <w:bCs/>
          <w:color w:val="auto"/>
          <w:u w:val="single"/>
          <w:lang w:val="en-US" w:eastAsia="zh-CN"/>
        </w:rPr>
        <w:t>14:00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bookmarkStart w:id="0" w:name="_GoBack"/>
      <w:bookmarkEnd w:id="0"/>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2"/>
        </w:numPr>
        <w:spacing w:line="240" w:lineRule="auto"/>
        <w:jc w:val="both"/>
        <w:rPr>
          <w:rFonts w:ascii="宋体" w:hAnsi="宋体"/>
          <w:b/>
        </w:rPr>
      </w:pPr>
      <w:r>
        <w:rPr>
          <w:rFonts w:hint="eastAsia" w:ascii="宋体" w:hAnsi="宋体"/>
          <w:b/>
        </w:rPr>
        <w:t>一般要求</w:t>
      </w:r>
    </w:p>
    <w:p>
      <w:pPr>
        <w:pStyle w:val="3"/>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2"/>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伍万元整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9</w:t>
      </w:r>
      <w:r>
        <w:rPr>
          <w:rFonts w:hint="eastAsia" w:ascii="宋体" w:hAnsi="宋体"/>
          <w:bCs/>
          <w:color w:val="7030A0"/>
        </w:rPr>
        <w:t>月</w:t>
      </w:r>
      <w:r>
        <w:rPr>
          <w:rFonts w:hint="eastAsia" w:ascii="宋体" w:hAnsi="宋体"/>
          <w:bCs/>
          <w:color w:val="7030A0"/>
          <w:u w:val="single"/>
          <w:lang w:val="en-US" w:eastAsia="zh-CN"/>
        </w:rPr>
        <w:t>2</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spacing w:line="240" w:lineRule="auto"/>
        <w:ind w:firstLine="482" w:firstLineChars="200"/>
        <w:rPr>
          <w:rFonts w:hint="default" w:ascii="宋体" w:hAnsi="宋体" w:eastAsia="宋体"/>
          <w:b/>
          <w:bCs w:val="0"/>
          <w:lang w:val="en-US" w:eastAsia="zh-CN"/>
        </w:rPr>
      </w:pPr>
      <w:r>
        <w:rPr>
          <w:rFonts w:hint="eastAsia" w:ascii="宋体" w:hAnsi="宋体"/>
          <w:b/>
          <w:bCs w:val="0"/>
          <w:lang w:val="en-US" w:eastAsia="zh-CN"/>
        </w:rPr>
        <w:t>中标单位需缴纳60万元安全履约保障金。</w:t>
      </w:r>
    </w:p>
    <w:p>
      <w:pPr>
        <w:widowControl w:val="0"/>
        <w:numPr>
          <w:ilvl w:val="0"/>
          <w:numId w:val="2"/>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2"/>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2"/>
        </w:numPr>
        <w:spacing w:line="240" w:lineRule="auto"/>
        <w:jc w:val="both"/>
        <w:rPr>
          <w:rFonts w:ascii="宋体" w:hAnsi="宋体"/>
          <w:b/>
        </w:rPr>
      </w:pPr>
      <w:r>
        <w:rPr>
          <w:rFonts w:hint="eastAsia" w:ascii="宋体" w:hAnsi="宋体"/>
          <w:b/>
        </w:rPr>
        <w:t>投标人要求</w:t>
      </w:r>
    </w:p>
    <w:p>
      <w:pPr>
        <w:widowControl w:val="0"/>
        <w:numPr>
          <w:ilvl w:val="0"/>
          <w:numId w:val="3"/>
        </w:numPr>
        <w:spacing w:line="240" w:lineRule="auto"/>
        <w:ind w:left="285" w:leftChars="0"/>
        <w:jc w:val="both"/>
        <w:rPr>
          <w:rFonts w:ascii="宋体" w:hAnsi="宋体"/>
        </w:rPr>
      </w:pPr>
      <w:r>
        <w:rPr>
          <w:rFonts w:hint="eastAsia" w:ascii="宋体" w:hAnsi="宋体"/>
        </w:rPr>
        <w:t>合格的投标人应具有圆满履行合同的能力，具体应符合下列条件：</w:t>
      </w:r>
    </w:p>
    <w:p>
      <w:pPr>
        <w:widowControl w:val="0"/>
        <w:numPr>
          <w:ilvl w:val="0"/>
          <w:numId w:val="4"/>
        </w:numPr>
        <w:tabs>
          <w:tab w:val="left" w:pos="1125"/>
        </w:tabs>
        <w:spacing w:line="240" w:lineRule="auto"/>
        <w:ind w:left="1265" w:leftChars="0" w:hanging="425" w:firstLineChars="0"/>
        <w:jc w:val="both"/>
        <w:rPr>
          <w:rFonts w:ascii="宋体" w:hAnsi="宋体"/>
        </w:rPr>
      </w:pPr>
      <w:r>
        <w:rPr>
          <w:rFonts w:hint="eastAsia" w:ascii="宋体" w:hAnsi="宋体"/>
        </w:rPr>
        <w:t>具有独立订立合同的权利。</w:t>
      </w:r>
    </w:p>
    <w:p>
      <w:pPr>
        <w:widowControl w:val="0"/>
        <w:numPr>
          <w:ilvl w:val="0"/>
          <w:numId w:val="4"/>
        </w:numPr>
        <w:tabs>
          <w:tab w:val="left" w:pos="1125"/>
        </w:tabs>
        <w:spacing w:line="240" w:lineRule="auto"/>
        <w:ind w:left="1265" w:leftChars="0" w:hanging="425" w:firstLineChars="0"/>
        <w:jc w:val="both"/>
        <w:rPr>
          <w:rFonts w:hint="eastAsia" w:ascii="宋体" w:hAnsi="宋体"/>
          <w:color w:val="FF0000"/>
        </w:rPr>
      </w:pPr>
      <w:r>
        <w:rPr>
          <w:rFonts w:hint="eastAsia" w:ascii="宋体" w:hAnsi="宋体"/>
        </w:rPr>
        <w:t>必须有</w:t>
      </w:r>
      <w:r>
        <w:rPr>
          <w:rFonts w:hint="eastAsia" w:ascii="宋体" w:hAnsi="宋体"/>
          <w:lang w:val="en-US" w:eastAsia="zh-CN"/>
        </w:rPr>
        <w:t>履约</w:t>
      </w:r>
      <w:r>
        <w:rPr>
          <w:rFonts w:hint="eastAsia" w:ascii="宋体" w:hAnsi="宋体"/>
        </w:rPr>
        <w:t>能力和一定垫资能力。</w:t>
      </w:r>
    </w:p>
    <w:p>
      <w:pPr>
        <w:widowControl w:val="0"/>
        <w:numPr>
          <w:ilvl w:val="0"/>
          <w:numId w:val="4"/>
        </w:numPr>
        <w:tabs>
          <w:tab w:val="left" w:pos="1125"/>
        </w:tabs>
        <w:spacing w:line="240" w:lineRule="auto"/>
        <w:ind w:left="1265" w:leftChars="0" w:hanging="425" w:firstLineChars="0"/>
        <w:jc w:val="both"/>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4"/>
        </w:numPr>
        <w:spacing w:line="240" w:lineRule="auto"/>
        <w:ind w:left="1265" w:leftChars="0" w:hanging="425" w:firstLineChars="0"/>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3"/>
        </w:numPr>
        <w:tabs>
          <w:tab w:val="left" w:pos="705"/>
        </w:tabs>
        <w:spacing w:line="240" w:lineRule="auto"/>
        <w:ind w:left="285" w:leftChars="0" w:firstLine="0" w:firstLineChars="0"/>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spacing w:line="240" w:lineRule="auto"/>
        <w:ind w:left="420" w:firstLine="60" w:firstLineChars="25"/>
        <w:jc w:val="both"/>
        <w:rPr>
          <w:rFonts w:hint="eastAsia" w:ascii="宋体" w:hAnsi="宋体"/>
        </w:rPr>
      </w:pPr>
      <w:r>
        <w:rPr>
          <w:rFonts w:hint="eastAsia" w:ascii="宋体" w:hAnsi="宋体"/>
        </w:rPr>
        <w:t>(1)商务文件：</w:t>
      </w:r>
    </w:p>
    <w:p>
      <w:pPr>
        <w:widowControl w:val="0"/>
        <w:numPr>
          <w:ilvl w:val="0"/>
          <w:numId w:val="5"/>
        </w:numPr>
        <w:spacing w:line="240" w:lineRule="auto"/>
        <w:ind w:firstLine="120"/>
        <w:jc w:val="both"/>
        <w:rPr>
          <w:rFonts w:hint="eastAsia" w:ascii="宋体" w:hAnsi="宋体"/>
        </w:rPr>
      </w:pPr>
      <w:r>
        <w:rPr>
          <w:rFonts w:hint="eastAsia" w:ascii="宋体" w:hAnsi="宋体"/>
        </w:rPr>
        <w:t>投标人法定代表人授权及授权代表身份证复印件。</w:t>
      </w:r>
    </w:p>
    <w:p>
      <w:pPr>
        <w:widowControl w:val="0"/>
        <w:numPr>
          <w:ilvl w:val="0"/>
          <w:numId w:val="5"/>
        </w:numPr>
        <w:spacing w:line="240" w:lineRule="auto"/>
        <w:ind w:firstLine="120"/>
        <w:jc w:val="both"/>
        <w:rPr>
          <w:rFonts w:ascii="宋体" w:hAnsi="宋体"/>
        </w:rPr>
      </w:pPr>
      <w:r>
        <w:rPr>
          <w:rFonts w:hint="eastAsia" w:ascii="宋体" w:hAnsi="宋体"/>
        </w:rPr>
        <w:t>近几年内与此项目相关的业绩合同。</w:t>
      </w:r>
    </w:p>
    <w:p>
      <w:pPr>
        <w:widowControl w:val="0"/>
        <w:numPr>
          <w:ilvl w:val="0"/>
          <w:numId w:val="5"/>
        </w:numPr>
        <w:spacing w:line="240" w:lineRule="auto"/>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numPr>
          <w:ilvl w:val="0"/>
          <w:numId w:val="5"/>
        </w:numPr>
        <w:spacing w:line="240" w:lineRule="auto"/>
        <w:ind w:firstLine="120"/>
        <w:jc w:val="both"/>
        <w:rPr>
          <w:rFonts w:hint="eastAsia" w:ascii="宋体" w:hAnsi="宋体"/>
          <w:bCs/>
          <w:color w:val="000000"/>
        </w:rPr>
      </w:pPr>
      <w:r>
        <w:rPr>
          <w:rFonts w:hint="eastAsia" w:ascii="宋体" w:hAnsi="宋体"/>
        </w:rPr>
        <w:t>企业法人营业执照及企业通过的相关体系认证文件等。</w:t>
      </w:r>
    </w:p>
    <w:p>
      <w:pPr>
        <w:widowControl w:val="0"/>
        <w:spacing w:line="240" w:lineRule="auto"/>
        <w:ind w:left="480"/>
        <w:jc w:val="both"/>
        <w:rPr>
          <w:rFonts w:hint="eastAsia" w:ascii="宋体" w:hAnsi="宋体"/>
          <w:bCs/>
          <w:color w:val="000000"/>
        </w:rPr>
      </w:pPr>
      <w:r>
        <w:rPr>
          <w:rFonts w:hint="eastAsia" w:ascii="宋体" w:hAnsi="宋体"/>
          <w:bCs/>
          <w:color w:val="000000"/>
        </w:rPr>
        <w:t>(2)技术文件：包括投标方案及其说明等。</w:t>
      </w:r>
    </w:p>
    <w:p>
      <w:pPr>
        <w:widowControl w:val="0"/>
        <w:spacing w:line="240" w:lineRule="auto"/>
        <w:ind w:left="480"/>
        <w:jc w:val="both"/>
        <w:rPr>
          <w:rFonts w:ascii="宋体" w:hAnsi="宋体"/>
          <w:bCs/>
          <w:color w:val="000000"/>
        </w:rPr>
      </w:pPr>
      <w:r>
        <w:rPr>
          <w:rFonts w:hint="eastAsia" w:ascii="宋体" w:hAnsi="宋体"/>
          <w:bCs/>
          <w:color w:val="000000"/>
        </w:rPr>
        <w:t>(3)价格文件：一份即可，必须单独密封。投标人必须填写投标报价表；</w:t>
      </w:r>
    </w:p>
    <w:p>
      <w:pPr>
        <w:widowControl w:val="0"/>
        <w:spacing w:line="240" w:lineRule="auto"/>
        <w:ind w:left="480"/>
        <w:jc w:val="both"/>
        <w:rPr>
          <w:rFonts w:ascii="宋体" w:hAnsi="宋体"/>
          <w:color w:val="000000"/>
        </w:rPr>
      </w:pPr>
      <w:r>
        <w:rPr>
          <w:rFonts w:hint="eastAsia" w:ascii="宋体" w:hAnsi="宋体"/>
          <w:color w:val="000000"/>
        </w:rPr>
        <w:t>(4)其它文件：包括商务、技术或不满足招标文件的差异说明，招标文件要求具备的其他内容，以及投标人额外承诺或补充说明等。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6"/>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6"/>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0"/>
        <w:numPr>
          <w:ilvl w:val="0"/>
          <w:numId w:val="7"/>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0"/>
        <w:numPr>
          <w:ilvl w:val="0"/>
          <w:numId w:val="7"/>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8"/>
        </w:numPr>
        <w:spacing w:line="240" w:lineRule="auto"/>
        <w:ind w:left="0" w:leftChars="0" w:firstLine="480" w:firstLineChars="200"/>
        <w:rPr>
          <w:rFonts w:ascii="宋体" w:hAnsi="宋体"/>
        </w:rPr>
      </w:pPr>
      <w:r>
        <w:rPr>
          <w:rFonts w:ascii="宋体" w:hAnsi="宋体"/>
        </w:rPr>
        <w:t>投标文件有密封与标记</w:t>
      </w:r>
    </w:p>
    <w:p>
      <w:pPr>
        <w:numPr>
          <w:ilvl w:val="0"/>
          <w:numId w:val="8"/>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8"/>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8"/>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9"/>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9"/>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9"/>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9"/>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9"/>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9"/>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9"/>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9"/>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9"/>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9"/>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9"/>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9"/>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、评标标准</w:t>
      </w:r>
    </w:p>
    <w:p>
      <w:pPr>
        <w:numPr>
          <w:ilvl w:val="0"/>
          <w:numId w:val="10"/>
        </w:numPr>
        <w:spacing w:line="240" w:lineRule="auto"/>
        <w:ind w:left="845" w:leftChars="0" w:hanging="425" w:firstLineChars="0"/>
        <w:rPr>
          <w:rFonts w:hint="eastAsia"/>
          <w:color w:val="auto"/>
          <w:sz w:val="24"/>
          <w:szCs w:val="24"/>
        </w:rPr>
      </w:pPr>
      <w:r>
        <w:rPr>
          <w:rFonts w:hint="eastAsia"/>
          <w:color w:val="auto"/>
          <w:sz w:val="24"/>
          <w:szCs w:val="24"/>
        </w:rPr>
        <w:t>由评标委员会评分，按分数从高到低顺序推荐中标候选单位。</w:t>
      </w:r>
    </w:p>
    <w:p>
      <w:pPr>
        <w:numPr>
          <w:ilvl w:val="0"/>
          <w:numId w:val="10"/>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10"/>
        </w:numPr>
        <w:spacing w:line="240" w:lineRule="auto"/>
        <w:ind w:left="845" w:leftChars="0" w:hanging="425"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本次招标采用一次报价开标。</w:t>
      </w:r>
    </w:p>
    <w:p>
      <w:pPr>
        <w:numPr>
          <w:ilvl w:val="0"/>
          <w:numId w:val="10"/>
        </w:numPr>
        <w:spacing w:line="240" w:lineRule="auto"/>
        <w:ind w:left="845" w:leftChars="0" w:hanging="425" w:firstLineChars="0"/>
        <w:rPr>
          <w:color w:val="0000FF"/>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numPr>
          <w:ilvl w:val="0"/>
          <w:numId w:val="11"/>
        </w:numPr>
        <w:spacing w:line="240" w:lineRule="auto"/>
        <w:rPr>
          <w:rFonts w:hint="eastAsia"/>
          <w:b/>
          <w:color w:val="0000FF"/>
          <w:sz w:val="24"/>
          <w:szCs w:val="24"/>
        </w:rPr>
      </w:pPr>
      <w:r>
        <w:rPr>
          <w:rFonts w:hint="eastAsia"/>
          <w:b/>
          <w:color w:val="0000FF"/>
          <w:sz w:val="24"/>
          <w:szCs w:val="24"/>
        </w:rPr>
        <w:t>其他要求</w:t>
      </w:r>
    </w:p>
    <w:p>
      <w:pPr>
        <w:numPr>
          <w:ilvl w:val="0"/>
          <w:numId w:val="0"/>
        </w:numPr>
        <w:spacing w:line="240" w:lineRule="auto"/>
        <w:ind w:firstLine="480" w:firstLineChars="200"/>
        <w:rPr>
          <w:rFonts w:hint="eastAsia"/>
          <w:b w:val="0"/>
          <w:bCs/>
          <w:color w:val="auto"/>
          <w:sz w:val="24"/>
          <w:szCs w:val="24"/>
          <w:lang w:val="en-US" w:eastAsia="zh-CN"/>
        </w:rPr>
      </w:pPr>
      <w:r>
        <w:rPr>
          <w:rFonts w:hint="eastAsia"/>
          <w:b w:val="0"/>
          <w:bCs/>
          <w:color w:val="auto"/>
          <w:sz w:val="24"/>
          <w:szCs w:val="24"/>
          <w:lang w:val="en-US" w:eastAsia="zh-CN"/>
        </w:rPr>
        <w:t>项目具体内容及要求：</w:t>
      </w:r>
    </w:p>
    <w:p>
      <w:pPr>
        <w:numPr>
          <w:numId w:val="0"/>
        </w:numPr>
        <w:spacing w:line="240" w:lineRule="auto"/>
        <w:ind w:left="420" w:leftChars="0"/>
        <w:rPr>
          <w:rFonts w:hint="eastAsia"/>
          <w:color w:val="auto"/>
          <w:sz w:val="24"/>
          <w:szCs w:val="24"/>
          <w:lang w:val="en-US" w:eastAsia="zh-CN"/>
        </w:rPr>
      </w:pPr>
      <w:r>
        <w:rPr>
          <w:rFonts w:hint="eastAsia"/>
          <w:color w:val="auto"/>
          <w:sz w:val="24"/>
          <w:szCs w:val="24"/>
          <w:lang w:val="en-US" w:eastAsia="zh-CN"/>
        </w:rPr>
        <w:t>1、承揽单位应具备独立承担安全事故风险的经济实力,须按我公司《相关方及外用工（单位）安全管理制度》规定办理相关手续，缴纳安全保障金60万；为员工购买以外伤害保险，保额不低于60万；满 55 周岁的人员不得进入我公司从事作业活动。</w:t>
      </w:r>
    </w:p>
    <w:p>
      <w:pPr>
        <w:numPr>
          <w:numId w:val="0"/>
        </w:numPr>
        <w:spacing w:line="240" w:lineRule="auto"/>
        <w:ind w:left="420" w:leftChars="0"/>
        <w:rPr>
          <w:rFonts w:hint="eastAsia"/>
          <w:color w:val="auto"/>
          <w:sz w:val="24"/>
          <w:szCs w:val="24"/>
          <w:lang w:val="en-US" w:eastAsia="zh-CN"/>
        </w:rPr>
      </w:pPr>
      <w:r>
        <w:rPr>
          <w:rFonts w:hint="eastAsia"/>
          <w:color w:val="auto"/>
          <w:sz w:val="24"/>
          <w:szCs w:val="24"/>
          <w:lang w:val="en-US" w:eastAsia="zh-CN"/>
        </w:rPr>
        <w:t>2、承揽单位必须具备24小时承揽服务能力，具备保障连续生产作业能力（不应节假日而有所降低），配备足够作业人员，合理安排班次，作业人员不得疲劳作业，班次调整时不得连续24小时作业；作业人员须持有国家相关部门核发的有效证件。</w:t>
      </w:r>
    </w:p>
    <w:p>
      <w:pPr>
        <w:numPr>
          <w:numId w:val="0"/>
        </w:numPr>
        <w:spacing w:line="240" w:lineRule="auto"/>
        <w:ind w:left="420" w:leftChars="0"/>
        <w:rPr>
          <w:rFonts w:hint="eastAsia"/>
          <w:color w:val="auto"/>
          <w:sz w:val="24"/>
          <w:szCs w:val="24"/>
          <w:lang w:val="en-US" w:eastAsia="zh-CN"/>
        </w:rPr>
      </w:pPr>
      <w:r>
        <w:rPr>
          <w:rFonts w:hint="eastAsia"/>
          <w:color w:val="auto"/>
          <w:sz w:val="24"/>
          <w:szCs w:val="24"/>
          <w:lang w:val="en-US" w:eastAsia="zh-CN"/>
        </w:rPr>
        <w:t>3、承揽单位车辆须符合法律法规要求、符合公司车辆管理要求，定期做好车辆检维修，确保用车安全。2011年前出厂的吊车不得进厂作业。</w:t>
      </w:r>
    </w:p>
    <w:p>
      <w:pPr>
        <w:numPr>
          <w:numId w:val="0"/>
        </w:numPr>
        <w:spacing w:line="240" w:lineRule="auto"/>
        <w:ind w:left="420" w:leftChars="0"/>
        <w:rPr>
          <w:rFonts w:hint="eastAsia"/>
          <w:color w:val="auto"/>
          <w:sz w:val="24"/>
          <w:szCs w:val="24"/>
          <w:lang w:val="en-US" w:eastAsia="zh-CN"/>
        </w:rPr>
      </w:pPr>
      <w:r>
        <w:rPr>
          <w:rFonts w:hint="eastAsia"/>
          <w:color w:val="auto"/>
          <w:sz w:val="24"/>
          <w:szCs w:val="24"/>
          <w:lang w:val="en-US" w:eastAsia="zh-CN"/>
        </w:rPr>
        <w:t>4、承揽单位平板、吊车作业闲置期间，应协助成品工段整理垛位。</w:t>
      </w:r>
    </w:p>
    <w:p>
      <w:pPr>
        <w:numPr>
          <w:numId w:val="0"/>
        </w:numPr>
        <w:spacing w:line="240" w:lineRule="auto"/>
        <w:ind w:left="420" w:leftChars="0"/>
        <w:rPr>
          <w:rFonts w:hint="eastAsia"/>
          <w:color w:val="auto"/>
          <w:sz w:val="24"/>
          <w:szCs w:val="24"/>
          <w:lang w:val="en-US" w:eastAsia="zh-CN"/>
        </w:rPr>
      </w:pPr>
      <w:r>
        <w:rPr>
          <w:rFonts w:hint="eastAsia"/>
          <w:color w:val="auto"/>
          <w:sz w:val="24"/>
          <w:szCs w:val="24"/>
          <w:lang w:val="en-US" w:eastAsia="zh-CN"/>
        </w:rPr>
        <w:t>5、在合同履行中，承揽单位必须遵守我公司的安全、生产、环保、质量、现场、车辆交通等规章制度。如违反相关规章制度，我公司将依据规章制度要求给予考核。</w:t>
      </w:r>
    </w:p>
    <w:p>
      <w:pPr>
        <w:numPr>
          <w:numId w:val="0"/>
        </w:numPr>
        <w:spacing w:line="240" w:lineRule="auto"/>
        <w:ind w:left="420" w:leftChars="0"/>
        <w:rPr>
          <w:rFonts w:hint="eastAsia"/>
          <w:color w:val="auto"/>
          <w:sz w:val="24"/>
          <w:szCs w:val="24"/>
          <w:lang w:val="en-US" w:eastAsia="zh-CN"/>
        </w:rPr>
      </w:pPr>
      <w:r>
        <w:rPr>
          <w:rFonts w:hint="eastAsia"/>
          <w:color w:val="auto"/>
          <w:sz w:val="24"/>
          <w:szCs w:val="24"/>
          <w:lang w:val="en-US" w:eastAsia="zh-CN"/>
        </w:rPr>
        <w:t>6、</w:t>
      </w:r>
      <w:r>
        <w:rPr>
          <w:rFonts w:hint="eastAsia"/>
          <w:color w:val="auto"/>
          <w:sz w:val="24"/>
          <w:szCs w:val="24"/>
          <w:lang w:eastAsia="zh-CN"/>
        </w:rPr>
        <w:t>承揽单位</w:t>
      </w:r>
      <w:r>
        <w:rPr>
          <w:rFonts w:hint="eastAsia"/>
          <w:color w:val="auto"/>
          <w:sz w:val="24"/>
          <w:szCs w:val="24"/>
        </w:rPr>
        <w:t>从业人员不得向服务对象索取任何形式的财物和礼品，如发生此违规行为，</w:t>
      </w:r>
      <w:r>
        <w:rPr>
          <w:rFonts w:hint="eastAsia"/>
          <w:color w:val="auto"/>
          <w:sz w:val="24"/>
          <w:szCs w:val="24"/>
          <w:lang w:eastAsia="zh-CN"/>
        </w:rPr>
        <w:t>承揽单位</w:t>
      </w:r>
      <w:r>
        <w:rPr>
          <w:rFonts w:hint="eastAsia"/>
          <w:color w:val="auto"/>
          <w:sz w:val="24"/>
          <w:szCs w:val="24"/>
        </w:rPr>
        <w:t>必须辞退当事人。同时，</w:t>
      </w:r>
      <w:r>
        <w:rPr>
          <w:rFonts w:hint="eastAsia"/>
          <w:color w:val="auto"/>
          <w:sz w:val="24"/>
          <w:szCs w:val="24"/>
          <w:lang w:eastAsia="zh-CN"/>
        </w:rPr>
        <w:t>芜湖新兴铸管</w:t>
      </w:r>
      <w:r>
        <w:rPr>
          <w:rFonts w:hint="eastAsia"/>
          <w:color w:val="auto"/>
          <w:sz w:val="24"/>
          <w:szCs w:val="24"/>
        </w:rPr>
        <w:t>有权对</w:t>
      </w:r>
      <w:r>
        <w:rPr>
          <w:rFonts w:hint="eastAsia"/>
          <w:color w:val="auto"/>
          <w:sz w:val="24"/>
          <w:szCs w:val="24"/>
          <w:lang w:eastAsia="zh-CN"/>
        </w:rPr>
        <w:t>承揽单位</w:t>
      </w:r>
      <w:r>
        <w:rPr>
          <w:rFonts w:hint="eastAsia"/>
          <w:color w:val="auto"/>
          <w:sz w:val="24"/>
          <w:szCs w:val="24"/>
        </w:rPr>
        <w:t>采取以下行为：第一次发生此违规行为，考核5万元；第二次发生此违规行为，考核10万元；如有第三次，中止合同执行，将</w:t>
      </w:r>
      <w:r>
        <w:rPr>
          <w:rFonts w:hint="eastAsia"/>
          <w:color w:val="auto"/>
          <w:sz w:val="24"/>
          <w:szCs w:val="24"/>
          <w:lang w:eastAsia="zh-CN"/>
        </w:rPr>
        <w:t>其</w:t>
      </w:r>
      <w:r>
        <w:rPr>
          <w:rFonts w:hint="eastAsia"/>
          <w:color w:val="auto"/>
          <w:sz w:val="24"/>
          <w:szCs w:val="24"/>
        </w:rPr>
        <w:t>永久列入黑名册</w:t>
      </w:r>
      <w:r>
        <w:rPr>
          <w:rFonts w:hint="eastAsia"/>
          <w:color w:val="auto"/>
          <w:sz w:val="24"/>
          <w:szCs w:val="24"/>
          <w:lang w:eastAsia="zh-CN"/>
        </w:rPr>
        <w:t>。</w:t>
      </w:r>
    </w:p>
    <w:p>
      <w:pPr>
        <w:numPr>
          <w:numId w:val="0"/>
        </w:numPr>
        <w:spacing w:line="240" w:lineRule="auto"/>
        <w:ind w:left="420" w:leftChars="0"/>
        <w:rPr>
          <w:rFonts w:hint="eastAsia"/>
          <w:color w:val="auto"/>
          <w:sz w:val="24"/>
          <w:szCs w:val="24"/>
          <w:lang w:val="en-US" w:eastAsia="zh-CN"/>
        </w:rPr>
      </w:pPr>
      <w:r>
        <w:rPr>
          <w:rFonts w:hint="eastAsia"/>
          <w:color w:val="auto"/>
          <w:sz w:val="24"/>
          <w:szCs w:val="24"/>
          <w:lang w:val="en-US" w:eastAsia="zh-CN"/>
        </w:rPr>
        <w:t>7、合同履约保证金为5万元。合同执行期结束，经双方确认无合同纠纷后，我公司退还承揽单位履约保证金（无息）；若存在尚未解决合同争端，履约保证金的有效期将延长到上述争端最终解决且所有理赔完毕。</w:t>
      </w:r>
    </w:p>
    <w:p>
      <w:pPr>
        <w:numPr>
          <w:numId w:val="0"/>
        </w:numPr>
        <w:spacing w:line="240" w:lineRule="auto"/>
        <w:ind w:left="420" w:leftChars="0"/>
        <w:rPr>
          <w:rFonts w:hint="eastAsia"/>
          <w:color w:val="auto"/>
          <w:sz w:val="24"/>
          <w:szCs w:val="24"/>
          <w:lang w:val="en-US" w:eastAsia="zh-CN"/>
        </w:rPr>
      </w:pPr>
      <w:r>
        <w:rPr>
          <w:rFonts w:hint="eastAsia"/>
          <w:color w:val="auto"/>
          <w:sz w:val="24"/>
          <w:szCs w:val="24"/>
          <w:lang w:val="en-US" w:eastAsia="zh-CN"/>
        </w:rPr>
        <w:t>8、合同期：2020年9月30日----2021年3月28日。</w:t>
      </w:r>
    </w:p>
    <w:p>
      <w:pPr>
        <w:numPr>
          <w:numId w:val="0"/>
        </w:numPr>
        <w:spacing w:line="240" w:lineRule="auto"/>
        <w:ind w:left="420" w:leftChars="0"/>
        <w:rPr>
          <w:rFonts w:hint="default" w:ascii="宋体" w:hAnsi="宋体"/>
          <w:b/>
          <w:color w:val="auto"/>
          <w:sz w:val="24"/>
          <w:szCs w:val="24"/>
          <w:lang w:val="en-US" w:eastAsia="zh-CN"/>
        </w:rPr>
      </w:pPr>
      <w:r>
        <w:rPr>
          <w:rFonts w:hint="eastAsia"/>
          <w:color w:val="auto"/>
          <w:sz w:val="24"/>
          <w:szCs w:val="24"/>
          <w:lang w:val="en-US" w:eastAsia="zh-CN"/>
        </w:rPr>
        <w:t>9、投标单位需具备运输和吊装资质。</w:t>
      </w: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numPr>
          <w:ilvl w:val="0"/>
          <w:numId w:val="11"/>
        </w:numPr>
        <w:spacing w:line="240" w:lineRule="auto"/>
        <w:ind w:left="0" w:leftChars="0" w:firstLine="0" w:firstLineChars="0"/>
        <w:rPr>
          <w:rFonts w:hint="eastAsia" w:ascii="宋体" w:hAnsi="宋体"/>
          <w:b/>
          <w:color w:val="auto"/>
          <w:sz w:val="24"/>
          <w:szCs w:val="24"/>
          <w:lang w:val="en-US" w:eastAsia="zh-CN"/>
        </w:rPr>
      </w:pPr>
      <w:r>
        <w:rPr>
          <w:rFonts w:hint="eastAsia" w:ascii="宋体" w:hAnsi="宋体"/>
          <w:b/>
          <w:color w:val="auto"/>
          <w:sz w:val="24"/>
          <w:szCs w:val="24"/>
          <w:lang w:val="en-US" w:eastAsia="zh-CN"/>
        </w:rPr>
        <w:t>报价表</w:t>
      </w:r>
    </w:p>
    <w:p>
      <w:pPr>
        <w:numPr>
          <w:numId w:val="0"/>
        </w:numPr>
        <w:spacing w:line="240" w:lineRule="auto"/>
        <w:rPr>
          <w:rFonts w:hint="default" w:ascii="宋体" w:hAnsi="宋体"/>
          <w:b/>
          <w:color w:val="auto"/>
          <w:sz w:val="24"/>
          <w:szCs w:val="24"/>
          <w:lang w:val="en-US" w:eastAsia="zh-CN"/>
        </w:rPr>
      </w:pPr>
    </w:p>
    <w:p>
      <w:pPr>
        <w:tabs>
          <w:tab w:val="left" w:pos="420"/>
          <w:tab w:val="left" w:pos="630"/>
        </w:tabs>
        <w:spacing w:line="300" w:lineRule="auto"/>
        <w:jc w:val="center"/>
        <w:rPr>
          <w:rFonts w:hint="eastAsia"/>
          <w:u w:val="none"/>
          <w:lang w:eastAsia="zh-CN"/>
        </w:rPr>
      </w:pPr>
    </w:p>
    <w:p>
      <w:pPr>
        <w:tabs>
          <w:tab w:val="left" w:pos="420"/>
          <w:tab w:val="left" w:pos="630"/>
        </w:tabs>
        <w:spacing w:line="300" w:lineRule="auto"/>
        <w:jc w:val="center"/>
        <w:rPr>
          <w:rFonts w:hint="eastAsia"/>
          <w:sz w:val="28"/>
          <w:szCs w:val="24"/>
          <w:u w:val="none"/>
          <w:lang w:eastAsia="zh-CN"/>
        </w:rPr>
      </w:pPr>
      <w:r>
        <w:rPr>
          <w:rFonts w:hint="eastAsia"/>
          <w:sz w:val="28"/>
          <w:szCs w:val="24"/>
          <w:u w:val="none"/>
          <w:lang w:eastAsia="zh-CN"/>
        </w:rPr>
        <w:t>报价表（</w:t>
      </w:r>
      <w:r>
        <w:rPr>
          <w:rFonts w:hint="eastAsia"/>
          <w:b/>
          <w:bCs/>
          <w:color w:val="FF0000"/>
          <w:sz w:val="21"/>
          <w:szCs w:val="20"/>
          <w:u w:val="none"/>
          <w:lang w:eastAsia="zh-CN"/>
        </w:rPr>
        <w:t>含税，适用税率</w:t>
      </w:r>
      <w:r>
        <w:rPr>
          <w:rFonts w:hint="eastAsia"/>
          <w:b/>
          <w:bCs/>
          <w:color w:val="FF0000"/>
          <w:sz w:val="21"/>
          <w:szCs w:val="20"/>
          <w:u w:val="single"/>
          <w:lang w:val="en-US" w:eastAsia="zh-CN"/>
        </w:rPr>
        <w:t xml:space="preserve">    </w:t>
      </w:r>
      <w:r>
        <w:rPr>
          <w:rFonts w:hint="eastAsia"/>
          <w:sz w:val="28"/>
          <w:szCs w:val="24"/>
          <w:u w:val="none"/>
          <w:lang w:eastAsia="zh-CN"/>
        </w:rPr>
        <w:t>）</w:t>
      </w:r>
    </w:p>
    <w:tbl>
      <w:tblPr>
        <w:tblStyle w:val="7"/>
        <w:tblW w:w="10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2790"/>
        <w:gridCol w:w="1470"/>
        <w:gridCol w:w="855"/>
        <w:gridCol w:w="2969"/>
        <w:gridCol w:w="729"/>
        <w:gridCol w:w="904"/>
        <w:gridCol w:w="1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3" w:hRule="atLeast"/>
          <w:jc w:val="center"/>
        </w:trPr>
        <w:tc>
          <w:tcPr>
            <w:tcW w:w="2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b w:val="0"/>
                <w:bCs w:val="0"/>
                <w:snapToGrid/>
                <w:sz w:val="24"/>
                <w:szCs w:val="24"/>
              </w:rPr>
            </w:pPr>
            <w:r>
              <w:rPr>
                <w:rFonts w:hint="eastAsia" w:ascii="宋体" w:hAnsi="宋体" w:eastAsia="宋体"/>
                <w:b w:val="0"/>
                <w:bCs w:val="0"/>
                <w:i w:val="0"/>
                <w:snapToGrid/>
                <w:color w:val="000000"/>
                <w:sz w:val="24"/>
                <w:szCs w:val="24"/>
                <w:u w:val="none"/>
                <w:lang w:eastAsia="zh-CN"/>
              </w:rPr>
              <w:t>业务内容</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b w:val="0"/>
                <w:bCs w:val="0"/>
                <w:snapToGrid/>
                <w:sz w:val="24"/>
                <w:szCs w:val="24"/>
              </w:rPr>
            </w:pPr>
            <w:r>
              <w:rPr>
                <w:rFonts w:hint="default" w:ascii="宋体" w:hAnsi="宋体" w:eastAsia="宋体"/>
                <w:b w:val="0"/>
                <w:bCs w:val="0"/>
                <w:i w:val="0"/>
                <w:snapToGrid/>
                <w:color w:val="000000"/>
                <w:sz w:val="24"/>
                <w:szCs w:val="24"/>
                <w:u w:val="none"/>
                <w:lang w:eastAsia="zh-CN"/>
              </w:rPr>
              <w:t>车型</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bCs w:val="0"/>
                <w:i w:val="0"/>
                <w:snapToGrid/>
                <w:color w:val="000000"/>
                <w:sz w:val="24"/>
                <w:szCs w:val="24"/>
                <w:u w:val="none"/>
                <w:lang w:eastAsia="zh-CN"/>
              </w:rPr>
            </w:pPr>
            <w:r>
              <w:rPr>
                <w:rFonts w:hint="default" w:ascii="宋体" w:hAnsi="宋体" w:eastAsia="宋体"/>
                <w:b w:val="0"/>
                <w:bCs w:val="0"/>
                <w:i w:val="0"/>
                <w:snapToGrid/>
                <w:color w:val="000000"/>
                <w:sz w:val="24"/>
                <w:szCs w:val="24"/>
                <w:u w:val="none"/>
                <w:lang w:eastAsia="zh-CN"/>
              </w:rPr>
              <w:t>预</w:t>
            </w:r>
            <w:r>
              <w:rPr>
                <w:rFonts w:hint="eastAsia" w:ascii="宋体" w:hAnsi="宋体" w:eastAsia="宋体"/>
                <w:b w:val="0"/>
                <w:bCs w:val="0"/>
                <w:i w:val="0"/>
                <w:snapToGrid/>
                <w:color w:val="000000"/>
                <w:sz w:val="24"/>
                <w:szCs w:val="24"/>
                <w:u w:val="none"/>
                <w:lang w:eastAsia="zh-CN"/>
              </w:rPr>
              <w:t>估</w:t>
            </w:r>
            <w:r>
              <w:rPr>
                <w:rFonts w:hint="default" w:ascii="宋体" w:hAnsi="宋体" w:eastAsia="宋体"/>
                <w:b w:val="0"/>
                <w:bCs w:val="0"/>
                <w:i w:val="0"/>
                <w:snapToGrid/>
                <w:color w:val="000000"/>
                <w:sz w:val="24"/>
                <w:szCs w:val="24"/>
                <w:u w:val="none"/>
                <w:lang w:eastAsia="zh-CN"/>
              </w:rPr>
              <w:t>量</w:t>
            </w:r>
          </w:p>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b w:val="0"/>
                <w:bCs w:val="0"/>
                <w:snapToGrid/>
                <w:sz w:val="24"/>
                <w:szCs w:val="24"/>
              </w:rPr>
            </w:pPr>
            <w:r>
              <w:rPr>
                <w:rFonts w:hint="default" w:ascii="宋体" w:hAnsi="宋体" w:eastAsia="宋体"/>
                <w:b w:val="0"/>
                <w:bCs w:val="0"/>
                <w:i w:val="0"/>
                <w:snapToGrid/>
                <w:color w:val="000000"/>
                <w:sz w:val="16"/>
                <w:szCs w:val="16"/>
                <w:u w:val="none"/>
                <w:lang w:eastAsia="zh-CN"/>
              </w:rPr>
              <w:t>（</w:t>
            </w:r>
            <w:r>
              <w:rPr>
                <w:rFonts w:hint="eastAsia" w:ascii="宋体" w:hAnsi="宋体" w:eastAsia="宋体"/>
                <w:b w:val="0"/>
                <w:bCs w:val="0"/>
                <w:i w:val="0"/>
                <w:snapToGrid/>
                <w:color w:val="000000"/>
                <w:sz w:val="16"/>
                <w:szCs w:val="16"/>
                <w:u w:val="none"/>
                <w:lang w:eastAsia="zh-CN"/>
              </w:rPr>
              <w:t>万</w:t>
            </w:r>
            <w:r>
              <w:rPr>
                <w:rFonts w:hint="default" w:ascii="宋体" w:hAnsi="宋体" w:eastAsia="宋体"/>
                <w:b w:val="0"/>
                <w:bCs w:val="0"/>
                <w:i w:val="0"/>
                <w:snapToGrid/>
                <w:color w:val="000000"/>
                <w:sz w:val="16"/>
                <w:szCs w:val="16"/>
                <w:u w:val="none"/>
                <w:lang w:eastAsia="zh-CN"/>
              </w:rPr>
              <w:t>吨</w:t>
            </w:r>
            <w:r>
              <w:rPr>
                <w:rFonts w:hint="eastAsia" w:ascii="宋体" w:hAnsi="宋体"/>
                <w:b w:val="0"/>
                <w:bCs w:val="0"/>
                <w:i w:val="0"/>
                <w:snapToGrid/>
                <w:color w:val="000000"/>
                <w:sz w:val="16"/>
                <w:szCs w:val="16"/>
                <w:u w:val="none"/>
                <w:lang w:val="en-US" w:eastAsia="zh-CN"/>
              </w:rPr>
              <w:t>/月</w:t>
            </w:r>
            <w:r>
              <w:rPr>
                <w:rFonts w:hint="default" w:ascii="宋体" w:hAnsi="宋体" w:eastAsia="宋体"/>
                <w:b w:val="0"/>
                <w:bCs w:val="0"/>
                <w:i w:val="0"/>
                <w:snapToGrid/>
                <w:color w:val="000000"/>
                <w:sz w:val="16"/>
                <w:szCs w:val="16"/>
                <w:u w:val="none"/>
                <w:lang w:eastAsia="zh-CN"/>
              </w:rPr>
              <w:t>）</w:t>
            </w:r>
          </w:p>
        </w:tc>
        <w:tc>
          <w:tcPr>
            <w:tcW w:w="2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bCs w:val="0"/>
                <w:i w:val="0"/>
                <w:snapToGrid/>
                <w:color w:val="000000"/>
                <w:sz w:val="24"/>
                <w:szCs w:val="24"/>
                <w:u w:val="none"/>
                <w:lang w:eastAsia="zh-CN"/>
              </w:rPr>
            </w:pPr>
            <w:r>
              <w:rPr>
                <w:rFonts w:hint="eastAsia" w:ascii="宋体" w:hAnsi="宋体"/>
                <w:b w:val="0"/>
                <w:bCs w:val="0"/>
                <w:i w:val="0"/>
                <w:snapToGrid/>
                <w:color w:val="000000"/>
                <w:sz w:val="24"/>
                <w:szCs w:val="24"/>
                <w:u w:val="none"/>
                <w:lang w:eastAsia="zh-CN"/>
              </w:rPr>
              <w:t>结算</w:t>
            </w:r>
          </w:p>
        </w:tc>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bCs w:val="0"/>
                <w:i w:val="0"/>
                <w:snapToGrid/>
                <w:color w:val="000000"/>
                <w:sz w:val="24"/>
                <w:szCs w:val="24"/>
                <w:u w:val="none"/>
                <w:lang w:eastAsia="zh-CN"/>
              </w:rPr>
            </w:pPr>
            <w:r>
              <w:rPr>
                <w:rFonts w:hint="default" w:ascii="宋体" w:hAnsi="宋体" w:eastAsia="宋体"/>
                <w:b w:val="0"/>
                <w:bCs w:val="0"/>
                <w:i w:val="0"/>
                <w:snapToGrid/>
                <w:color w:val="000000"/>
                <w:sz w:val="24"/>
                <w:szCs w:val="24"/>
                <w:u w:val="none"/>
                <w:lang w:eastAsia="zh-CN"/>
              </w:rPr>
              <w:t>单</w:t>
            </w:r>
            <w:r>
              <w:rPr>
                <w:rFonts w:hint="eastAsia" w:ascii="宋体" w:hAnsi="宋体" w:eastAsia="宋体"/>
                <w:b w:val="0"/>
                <w:bCs w:val="0"/>
                <w:i w:val="0"/>
                <w:snapToGrid/>
                <w:color w:val="000000"/>
                <w:sz w:val="24"/>
                <w:szCs w:val="24"/>
                <w:u w:val="none"/>
                <w:lang w:val="en-US" w:eastAsia="zh-CN"/>
              </w:rPr>
              <w:t xml:space="preserve"> </w:t>
            </w:r>
            <w:r>
              <w:rPr>
                <w:rFonts w:hint="default" w:ascii="宋体" w:hAnsi="宋体" w:eastAsia="宋体"/>
                <w:b w:val="0"/>
                <w:bCs w:val="0"/>
                <w:i w:val="0"/>
                <w:snapToGrid/>
                <w:color w:val="000000"/>
                <w:sz w:val="24"/>
                <w:szCs w:val="24"/>
                <w:u w:val="none"/>
                <w:lang w:eastAsia="zh-CN"/>
              </w:rPr>
              <w:t>价</w:t>
            </w:r>
          </w:p>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b w:val="0"/>
                <w:bCs w:val="0"/>
                <w:snapToGrid/>
                <w:sz w:val="24"/>
                <w:szCs w:val="24"/>
              </w:rPr>
            </w:pPr>
            <w:r>
              <w:rPr>
                <w:rFonts w:hint="default" w:ascii="宋体" w:hAnsi="宋体" w:eastAsia="宋体"/>
                <w:b w:val="0"/>
                <w:bCs w:val="0"/>
                <w:i w:val="0"/>
                <w:snapToGrid/>
                <w:color w:val="000000"/>
                <w:sz w:val="18"/>
                <w:szCs w:val="18"/>
                <w:u w:val="none"/>
                <w:lang w:eastAsia="zh-CN"/>
              </w:rPr>
              <w:t>(元/吨)</w:t>
            </w:r>
          </w:p>
        </w:tc>
        <w:tc>
          <w:tcPr>
            <w:tcW w:w="90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bCs w:val="0"/>
                <w:i w:val="0"/>
                <w:snapToGrid/>
                <w:color w:val="000000"/>
                <w:sz w:val="24"/>
                <w:szCs w:val="24"/>
                <w:u w:val="none"/>
                <w:lang w:eastAsia="zh-CN"/>
              </w:rPr>
            </w:pPr>
            <w:r>
              <w:rPr>
                <w:rFonts w:hint="default" w:ascii="宋体" w:hAnsi="宋体" w:eastAsia="宋体"/>
                <w:b w:val="0"/>
                <w:bCs w:val="0"/>
                <w:i w:val="0"/>
                <w:snapToGrid/>
                <w:color w:val="000000"/>
                <w:sz w:val="24"/>
                <w:szCs w:val="24"/>
                <w:u w:val="none"/>
                <w:lang w:eastAsia="zh-CN"/>
              </w:rPr>
              <w:t>费</w:t>
            </w:r>
            <w:r>
              <w:rPr>
                <w:rFonts w:hint="eastAsia" w:ascii="宋体" w:hAnsi="宋体" w:eastAsia="宋体"/>
                <w:b w:val="0"/>
                <w:bCs w:val="0"/>
                <w:i w:val="0"/>
                <w:snapToGrid/>
                <w:color w:val="000000"/>
                <w:sz w:val="24"/>
                <w:szCs w:val="24"/>
                <w:u w:val="none"/>
                <w:lang w:val="en-US" w:eastAsia="zh-CN"/>
              </w:rPr>
              <w:t xml:space="preserve"> </w:t>
            </w:r>
            <w:r>
              <w:rPr>
                <w:rFonts w:hint="default" w:ascii="宋体" w:hAnsi="宋体" w:eastAsia="宋体"/>
                <w:b w:val="0"/>
                <w:bCs w:val="0"/>
                <w:i w:val="0"/>
                <w:snapToGrid/>
                <w:color w:val="000000"/>
                <w:sz w:val="24"/>
                <w:szCs w:val="24"/>
                <w:u w:val="none"/>
                <w:lang w:eastAsia="zh-CN"/>
              </w:rPr>
              <w:t>用</w:t>
            </w:r>
          </w:p>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b w:val="0"/>
                <w:bCs w:val="0"/>
                <w:snapToGrid/>
                <w:sz w:val="24"/>
                <w:szCs w:val="24"/>
              </w:rPr>
            </w:pPr>
            <w:r>
              <w:rPr>
                <w:rFonts w:hint="default" w:ascii="宋体" w:hAnsi="宋体" w:eastAsia="宋体"/>
                <w:b w:val="0"/>
                <w:bCs w:val="0"/>
                <w:i w:val="0"/>
                <w:snapToGrid/>
                <w:color w:val="000000"/>
                <w:sz w:val="20"/>
                <w:szCs w:val="20"/>
                <w:u w:val="none"/>
                <w:lang w:eastAsia="zh-CN"/>
              </w:rPr>
              <w:t>（</w:t>
            </w:r>
            <w:r>
              <w:rPr>
                <w:rFonts w:hint="eastAsia" w:ascii="宋体" w:hAnsi="宋体" w:eastAsia="宋体"/>
                <w:b w:val="0"/>
                <w:bCs w:val="0"/>
                <w:i w:val="0"/>
                <w:snapToGrid/>
                <w:color w:val="000000"/>
                <w:sz w:val="20"/>
                <w:szCs w:val="20"/>
                <w:u w:val="none"/>
                <w:lang w:eastAsia="zh-CN"/>
              </w:rPr>
              <w:t>万元</w:t>
            </w:r>
            <w:r>
              <w:rPr>
                <w:rFonts w:hint="default" w:ascii="宋体" w:hAnsi="宋体" w:eastAsia="宋体"/>
                <w:b w:val="0"/>
                <w:bCs w:val="0"/>
                <w:i w:val="0"/>
                <w:snapToGrid/>
                <w:color w:val="000000"/>
                <w:sz w:val="20"/>
                <w:szCs w:val="20"/>
                <w:u w:val="none"/>
                <w:lang w:eastAsia="zh-CN"/>
              </w:rPr>
              <w:t>）</w:t>
            </w:r>
          </w:p>
        </w:tc>
        <w:tc>
          <w:tcPr>
            <w:tcW w:w="126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bCs w:val="0"/>
                <w:i w:val="0"/>
                <w:snapToGrid/>
                <w:color w:val="000000"/>
                <w:sz w:val="24"/>
                <w:szCs w:val="24"/>
                <w:u w:val="none"/>
                <w:lang w:eastAsia="zh-CN"/>
              </w:rPr>
            </w:pPr>
            <w:r>
              <w:rPr>
                <w:rFonts w:hint="eastAsia" w:ascii="宋体" w:hAnsi="宋体" w:eastAsia="宋体"/>
                <w:b w:val="0"/>
                <w:bCs w:val="0"/>
                <w:i w:val="0"/>
                <w:snapToGrid/>
                <w:color w:val="000000"/>
                <w:sz w:val="24"/>
                <w:szCs w:val="24"/>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3" w:hRule="atLeast"/>
          <w:jc w:val="center"/>
        </w:trPr>
        <w:tc>
          <w:tcPr>
            <w:tcW w:w="2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jc w:val="left"/>
              <w:textAlignment w:val="center"/>
              <w:outlineLvl w:val="9"/>
              <w:rPr>
                <w:rFonts w:hint="default" w:ascii="宋体" w:hAnsi="宋体" w:eastAsia="宋体"/>
                <w:b w:val="0"/>
                <w:i w:val="0"/>
                <w:snapToGrid/>
                <w:color w:val="000000"/>
                <w:sz w:val="24"/>
                <w:szCs w:val="24"/>
                <w:u w:val="none"/>
                <w:lang w:eastAsia="zh-CN"/>
              </w:rPr>
            </w:pPr>
            <w:r>
              <w:rPr>
                <w:rFonts w:hint="default" w:ascii="宋体" w:hAnsi="宋体" w:eastAsia="宋体"/>
                <w:b w:val="0"/>
                <w:i w:val="0"/>
                <w:snapToGrid/>
                <w:color w:val="000000"/>
                <w:sz w:val="24"/>
                <w:szCs w:val="24"/>
                <w:u w:val="none"/>
                <w:lang w:eastAsia="zh-CN"/>
              </w:rPr>
              <w:t>铸管入库</w:t>
            </w:r>
            <w:r>
              <w:rPr>
                <w:rFonts w:hint="eastAsia" w:ascii="宋体" w:hAnsi="宋体" w:eastAsia="宋体"/>
                <w:b w:val="0"/>
                <w:i w:val="0"/>
                <w:snapToGrid/>
                <w:color w:val="000000"/>
                <w:sz w:val="24"/>
                <w:szCs w:val="24"/>
                <w:u w:val="none"/>
                <w:lang w:eastAsia="zh-CN"/>
              </w:rPr>
              <w:t>倒运。</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8</w:t>
            </w:r>
            <w:r>
              <w:rPr>
                <w:rFonts w:hint="default" w:ascii="宋体" w:hAnsi="宋体" w:eastAsia="宋体"/>
                <w:b w:val="0"/>
                <w:i w:val="0"/>
                <w:snapToGrid/>
                <w:color w:val="auto"/>
                <w:sz w:val="24"/>
                <w:szCs w:val="24"/>
                <w:u w:val="none"/>
                <w:lang w:eastAsia="zh-CN"/>
              </w:rPr>
              <w:t>米</w:t>
            </w:r>
            <w:r>
              <w:rPr>
                <w:rFonts w:hint="eastAsia" w:ascii="宋体" w:hAnsi="宋体"/>
                <w:b w:val="0"/>
                <w:i w:val="0"/>
                <w:snapToGrid/>
                <w:color w:val="auto"/>
                <w:sz w:val="24"/>
                <w:szCs w:val="24"/>
                <w:u w:val="none"/>
                <w:lang w:eastAsia="zh-CN"/>
              </w:rPr>
              <w:t>以上</w:t>
            </w:r>
            <w:r>
              <w:rPr>
                <w:rFonts w:hint="default" w:ascii="宋体" w:hAnsi="宋体" w:eastAsia="宋体"/>
                <w:b w:val="0"/>
                <w:i w:val="0"/>
                <w:snapToGrid/>
                <w:color w:val="auto"/>
                <w:sz w:val="24"/>
                <w:szCs w:val="24"/>
                <w:u w:val="none"/>
                <w:lang w:eastAsia="zh-CN"/>
              </w:rPr>
              <w:t>平板车（14台）</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i w:val="0"/>
                <w:snapToGrid/>
                <w:color w:val="auto"/>
                <w:sz w:val="24"/>
                <w:szCs w:val="24"/>
                <w:u w:val="none"/>
                <w:lang w:val="en-US" w:eastAsia="zh-CN"/>
              </w:rPr>
            </w:pPr>
            <w:r>
              <w:rPr>
                <w:rFonts w:hint="eastAsia" w:ascii="宋体" w:hAnsi="宋体"/>
                <w:b w:val="0"/>
                <w:i w:val="0"/>
                <w:snapToGrid/>
                <w:color w:val="auto"/>
                <w:sz w:val="24"/>
                <w:szCs w:val="24"/>
                <w:u w:val="none"/>
                <w:lang w:val="en-US" w:eastAsia="zh-CN"/>
              </w:rPr>
              <w:t>5.75</w:t>
            </w:r>
          </w:p>
        </w:tc>
        <w:tc>
          <w:tcPr>
            <w:tcW w:w="2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i w:val="0"/>
                <w:snapToGrid/>
                <w:color w:val="auto"/>
                <w:sz w:val="24"/>
                <w:szCs w:val="24"/>
                <w:u w:val="none"/>
                <w:lang w:val="en-US" w:eastAsia="zh-CN"/>
              </w:rPr>
            </w:pPr>
            <w:r>
              <w:rPr>
                <w:rFonts w:hint="eastAsia" w:ascii="宋体" w:hAnsi="宋体"/>
                <w:b w:val="0"/>
                <w:i w:val="0"/>
                <w:snapToGrid/>
                <w:color w:val="auto"/>
                <w:sz w:val="24"/>
                <w:szCs w:val="24"/>
                <w:u w:val="none"/>
                <w:lang w:eastAsia="zh-CN"/>
              </w:rPr>
              <w:t>入库倒运费用</w:t>
            </w:r>
            <w:r>
              <w:rPr>
                <w:rFonts w:hint="eastAsia" w:ascii="宋体" w:hAnsi="宋体"/>
                <w:b w:val="0"/>
                <w:i w:val="0"/>
                <w:snapToGrid/>
                <w:color w:val="auto"/>
                <w:sz w:val="24"/>
                <w:szCs w:val="24"/>
                <w:u w:val="none"/>
                <w:lang w:val="en-US" w:eastAsia="zh-CN"/>
              </w:rPr>
              <w:t>=倒运量*单价</w:t>
            </w:r>
          </w:p>
        </w:tc>
        <w:tc>
          <w:tcPr>
            <w:tcW w:w="729" w:type="dxa"/>
            <w:vMerge w:val="restart"/>
            <w:tcBorders>
              <w:top w:val="single" w:color="000000"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i w:val="0"/>
                <w:snapToGrid/>
                <w:color w:val="auto"/>
                <w:sz w:val="24"/>
                <w:szCs w:val="24"/>
                <w:u w:val="none"/>
                <w:lang w:eastAsia="zh-CN"/>
              </w:rPr>
            </w:pPr>
          </w:p>
        </w:tc>
        <w:tc>
          <w:tcPr>
            <w:tcW w:w="90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i w:val="0"/>
                <w:snapToGrid/>
                <w:color w:val="auto"/>
                <w:sz w:val="24"/>
                <w:szCs w:val="24"/>
                <w:u w:val="none"/>
                <w:lang w:eastAsia="zh-CN"/>
              </w:rPr>
            </w:pPr>
          </w:p>
        </w:tc>
        <w:tc>
          <w:tcPr>
            <w:tcW w:w="126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i w:val="0"/>
                <w:snapToGrid/>
                <w:color w:val="000000"/>
                <w:sz w:val="24"/>
                <w:szCs w:val="24"/>
                <w:u w:val="none"/>
                <w:lang w:eastAsia="zh-CN"/>
              </w:rPr>
            </w:pPr>
            <w:r>
              <w:rPr>
                <w:rFonts w:hint="eastAsia" w:ascii="宋体" w:hAnsi="宋体" w:eastAsia="宋体"/>
                <w:b w:val="0"/>
                <w:i w:val="0"/>
                <w:snapToGrid/>
                <w:color w:val="000000"/>
                <w:sz w:val="24"/>
                <w:szCs w:val="24"/>
                <w:u w:val="none"/>
                <w:lang w:eastAsia="zh-CN"/>
              </w:rPr>
              <w:t>次月付款</w:t>
            </w:r>
            <w:r>
              <w:rPr>
                <w:rFonts w:hint="eastAsia" w:ascii="宋体" w:hAnsi="宋体"/>
                <w:b w:val="0"/>
                <w:i w:val="0"/>
                <w:snapToGrid/>
                <w:color w:val="000000"/>
                <w:sz w:val="24"/>
                <w:szCs w:val="24"/>
                <w:u w:val="none"/>
                <w:lang w:eastAsia="zh-CN"/>
              </w:rPr>
              <w:t>（转账或现汇</w:t>
            </w:r>
            <w:r>
              <w:rPr>
                <w:rFonts w:hint="eastAsia" w:ascii="宋体" w:hAnsi="宋体" w:eastAsia="宋体"/>
                <w:b w:val="0"/>
                <w:i w:val="0"/>
                <w:snapToGrid/>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3" w:hRule="atLeast"/>
          <w:jc w:val="center"/>
        </w:trPr>
        <w:tc>
          <w:tcPr>
            <w:tcW w:w="2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jc w:val="left"/>
              <w:textAlignment w:val="center"/>
              <w:outlineLvl w:val="9"/>
              <w:rPr>
                <w:rFonts w:hint="default" w:ascii="宋体" w:hAnsi="宋体" w:eastAsia="宋体"/>
                <w:b w:val="0"/>
                <w:i w:val="0"/>
                <w:snapToGrid/>
                <w:color w:val="000000"/>
                <w:sz w:val="24"/>
                <w:szCs w:val="24"/>
                <w:u w:val="none"/>
                <w:lang w:eastAsia="zh-CN"/>
              </w:rPr>
            </w:pPr>
            <w:r>
              <w:rPr>
                <w:rFonts w:hint="default" w:ascii="宋体" w:hAnsi="宋体" w:eastAsia="宋体"/>
                <w:b w:val="0"/>
                <w:i w:val="0"/>
                <w:snapToGrid/>
                <w:color w:val="000000"/>
                <w:sz w:val="24"/>
                <w:szCs w:val="24"/>
                <w:u w:val="none"/>
                <w:lang w:eastAsia="zh-CN"/>
              </w:rPr>
              <w:t>铸管移库倒垛、铁运顶管倒运至内库、厂内零星铸管倒运。</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8</w:t>
            </w:r>
            <w:r>
              <w:rPr>
                <w:rFonts w:hint="default" w:ascii="宋体" w:hAnsi="宋体" w:eastAsia="宋体"/>
                <w:b w:val="0"/>
                <w:i w:val="0"/>
                <w:snapToGrid/>
                <w:color w:val="auto"/>
                <w:sz w:val="24"/>
                <w:szCs w:val="24"/>
                <w:u w:val="none"/>
                <w:lang w:eastAsia="zh-CN"/>
              </w:rPr>
              <w:t>米</w:t>
            </w:r>
            <w:r>
              <w:rPr>
                <w:rFonts w:hint="eastAsia" w:ascii="宋体" w:hAnsi="宋体"/>
                <w:b w:val="0"/>
                <w:i w:val="0"/>
                <w:snapToGrid/>
                <w:color w:val="auto"/>
                <w:sz w:val="24"/>
                <w:szCs w:val="24"/>
                <w:u w:val="none"/>
                <w:lang w:eastAsia="zh-CN"/>
              </w:rPr>
              <w:t>以上</w:t>
            </w:r>
            <w:r>
              <w:rPr>
                <w:rFonts w:hint="default" w:ascii="宋体" w:hAnsi="宋体" w:eastAsia="宋体"/>
                <w:b w:val="0"/>
                <w:i w:val="0"/>
                <w:snapToGrid/>
                <w:color w:val="auto"/>
                <w:sz w:val="24"/>
                <w:szCs w:val="24"/>
                <w:u w:val="none"/>
                <w:lang w:eastAsia="zh-CN"/>
              </w:rPr>
              <w:t>平板车（3台）</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i w:val="0"/>
                <w:snapToGrid/>
                <w:color w:val="auto"/>
                <w:sz w:val="24"/>
                <w:szCs w:val="24"/>
                <w:u w:val="none"/>
                <w:lang w:val="en-US" w:eastAsia="zh-CN"/>
              </w:rPr>
            </w:pPr>
            <w:r>
              <w:rPr>
                <w:rFonts w:hint="eastAsia" w:ascii="宋体" w:hAnsi="宋体" w:eastAsia="宋体"/>
                <w:b w:val="0"/>
                <w:i w:val="0"/>
                <w:snapToGrid/>
                <w:color w:val="auto"/>
                <w:sz w:val="24"/>
                <w:szCs w:val="24"/>
                <w:u w:val="none"/>
                <w:lang w:val="en-US" w:eastAsia="zh-CN"/>
              </w:rPr>
              <w:t>0.</w:t>
            </w:r>
            <w:r>
              <w:rPr>
                <w:rFonts w:hint="eastAsia" w:ascii="宋体" w:hAnsi="宋体"/>
                <w:b w:val="0"/>
                <w:i w:val="0"/>
                <w:snapToGrid/>
                <w:color w:val="auto"/>
                <w:sz w:val="24"/>
                <w:szCs w:val="24"/>
                <w:u w:val="none"/>
                <w:lang w:val="en-US" w:eastAsia="zh-CN"/>
              </w:rPr>
              <w:t>5</w:t>
            </w:r>
          </w:p>
        </w:tc>
        <w:tc>
          <w:tcPr>
            <w:tcW w:w="2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eastAsia="zh-CN"/>
              </w:rPr>
              <w:t>移库倒垛费用</w:t>
            </w:r>
            <w:r>
              <w:rPr>
                <w:rFonts w:hint="eastAsia" w:ascii="宋体" w:hAnsi="宋体"/>
                <w:b w:val="0"/>
                <w:i w:val="0"/>
                <w:snapToGrid/>
                <w:color w:val="auto"/>
                <w:sz w:val="24"/>
                <w:szCs w:val="24"/>
                <w:u w:val="none"/>
                <w:lang w:val="en-US" w:eastAsia="zh-CN"/>
              </w:rPr>
              <w:t>=倒运量*单价</w:t>
            </w:r>
          </w:p>
        </w:tc>
        <w:tc>
          <w:tcPr>
            <w:tcW w:w="729" w:type="dxa"/>
            <w:vMerge w:val="continue"/>
            <w:tcBorders>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i w:val="0"/>
                <w:snapToGrid/>
                <w:color w:val="auto"/>
                <w:sz w:val="24"/>
                <w:szCs w:val="24"/>
                <w:u w:val="none"/>
                <w:lang w:eastAsia="zh-CN"/>
              </w:rPr>
            </w:pPr>
          </w:p>
        </w:tc>
        <w:tc>
          <w:tcPr>
            <w:tcW w:w="90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i w:val="0"/>
                <w:snapToGrid/>
                <w:color w:val="auto"/>
                <w:sz w:val="24"/>
                <w:szCs w:val="24"/>
                <w:u w:val="none"/>
                <w:lang w:eastAsia="zh-CN"/>
              </w:rPr>
            </w:pPr>
          </w:p>
        </w:tc>
        <w:tc>
          <w:tcPr>
            <w:tcW w:w="126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3" w:hRule="atLeast"/>
          <w:jc w:val="center"/>
        </w:trPr>
        <w:tc>
          <w:tcPr>
            <w:tcW w:w="2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jc w:val="left"/>
              <w:textAlignment w:val="center"/>
              <w:outlineLvl w:val="9"/>
              <w:rPr>
                <w:rFonts w:hint="default" w:ascii="宋体" w:hAnsi="宋体" w:eastAsia="宋体"/>
                <w:b w:val="0"/>
                <w:i w:val="0"/>
                <w:snapToGrid/>
                <w:color w:val="000000"/>
                <w:sz w:val="24"/>
                <w:szCs w:val="24"/>
                <w:u w:val="none"/>
                <w:lang w:eastAsia="zh-CN"/>
              </w:rPr>
            </w:pPr>
            <w:r>
              <w:rPr>
                <w:rFonts w:hint="eastAsia" w:ascii="宋体" w:hAnsi="宋体"/>
                <w:b w:val="0"/>
                <w:i w:val="0"/>
                <w:snapToGrid/>
                <w:color w:val="000000"/>
                <w:sz w:val="24"/>
                <w:szCs w:val="24"/>
                <w:u w:val="none"/>
                <w:lang w:eastAsia="zh-CN"/>
              </w:rPr>
              <w:t>铸管入库卸车、发运装车、移库倒垛及厂内零星铸管</w:t>
            </w:r>
            <w:r>
              <w:rPr>
                <w:rFonts w:hint="default" w:ascii="宋体" w:hAnsi="宋体" w:eastAsia="宋体"/>
                <w:b w:val="0"/>
                <w:i w:val="0"/>
                <w:snapToGrid/>
                <w:color w:val="000000"/>
                <w:sz w:val="24"/>
                <w:szCs w:val="24"/>
                <w:u w:val="none"/>
                <w:lang w:eastAsia="zh-CN"/>
              </w:rPr>
              <w:t>倒运</w:t>
            </w:r>
            <w:r>
              <w:rPr>
                <w:rFonts w:hint="eastAsia" w:ascii="宋体" w:hAnsi="宋体"/>
                <w:b w:val="0"/>
                <w:i w:val="0"/>
                <w:snapToGrid/>
                <w:color w:val="000000"/>
                <w:sz w:val="24"/>
                <w:szCs w:val="24"/>
                <w:u w:val="none"/>
                <w:lang w:eastAsia="zh-CN"/>
              </w:rPr>
              <w:t>装卸</w:t>
            </w:r>
            <w:r>
              <w:rPr>
                <w:rFonts w:hint="eastAsia" w:ascii="宋体" w:hAnsi="宋体" w:eastAsia="宋体"/>
                <w:b w:val="0"/>
                <w:i w:val="0"/>
                <w:snapToGrid/>
                <w:color w:val="000000"/>
                <w:sz w:val="24"/>
                <w:szCs w:val="24"/>
                <w:u w:val="none"/>
                <w:lang w:eastAsia="zh-CN"/>
              </w:rPr>
              <w:t>。</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20</w:t>
            </w:r>
            <w:r>
              <w:rPr>
                <w:rFonts w:hint="eastAsia" w:ascii="宋体" w:hAnsi="宋体"/>
                <w:b w:val="0"/>
                <w:i w:val="0"/>
                <w:snapToGrid/>
                <w:color w:val="auto"/>
                <w:sz w:val="24"/>
                <w:szCs w:val="24"/>
                <w:u w:val="none"/>
                <w:lang w:eastAsia="zh-CN"/>
              </w:rPr>
              <w:t>吨以上</w:t>
            </w:r>
            <w:r>
              <w:rPr>
                <w:rFonts w:hint="default" w:ascii="宋体" w:hAnsi="宋体" w:eastAsia="宋体"/>
                <w:b w:val="0"/>
                <w:i w:val="0"/>
                <w:snapToGrid/>
                <w:color w:val="auto"/>
                <w:sz w:val="24"/>
                <w:szCs w:val="24"/>
                <w:u w:val="none"/>
                <w:lang w:eastAsia="zh-CN"/>
              </w:rPr>
              <w:t>吊</w:t>
            </w:r>
            <w:r>
              <w:rPr>
                <w:rFonts w:hint="eastAsia" w:ascii="宋体" w:hAnsi="宋体"/>
                <w:b w:val="0"/>
                <w:i w:val="0"/>
                <w:snapToGrid/>
                <w:color w:val="auto"/>
                <w:sz w:val="24"/>
                <w:szCs w:val="24"/>
                <w:u w:val="none"/>
                <w:lang w:eastAsia="zh-CN"/>
              </w:rPr>
              <w:t>车</w:t>
            </w:r>
            <w:r>
              <w:rPr>
                <w:rFonts w:hint="default" w:ascii="宋体" w:hAnsi="宋体" w:eastAsia="宋体"/>
                <w:b w:val="0"/>
                <w:i w:val="0"/>
                <w:snapToGrid/>
                <w:color w:val="auto"/>
                <w:sz w:val="24"/>
                <w:szCs w:val="24"/>
                <w:u w:val="none"/>
                <w:lang w:eastAsia="zh-CN"/>
              </w:rPr>
              <w:t>（</w:t>
            </w:r>
            <w:r>
              <w:rPr>
                <w:rFonts w:hint="eastAsia" w:ascii="宋体" w:hAnsi="宋体"/>
                <w:b w:val="0"/>
                <w:i w:val="0"/>
                <w:snapToGrid/>
                <w:color w:val="auto"/>
                <w:sz w:val="24"/>
                <w:szCs w:val="24"/>
                <w:u w:val="none"/>
                <w:lang w:val="en-US" w:eastAsia="zh-CN"/>
              </w:rPr>
              <w:t>9</w:t>
            </w:r>
            <w:r>
              <w:rPr>
                <w:rFonts w:hint="default" w:ascii="宋体" w:hAnsi="宋体" w:eastAsia="宋体"/>
                <w:b w:val="0"/>
                <w:i w:val="0"/>
                <w:snapToGrid/>
                <w:color w:val="auto"/>
                <w:sz w:val="24"/>
                <w:szCs w:val="24"/>
                <w:u w:val="none"/>
                <w:lang w:eastAsia="zh-CN"/>
              </w:rPr>
              <w:t>台）</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i w:val="0"/>
                <w:snapToGrid/>
                <w:color w:val="auto"/>
                <w:sz w:val="24"/>
                <w:szCs w:val="24"/>
                <w:u w:val="none"/>
                <w:lang w:val="en-US" w:eastAsia="zh-CN"/>
              </w:rPr>
            </w:pPr>
            <w:r>
              <w:rPr>
                <w:rFonts w:hint="eastAsia" w:ascii="宋体" w:hAnsi="宋体"/>
                <w:b w:val="0"/>
                <w:i w:val="0"/>
                <w:snapToGrid/>
                <w:color w:val="auto"/>
                <w:sz w:val="24"/>
                <w:szCs w:val="24"/>
                <w:u w:val="none"/>
                <w:lang w:val="en-US" w:eastAsia="zh-CN"/>
              </w:rPr>
              <w:t>8.2</w:t>
            </w:r>
          </w:p>
        </w:tc>
        <w:tc>
          <w:tcPr>
            <w:tcW w:w="2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i w:val="0"/>
                <w:snapToGrid/>
                <w:color w:val="auto"/>
                <w:sz w:val="24"/>
                <w:szCs w:val="24"/>
                <w:u w:val="none"/>
                <w:lang w:val="en-US" w:eastAsia="zh-CN"/>
              </w:rPr>
            </w:pPr>
            <w:r>
              <w:rPr>
                <w:rFonts w:hint="eastAsia" w:ascii="宋体" w:hAnsi="宋体"/>
                <w:b w:val="0"/>
                <w:i w:val="0"/>
                <w:snapToGrid/>
                <w:color w:val="auto"/>
                <w:sz w:val="24"/>
                <w:szCs w:val="24"/>
                <w:u w:val="none"/>
                <w:lang w:eastAsia="zh-CN"/>
              </w:rPr>
              <w:t>吊装费用</w:t>
            </w:r>
            <w:r>
              <w:rPr>
                <w:rFonts w:hint="eastAsia" w:ascii="宋体" w:hAnsi="宋体"/>
                <w:b w:val="0"/>
                <w:i w:val="0"/>
                <w:snapToGrid/>
                <w:color w:val="auto"/>
                <w:sz w:val="24"/>
                <w:szCs w:val="24"/>
                <w:u w:val="none"/>
                <w:lang w:val="en-US" w:eastAsia="zh-CN"/>
              </w:rPr>
              <w:t>=吊装量*单价</w:t>
            </w:r>
          </w:p>
        </w:tc>
        <w:tc>
          <w:tcPr>
            <w:tcW w:w="72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i w:val="0"/>
                <w:snapToGrid/>
                <w:color w:val="auto"/>
                <w:sz w:val="24"/>
                <w:szCs w:val="24"/>
                <w:u w:val="none"/>
                <w:lang w:eastAsia="zh-CN"/>
              </w:rPr>
            </w:pPr>
          </w:p>
        </w:tc>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i w:val="0"/>
                <w:snapToGrid/>
                <w:color w:val="auto"/>
                <w:sz w:val="24"/>
                <w:szCs w:val="24"/>
                <w:u w:val="none"/>
                <w:lang w:eastAsia="zh-CN"/>
              </w:rPr>
            </w:pPr>
          </w:p>
        </w:tc>
        <w:tc>
          <w:tcPr>
            <w:tcW w:w="126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3" w:hRule="atLeast"/>
          <w:jc w:val="center"/>
        </w:trPr>
        <w:tc>
          <w:tcPr>
            <w:tcW w:w="2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b w:val="0"/>
                <w:i w:val="0"/>
                <w:snapToGrid/>
                <w:color w:val="000000"/>
                <w:sz w:val="24"/>
                <w:szCs w:val="24"/>
                <w:u w:val="none"/>
                <w:lang w:eastAsia="zh-CN"/>
              </w:rPr>
            </w:pPr>
            <w:r>
              <w:rPr>
                <w:rFonts w:hint="eastAsia" w:ascii="宋体" w:hAnsi="宋体"/>
                <w:b w:val="0"/>
                <w:i w:val="0"/>
                <w:snapToGrid/>
                <w:color w:val="000000"/>
                <w:sz w:val="24"/>
                <w:szCs w:val="24"/>
                <w:u w:val="none"/>
                <w:lang w:eastAsia="zh-CN"/>
              </w:rPr>
              <w:t>临时用车</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8</w:t>
            </w:r>
            <w:r>
              <w:rPr>
                <w:rFonts w:hint="default" w:ascii="宋体" w:hAnsi="宋体" w:eastAsia="宋体"/>
                <w:b w:val="0"/>
                <w:i w:val="0"/>
                <w:snapToGrid/>
                <w:color w:val="auto"/>
                <w:sz w:val="24"/>
                <w:szCs w:val="24"/>
                <w:u w:val="none"/>
                <w:lang w:eastAsia="zh-CN"/>
              </w:rPr>
              <w:t>米</w:t>
            </w:r>
            <w:r>
              <w:rPr>
                <w:rFonts w:hint="eastAsia" w:ascii="宋体" w:hAnsi="宋体"/>
                <w:b w:val="0"/>
                <w:i w:val="0"/>
                <w:snapToGrid/>
                <w:color w:val="auto"/>
                <w:sz w:val="24"/>
                <w:szCs w:val="24"/>
                <w:u w:val="none"/>
                <w:lang w:eastAsia="zh-CN"/>
              </w:rPr>
              <w:t>（或以上）</w:t>
            </w:r>
            <w:r>
              <w:rPr>
                <w:rFonts w:hint="default" w:ascii="宋体" w:hAnsi="宋体" w:eastAsia="宋体"/>
                <w:b w:val="0"/>
                <w:i w:val="0"/>
                <w:snapToGrid/>
                <w:color w:val="auto"/>
                <w:sz w:val="24"/>
                <w:szCs w:val="24"/>
                <w:u w:val="none"/>
                <w:lang w:eastAsia="zh-CN"/>
              </w:rPr>
              <w:t>平板车</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b w:val="0"/>
                <w:i w:val="0"/>
                <w:snapToGrid/>
                <w:color w:val="auto"/>
                <w:sz w:val="24"/>
                <w:szCs w:val="24"/>
                <w:u w:val="none"/>
                <w:lang w:val="en-US" w:eastAsia="zh-CN"/>
              </w:rPr>
            </w:pPr>
            <w:r>
              <w:rPr>
                <w:rFonts w:hint="eastAsia" w:ascii="宋体" w:hAnsi="宋体"/>
                <w:b w:val="0"/>
                <w:i w:val="0"/>
                <w:snapToGrid/>
                <w:color w:val="auto"/>
                <w:sz w:val="24"/>
                <w:szCs w:val="24"/>
                <w:u w:val="none"/>
                <w:lang w:val="en-US" w:eastAsia="zh-CN"/>
              </w:rPr>
              <w:t>300</w:t>
            </w:r>
          </w:p>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b w:val="0"/>
                <w:i w:val="0"/>
                <w:snapToGrid/>
                <w:color w:val="auto"/>
                <w:sz w:val="24"/>
                <w:szCs w:val="24"/>
                <w:u w:val="none"/>
                <w:lang w:val="en-US" w:eastAsia="zh-CN"/>
              </w:rPr>
            </w:pPr>
            <w:r>
              <w:rPr>
                <w:rFonts w:hint="eastAsia" w:ascii="宋体" w:hAnsi="宋体"/>
                <w:b w:val="0"/>
                <w:i w:val="0"/>
                <w:snapToGrid/>
                <w:color w:val="auto"/>
                <w:sz w:val="24"/>
                <w:szCs w:val="24"/>
                <w:u w:val="none"/>
                <w:lang w:val="en-US" w:eastAsia="zh-CN"/>
              </w:rPr>
              <w:t>小时</w:t>
            </w:r>
          </w:p>
        </w:tc>
        <w:tc>
          <w:tcPr>
            <w:tcW w:w="2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b w:val="0"/>
                <w:i w:val="0"/>
                <w:snapToGrid/>
                <w:color w:val="auto"/>
                <w:sz w:val="24"/>
                <w:szCs w:val="24"/>
                <w:u w:val="none"/>
                <w:lang w:eastAsia="zh-CN"/>
              </w:rPr>
            </w:pPr>
            <w:r>
              <w:rPr>
                <w:rFonts w:hint="eastAsia" w:ascii="宋体" w:hAnsi="宋体"/>
                <w:b w:val="0"/>
                <w:i w:val="0"/>
                <w:snapToGrid/>
                <w:color w:val="auto"/>
                <w:sz w:val="24"/>
                <w:szCs w:val="24"/>
                <w:u w:val="none"/>
                <w:lang w:eastAsia="zh-CN"/>
              </w:rPr>
              <w:t>结算费用</w:t>
            </w:r>
            <w:r>
              <w:rPr>
                <w:rFonts w:hint="eastAsia" w:ascii="宋体" w:hAnsi="宋体"/>
                <w:b w:val="0"/>
                <w:i w:val="0"/>
                <w:snapToGrid/>
                <w:color w:val="auto"/>
                <w:sz w:val="24"/>
                <w:szCs w:val="24"/>
                <w:u w:val="none"/>
                <w:lang w:val="en-US" w:eastAsia="zh-CN"/>
              </w:rPr>
              <w:t>=使用时间*单价</w:t>
            </w:r>
          </w:p>
        </w:tc>
        <w:tc>
          <w:tcPr>
            <w:tcW w:w="72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i w:val="0"/>
                <w:snapToGrid/>
                <w:color w:val="auto"/>
                <w:sz w:val="24"/>
                <w:szCs w:val="24"/>
                <w:u w:val="none"/>
                <w:lang w:val="en-US" w:eastAsia="zh-CN"/>
              </w:rPr>
            </w:pPr>
            <w:r>
              <w:rPr>
                <w:rFonts w:hint="eastAsia" w:ascii="宋体" w:hAnsi="宋体"/>
                <w:b w:val="0"/>
                <w:i w:val="0"/>
                <w:snapToGrid/>
                <w:color w:val="auto"/>
                <w:sz w:val="16"/>
                <w:szCs w:val="16"/>
                <w:u w:val="none"/>
                <w:lang w:eastAsia="zh-CN"/>
              </w:rPr>
              <w:t>元</w:t>
            </w:r>
            <w:r>
              <w:rPr>
                <w:rFonts w:hint="eastAsia" w:ascii="宋体" w:hAnsi="宋体"/>
                <w:b w:val="0"/>
                <w:i w:val="0"/>
                <w:snapToGrid/>
                <w:color w:val="auto"/>
                <w:sz w:val="16"/>
                <w:szCs w:val="16"/>
                <w:u w:val="none"/>
                <w:lang w:val="en-US" w:eastAsia="zh-CN"/>
              </w:rPr>
              <w:t>/小时</w:t>
            </w:r>
          </w:p>
        </w:tc>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i w:val="0"/>
                <w:snapToGrid/>
                <w:color w:val="auto"/>
                <w:sz w:val="24"/>
                <w:szCs w:val="24"/>
                <w:u w:val="none"/>
                <w:lang w:eastAsia="zh-CN"/>
              </w:rPr>
            </w:pPr>
          </w:p>
        </w:tc>
        <w:tc>
          <w:tcPr>
            <w:tcW w:w="126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2" w:hRule="atLeast"/>
          <w:jc w:val="center"/>
        </w:trPr>
        <w:tc>
          <w:tcPr>
            <w:tcW w:w="881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b w:val="0"/>
                <w:i w:val="0"/>
                <w:snapToGrid/>
                <w:color w:val="000000"/>
                <w:sz w:val="24"/>
                <w:szCs w:val="24"/>
                <w:u w:val="none"/>
                <w:lang w:val="en-US" w:eastAsia="zh-CN"/>
              </w:rPr>
            </w:pPr>
            <w:r>
              <w:rPr>
                <w:rFonts w:hint="default" w:ascii="宋体" w:hAnsi="宋体" w:eastAsia="宋体"/>
                <w:b w:val="0"/>
                <w:i w:val="0"/>
                <w:snapToGrid/>
                <w:color w:val="000000"/>
                <w:sz w:val="24"/>
                <w:szCs w:val="24"/>
                <w:u w:val="none"/>
                <w:lang w:eastAsia="zh-CN"/>
              </w:rPr>
              <w:t>总</w:t>
            </w:r>
            <w:r>
              <w:rPr>
                <w:rFonts w:hint="eastAsia" w:ascii="宋体" w:hAnsi="宋体" w:eastAsia="宋体"/>
                <w:b w:val="0"/>
                <w:i w:val="0"/>
                <w:snapToGrid/>
                <w:color w:val="000000"/>
                <w:sz w:val="24"/>
                <w:szCs w:val="24"/>
                <w:u w:val="none"/>
                <w:lang w:val="en-US" w:eastAsia="zh-CN"/>
              </w:rPr>
              <w:t xml:space="preserve">   </w:t>
            </w:r>
            <w:r>
              <w:rPr>
                <w:rFonts w:hint="default" w:ascii="宋体" w:hAnsi="宋体" w:eastAsia="宋体"/>
                <w:b w:val="0"/>
                <w:i w:val="0"/>
                <w:snapToGrid/>
                <w:color w:val="000000"/>
                <w:sz w:val="24"/>
                <w:szCs w:val="24"/>
                <w:u w:val="none"/>
                <w:lang w:eastAsia="zh-CN"/>
              </w:rPr>
              <w:t>费</w:t>
            </w:r>
            <w:r>
              <w:rPr>
                <w:rFonts w:hint="eastAsia" w:ascii="宋体" w:hAnsi="宋体" w:eastAsia="宋体"/>
                <w:b w:val="0"/>
                <w:i w:val="0"/>
                <w:snapToGrid/>
                <w:color w:val="000000"/>
                <w:sz w:val="24"/>
                <w:szCs w:val="24"/>
                <w:u w:val="none"/>
                <w:lang w:val="en-US" w:eastAsia="zh-CN"/>
              </w:rPr>
              <w:t xml:space="preserve">   </w:t>
            </w:r>
            <w:r>
              <w:rPr>
                <w:rFonts w:hint="default" w:ascii="宋体" w:hAnsi="宋体" w:eastAsia="宋体"/>
                <w:b w:val="0"/>
                <w:i w:val="0"/>
                <w:snapToGrid/>
                <w:color w:val="000000"/>
                <w:sz w:val="24"/>
                <w:szCs w:val="24"/>
                <w:u w:val="none"/>
                <w:lang w:eastAsia="zh-CN"/>
              </w:rPr>
              <w:t>用</w:t>
            </w:r>
            <w:r>
              <w:rPr>
                <w:rFonts w:hint="eastAsia" w:ascii="宋体" w:hAnsi="宋体" w:eastAsia="宋体"/>
                <w:b w:val="0"/>
                <w:i w:val="0"/>
                <w:snapToGrid/>
                <w:color w:val="000000"/>
                <w:sz w:val="24"/>
                <w:szCs w:val="24"/>
                <w:u w:val="none"/>
                <w:lang w:val="en-US" w:eastAsia="zh-CN"/>
              </w:rPr>
              <w:t xml:space="preserve">   </w:t>
            </w:r>
            <w:r>
              <w:rPr>
                <w:rFonts w:hint="default" w:ascii="宋体" w:hAnsi="宋体" w:eastAsia="宋体"/>
                <w:b w:val="0"/>
                <w:i w:val="0"/>
                <w:snapToGrid/>
                <w:color w:val="000000"/>
                <w:sz w:val="24"/>
                <w:szCs w:val="24"/>
                <w:u w:val="none"/>
                <w:lang w:eastAsia="zh-CN"/>
              </w:rPr>
              <w:t>（</w:t>
            </w:r>
            <w:r>
              <w:rPr>
                <w:rFonts w:hint="eastAsia" w:ascii="宋体" w:hAnsi="宋体" w:eastAsia="宋体"/>
                <w:b w:val="0"/>
                <w:i w:val="0"/>
                <w:snapToGrid/>
                <w:color w:val="000000"/>
                <w:sz w:val="24"/>
                <w:szCs w:val="24"/>
                <w:u w:val="none"/>
                <w:lang w:eastAsia="zh-CN"/>
              </w:rPr>
              <w:t>万元</w:t>
            </w:r>
            <w:r>
              <w:rPr>
                <w:rFonts w:hint="default" w:ascii="宋体" w:hAnsi="宋体" w:eastAsia="宋体"/>
                <w:b w:val="0"/>
                <w:i w:val="0"/>
                <w:snapToGrid/>
                <w:color w:val="000000"/>
                <w:sz w:val="24"/>
                <w:szCs w:val="24"/>
                <w:u w:val="none"/>
                <w:lang w:eastAsia="zh-CN"/>
              </w:rPr>
              <w:t>）</w:t>
            </w:r>
            <w:r>
              <w:rPr>
                <w:rFonts w:hint="eastAsia" w:ascii="宋体" w:hAnsi="宋体" w:eastAsia="宋体"/>
                <w:b w:val="0"/>
                <w:i w:val="0"/>
                <w:snapToGrid/>
                <w:color w:val="000000"/>
                <w:sz w:val="24"/>
                <w:szCs w:val="24"/>
                <w:u w:val="none"/>
                <w:lang w:val="en-US" w:eastAsia="zh-CN"/>
              </w:rPr>
              <w:t>:</w:t>
            </w:r>
          </w:p>
        </w:tc>
        <w:tc>
          <w:tcPr>
            <w:tcW w:w="21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both"/>
              <w:textAlignment w:val="center"/>
              <w:outlineLvl w:val="9"/>
              <w:rPr>
                <w:rFonts w:hint="eastAsia" w:ascii="宋体" w:hAnsi="宋体" w:eastAsia="宋体"/>
                <w:b w:val="0"/>
                <w:i w:val="0"/>
                <w:snapToGrid/>
                <w:color w:val="000000"/>
                <w:sz w:val="24"/>
                <w:szCs w:val="24"/>
                <w:u w:val="none"/>
                <w:lang w:val="en-US" w:eastAsia="zh-CN"/>
              </w:rPr>
            </w:pPr>
          </w:p>
        </w:tc>
      </w:tr>
    </w:tbl>
    <w:p>
      <w:pPr>
        <w:numPr>
          <w:ilvl w:val="0"/>
          <w:numId w:val="0"/>
        </w:numPr>
        <w:spacing w:line="360" w:lineRule="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备注：</w:t>
      </w:r>
    </w:p>
    <w:p>
      <w:pPr>
        <w:numPr>
          <w:ilvl w:val="0"/>
          <w:numId w:val="12"/>
        </w:numPr>
        <w:spacing w:line="360" w:lineRule="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铸管入库倒运</w:t>
      </w:r>
      <w:r>
        <w:rPr>
          <w:rFonts w:hint="eastAsia" w:ascii="宋体" w:hAnsi="宋体" w:cs="宋体"/>
          <w:color w:val="auto"/>
          <w:sz w:val="24"/>
          <w:szCs w:val="22"/>
          <w:lang w:val="en-US" w:eastAsia="zh-CN"/>
        </w:rPr>
        <w:t>量</w:t>
      </w:r>
      <w:r>
        <w:rPr>
          <w:rFonts w:hint="eastAsia" w:ascii="宋体" w:hAnsi="宋体" w:eastAsia="宋体" w:cs="宋体"/>
          <w:color w:val="auto"/>
          <w:sz w:val="24"/>
          <w:szCs w:val="22"/>
          <w:lang w:val="en-US" w:eastAsia="zh-CN"/>
        </w:rPr>
        <w:t>以《财务月报》中实际发生数据（剔除修建部入库数据）；入库卸车、发运装车吊装</w:t>
      </w:r>
      <w:r>
        <w:rPr>
          <w:rFonts w:hint="eastAsia" w:ascii="宋体" w:hAnsi="宋体" w:cs="宋体"/>
          <w:color w:val="auto"/>
          <w:sz w:val="24"/>
          <w:szCs w:val="22"/>
          <w:lang w:val="en-US" w:eastAsia="zh-CN"/>
        </w:rPr>
        <w:t>量</w:t>
      </w:r>
      <w:r>
        <w:rPr>
          <w:rFonts w:hint="eastAsia" w:ascii="宋体" w:hAnsi="宋体" w:eastAsia="宋体" w:cs="宋体"/>
          <w:color w:val="auto"/>
          <w:sz w:val="24"/>
          <w:szCs w:val="22"/>
          <w:lang w:val="en-US" w:eastAsia="zh-CN"/>
        </w:rPr>
        <w:t>以《外库收发存日报》当月累计入库、当月累计出库数据</w:t>
      </w:r>
      <w:r>
        <w:rPr>
          <w:rFonts w:hint="eastAsia" w:ascii="宋体" w:hAnsi="宋体" w:cs="宋体"/>
          <w:color w:val="auto"/>
          <w:sz w:val="24"/>
          <w:szCs w:val="22"/>
          <w:lang w:val="en-US" w:eastAsia="zh-CN"/>
        </w:rPr>
        <w:t>（剔除修建部入库发运数据）</w:t>
      </w:r>
      <w:r>
        <w:rPr>
          <w:rFonts w:hint="eastAsia" w:ascii="宋体" w:hAnsi="宋体" w:eastAsia="宋体" w:cs="宋体"/>
          <w:color w:val="auto"/>
          <w:sz w:val="24"/>
          <w:szCs w:val="22"/>
          <w:lang w:val="en-US" w:eastAsia="zh-CN"/>
        </w:rPr>
        <w:t>为准。</w:t>
      </w:r>
    </w:p>
    <w:p>
      <w:pPr>
        <w:numPr>
          <w:ilvl w:val="0"/>
          <w:numId w:val="12"/>
        </w:numPr>
        <w:spacing w:line="360" w:lineRule="auto"/>
        <w:rPr>
          <w:rFonts w:hint="eastAsia" w:ascii="宋体" w:hAnsi="宋体" w:eastAsia="宋体" w:cs="宋体"/>
          <w:color w:val="auto"/>
          <w:sz w:val="24"/>
          <w:szCs w:val="22"/>
          <w:lang w:val="en-US" w:eastAsia="zh-CN"/>
        </w:rPr>
      </w:pPr>
      <w:r>
        <w:rPr>
          <w:rFonts w:hint="eastAsia" w:ascii="宋体" w:hAnsi="宋体"/>
          <w:b w:val="0"/>
          <w:i w:val="0"/>
          <w:snapToGrid/>
          <w:color w:val="auto"/>
          <w:sz w:val="24"/>
          <w:szCs w:val="24"/>
          <w:u w:val="none"/>
          <w:lang w:eastAsia="zh-CN"/>
        </w:rPr>
        <w:t>移库倒垛及厂内零星铸管</w:t>
      </w:r>
      <w:r>
        <w:rPr>
          <w:rFonts w:hint="default" w:ascii="宋体" w:hAnsi="宋体" w:eastAsia="宋体"/>
          <w:b w:val="0"/>
          <w:i w:val="0"/>
          <w:snapToGrid/>
          <w:color w:val="auto"/>
          <w:sz w:val="24"/>
          <w:szCs w:val="24"/>
          <w:u w:val="none"/>
          <w:lang w:eastAsia="zh-CN"/>
        </w:rPr>
        <w:t>倒运</w:t>
      </w:r>
      <w:r>
        <w:rPr>
          <w:rFonts w:hint="eastAsia" w:ascii="宋体" w:hAnsi="宋体" w:cs="宋体"/>
          <w:color w:val="auto"/>
          <w:sz w:val="24"/>
          <w:szCs w:val="22"/>
          <w:lang w:val="en-US" w:eastAsia="zh-CN"/>
        </w:rPr>
        <w:t>结算数据</w:t>
      </w:r>
      <w:r>
        <w:rPr>
          <w:rFonts w:hint="eastAsia" w:ascii="宋体" w:hAnsi="宋体" w:eastAsia="宋体" w:cs="宋体"/>
          <w:color w:val="auto"/>
          <w:sz w:val="24"/>
          <w:szCs w:val="22"/>
          <w:lang w:val="en-US" w:eastAsia="zh-CN"/>
        </w:rPr>
        <w:t>以</w:t>
      </w:r>
      <w:r>
        <w:rPr>
          <w:rFonts w:hint="eastAsia" w:ascii="宋体" w:hAnsi="宋体" w:cs="宋体"/>
          <w:color w:val="auto"/>
          <w:sz w:val="24"/>
          <w:szCs w:val="22"/>
          <w:lang w:val="en-US" w:eastAsia="zh-CN"/>
        </w:rPr>
        <w:t>铸管外库倒垛明细</w:t>
      </w:r>
      <w:r>
        <w:rPr>
          <w:rFonts w:hint="eastAsia" w:ascii="宋体" w:hAnsi="宋体" w:eastAsia="宋体" w:cs="宋体"/>
          <w:color w:val="auto"/>
          <w:sz w:val="24"/>
          <w:szCs w:val="22"/>
          <w:lang w:val="en-US" w:eastAsia="zh-CN"/>
        </w:rPr>
        <w:t>为准。</w:t>
      </w:r>
    </w:p>
    <w:p>
      <w:pPr>
        <w:spacing w:line="360" w:lineRule="auto"/>
        <w:rPr>
          <w:rFonts w:hint="default" w:ascii="宋体" w:hAnsi="宋体" w:eastAsia="宋体" w:cs="宋体"/>
          <w:color w:val="auto"/>
          <w:sz w:val="24"/>
          <w:szCs w:val="22"/>
          <w:lang w:val="en-US" w:eastAsia="zh-CN"/>
        </w:rPr>
      </w:pPr>
      <w:r>
        <w:rPr>
          <w:rFonts w:hint="eastAsia" w:ascii="宋体" w:hAnsi="宋体" w:cs="宋体"/>
          <w:color w:val="auto"/>
          <w:sz w:val="24"/>
          <w:szCs w:val="22"/>
          <w:lang w:val="en-US" w:eastAsia="zh-CN"/>
        </w:rPr>
        <w:t>3、临时用车使用时间不足一小时按一小时计算，超出一小时的据实结算。</w:t>
      </w:r>
    </w:p>
    <w:p>
      <w:pPr>
        <w:spacing w:line="360" w:lineRule="auto"/>
        <w:rPr>
          <w:rFonts w:hint="eastAsia" w:ascii="宋体" w:hAnsi="宋体" w:eastAsia="宋体" w:cs="宋体"/>
          <w:sz w:val="24"/>
          <w:szCs w:val="22"/>
          <w:lang w:eastAsia="zh-CN"/>
        </w:rPr>
      </w:pPr>
    </w:p>
    <w:p>
      <w:pPr>
        <w:spacing w:line="360" w:lineRule="auto"/>
        <w:rPr>
          <w:rFonts w:hint="eastAsia" w:ascii="宋体" w:hAnsi="宋体" w:eastAsia="宋体" w:cs="宋体"/>
          <w:sz w:val="24"/>
          <w:szCs w:val="22"/>
          <w:lang w:eastAsia="zh-CN"/>
        </w:rPr>
      </w:pPr>
      <w:r>
        <w:rPr>
          <w:rFonts w:hint="eastAsia" w:ascii="宋体" w:hAnsi="宋体" w:eastAsia="宋体" w:cs="宋体"/>
          <w:sz w:val="24"/>
          <w:szCs w:val="22"/>
          <w:lang w:eastAsia="zh-CN"/>
        </w:rPr>
        <w:t>报价单位</w:t>
      </w:r>
      <w:r>
        <w:rPr>
          <w:rFonts w:hint="eastAsia" w:ascii="宋体" w:hAnsi="宋体" w:cs="宋体"/>
          <w:sz w:val="24"/>
          <w:szCs w:val="22"/>
          <w:lang w:eastAsia="zh-CN"/>
        </w:rPr>
        <w:t>：</w:t>
      </w:r>
    </w:p>
    <w:p>
      <w:pPr>
        <w:spacing w:line="360" w:lineRule="auto"/>
        <w:rPr>
          <w:rFonts w:hint="eastAsia" w:ascii="宋体" w:hAnsi="宋体" w:eastAsia="宋体" w:cs="宋体"/>
          <w:sz w:val="24"/>
          <w:szCs w:val="22"/>
          <w:lang w:val="en-US" w:eastAsia="zh-CN"/>
        </w:rPr>
      </w:pPr>
      <w:r>
        <w:rPr>
          <w:rFonts w:hint="eastAsia" w:ascii="宋体" w:hAnsi="宋体" w:eastAsia="宋体" w:cs="宋体"/>
          <w:sz w:val="24"/>
          <w:szCs w:val="22"/>
          <w:lang w:eastAsia="zh-CN"/>
        </w:rPr>
        <w:t>时间</w:t>
      </w:r>
      <w:r>
        <w:rPr>
          <w:rFonts w:hint="eastAsia" w:ascii="宋体" w:hAnsi="宋体" w:cs="宋体"/>
          <w:sz w:val="24"/>
          <w:szCs w:val="22"/>
          <w:lang w:eastAsia="zh-CN"/>
        </w:rPr>
        <w:t>：</w:t>
      </w:r>
      <w:r>
        <w:rPr>
          <w:rFonts w:hint="eastAsia" w:ascii="宋体" w:hAnsi="宋体" w:eastAsia="宋体" w:cs="宋体"/>
          <w:sz w:val="24"/>
          <w:szCs w:val="22"/>
          <w:lang w:val="en-US" w:eastAsia="zh-CN"/>
        </w:rPr>
        <w:t xml:space="preserve">  </w:t>
      </w:r>
    </w:p>
    <w:p>
      <w:pPr>
        <w:widowControl w:val="0"/>
        <w:spacing w:line="400" w:lineRule="atLeast"/>
        <w:jc w:val="right"/>
        <w:rPr>
          <w:rFonts w:hint="eastAsia"/>
          <w:b/>
          <w:bCs/>
          <w:lang w:val="en-US" w:eastAsia="zh-CN"/>
        </w:rPr>
      </w:pPr>
    </w:p>
    <w:p>
      <w:pPr>
        <w:widowControl w:val="0"/>
        <w:spacing w:line="400" w:lineRule="atLeast"/>
        <w:jc w:val="right"/>
        <w:rPr>
          <w:rFonts w:hint="eastAsia"/>
          <w:b/>
          <w:bCs/>
          <w:lang w:val="en-US" w:eastAsia="zh-CN"/>
        </w:rPr>
      </w:pPr>
    </w:p>
    <w:p>
      <w:pPr>
        <w:widowControl w:val="0"/>
        <w:spacing w:line="400" w:lineRule="atLeast"/>
        <w:jc w:val="right"/>
        <w:rPr>
          <w:rFonts w:hint="eastAsia"/>
          <w:b/>
          <w:bCs/>
          <w:lang w:val="en-US" w:eastAsia="zh-CN"/>
        </w:rPr>
      </w:pPr>
      <w:r>
        <w:rPr>
          <w:rFonts w:hint="eastAsia"/>
          <w:b/>
          <w:bCs/>
          <w:lang w:val="en-US" w:eastAsia="zh-CN"/>
        </w:rPr>
        <w:t>芜湖新兴铸管有限责任公司</w:t>
      </w:r>
    </w:p>
    <w:p>
      <w:pPr>
        <w:widowControl w:val="0"/>
        <w:spacing w:line="400" w:lineRule="atLeast"/>
        <w:jc w:val="right"/>
        <w:rPr>
          <w:rFonts w:hint="default"/>
          <w:b/>
          <w:bCs/>
          <w:lang w:val="en-US" w:eastAsia="zh-CN"/>
        </w:rPr>
      </w:pPr>
      <w:r>
        <w:rPr>
          <w:rFonts w:hint="eastAsia"/>
          <w:b/>
          <w:bCs/>
          <w:lang w:val="en-US" w:eastAsia="zh-CN"/>
        </w:rPr>
        <w:t>招标办2020-8-14</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B016B801"/>
    <w:multiLevelType w:val="singleLevel"/>
    <w:tmpl w:val="B016B801"/>
    <w:lvl w:ilvl="0" w:tentative="0">
      <w:start w:val="1"/>
      <w:numFmt w:val="decimal"/>
      <w:lvlText w:val="(%1)"/>
      <w:lvlJc w:val="left"/>
      <w:pPr>
        <w:ind w:left="425" w:hanging="425"/>
      </w:pPr>
      <w:rPr>
        <w:rFonts w:hint="default"/>
      </w:rPr>
    </w:lvl>
  </w:abstractNum>
  <w:abstractNum w:abstractNumId="3">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42AB84E"/>
    <w:multiLevelType w:val="singleLevel"/>
    <w:tmpl w:val="042AB84E"/>
    <w:lvl w:ilvl="0" w:tentative="0">
      <w:start w:val="13"/>
      <w:numFmt w:val="chineseCounting"/>
      <w:suff w:val="nothing"/>
      <w:lvlText w:val="%1、"/>
      <w:lvlJc w:val="left"/>
      <w:rPr>
        <w:rFonts w:hint="eastAsia"/>
      </w:rPr>
    </w:lvl>
  </w:abstractNum>
  <w:abstractNum w:abstractNumId="7">
    <w:nsid w:val="40D34207"/>
    <w:multiLevelType w:val="singleLevel"/>
    <w:tmpl w:val="40D34207"/>
    <w:lvl w:ilvl="0" w:tentative="0">
      <w:start w:val="1"/>
      <w:numFmt w:val="decimal"/>
      <w:suff w:val="nothing"/>
      <w:lvlText w:val="%1、"/>
      <w:lvlJc w:val="left"/>
    </w:lvl>
  </w:abstractNum>
  <w:abstractNum w:abstractNumId="8">
    <w:nsid w:val="4C2AC38A"/>
    <w:multiLevelType w:val="singleLevel"/>
    <w:tmpl w:val="4C2AC38A"/>
    <w:lvl w:ilvl="0" w:tentative="0">
      <w:start w:val="1"/>
      <w:numFmt w:val="decimal"/>
      <w:suff w:val="space"/>
      <w:lvlText w:val="%1."/>
      <w:lvlJc w:val="left"/>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abstractNum w:abstractNumId="10">
    <w:nsid w:val="6CA26F41"/>
    <w:multiLevelType w:val="singleLevel"/>
    <w:tmpl w:val="6CA26F41"/>
    <w:lvl w:ilvl="0" w:tentative="0">
      <w:start w:val="1"/>
      <w:numFmt w:val="decimal"/>
      <w:suff w:val="nothing"/>
      <w:lvlText w:val="%1、"/>
      <w:lvlJc w:val="left"/>
    </w:lvl>
  </w:abstractNum>
  <w:abstractNum w:abstractNumId="11">
    <w:nsid w:val="7182F057"/>
    <w:multiLevelType w:val="singleLevel"/>
    <w:tmpl w:val="7182F057"/>
    <w:lvl w:ilvl="0" w:tentative="0">
      <w:start w:val="1"/>
      <w:numFmt w:val="decimal"/>
      <w:lvlText w:val="%1."/>
      <w:lvlJc w:val="left"/>
      <w:pPr>
        <w:ind w:left="425" w:hanging="425"/>
      </w:pPr>
      <w:rPr>
        <w:rFonts w:hint="default"/>
      </w:rPr>
    </w:lvl>
  </w:abstractNum>
  <w:num w:numId="1">
    <w:abstractNumId w:val="7"/>
  </w:num>
  <w:num w:numId="2">
    <w:abstractNumId w:val="4"/>
    <w:lvlOverride w:ilvl="0">
      <w:startOverride w:val="1"/>
    </w:lvlOverride>
  </w:num>
  <w:num w:numId="3">
    <w:abstractNumId w:val="8"/>
  </w:num>
  <w:num w:numId="4">
    <w:abstractNumId w:val="2"/>
  </w:num>
  <w:num w:numId="5">
    <w:abstractNumId w:val="5"/>
  </w:num>
  <w:num w:numId="6">
    <w:abstractNumId w:val="3"/>
  </w:num>
  <w:num w:numId="7">
    <w:abstractNumId w:val="1"/>
  </w:num>
  <w:num w:numId="8">
    <w:abstractNumId w:val="9"/>
  </w:num>
  <w:num w:numId="9">
    <w:abstractNumId w:val="0"/>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2082AB0"/>
    <w:rsid w:val="047F6611"/>
    <w:rsid w:val="04A2403A"/>
    <w:rsid w:val="0920424B"/>
    <w:rsid w:val="09254EAC"/>
    <w:rsid w:val="10772EB5"/>
    <w:rsid w:val="11042718"/>
    <w:rsid w:val="11DE5603"/>
    <w:rsid w:val="13BA318B"/>
    <w:rsid w:val="1C28711D"/>
    <w:rsid w:val="1FC61767"/>
    <w:rsid w:val="234F5E22"/>
    <w:rsid w:val="235F129F"/>
    <w:rsid w:val="23F27268"/>
    <w:rsid w:val="25013EB0"/>
    <w:rsid w:val="252D19D6"/>
    <w:rsid w:val="25A87FB8"/>
    <w:rsid w:val="2CDF22DA"/>
    <w:rsid w:val="2D230D73"/>
    <w:rsid w:val="2ED2630E"/>
    <w:rsid w:val="318547A2"/>
    <w:rsid w:val="323F2693"/>
    <w:rsid w:val="330D5B2A"/>
    <w:rsid w:val="33F53B4D"/>
    <w:rsid w:val="34F377F3"/>
    <w:rsid w:val="34FF5DC8"/>
    <w:rsid w:val="364405EB"/>
    <w:rsid w:val="36817EBB"/>
    <w:rsid w:val="390D4485"/>
    <w:rsid w:val="39CB2D53"/>
    <w:rsid w:val="3A4B4F63"/>
    <w:rsid w:val="3EE92E85"/>
    <w:rsid w:val="3F114200"/>
    <w:rsid w:val="3F8D4CE8"/>
    <w:rsid w:val="41417945"/>
    <w:rsid w:val="434F5A3E"/>
    <w:rsid w:val="513C3EF8"/>
    <w:rsid w:val="556B3A6A"/>
    <w:rsid w:val="589B3C10"/>
    <w:rsid w:val="596D27DA"/>
    <w:rsid w:val="5DA113C7"/>
    <w:rsid w:val="603E0EA5"/>
    <w:rsid w:val="607D1710"/>
    <w:rsid w:val="618966F9"/>
    <w:rsid w:val="66CE0F06"/>
    <w:rsid w:val="6C373C66"/>
    <w:rsid w:val="71CE0F14"/>
    <w:rsid w:val="725D12C8"/>
    <w:rsid w:val="76892D68"/>
    <w:rsid w:val="79597486"/>
    <w:rsid w:val="7A036D45"/>
    <w:rsid w:val="7A2558BE"/>
    <w:rsid w:val="7C736239"/>
    <w:rsid w:val="7D194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0"/>
      <w:szCs w:val="20"/>
      <w:lang w:val="zh-CN" w:eastAsia="zh-CN" w:bidi="zh-CN"/>
    </w:r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style>
  <w:style w:type="paragraph" w:customStyle="1" w:styleId="11">
    <w:name w:val="Table Paragraph"/>
    <w:basedOn w:val="1"/>
    <w:qFormat/>
    <w:uiPriority w:val="1"/>
    <w:pPr>
      <w:ind w:left="6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2020-08-14T02:12:50Z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