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5D1" w:rsidRDefault="006B05D1" w:rsidP="00C2510C">
      <w:pPr>
        <w:spacing w:line="360" w:lineRule="auto"/>
        <w:jc w:val="center"/>
        <w:rPr>
          <w:b/>
          <w:bCs/>
          <w:sz w:val="44"/>
        </w:rPr>
      </w:pPr>
    </w:p>
    <w:p w:rsidR="006B05D1" w:rsidRDefault="006B05D1" w:rsidP="00C2510C">
      <w:pPr>
        <w:spacing w:line="360" w:lineRule="auto"/>
        <w:jc w:val="center"/>
        <w:rPr>
          <w:b/>
          <w:bCs/>
          <w:sz w:val="44"/>
        </w:rPr>
      </w:pPr>
    </w:p>
    <w:p w:rsidR="006B05D1" w:rsidRDefault="006B05D1" w:rsidP="00C2510C">
      <w:pPr>
        <w:spacing w:line="360" w:lineRule="auto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芜湖新兴</w:t>
      </w:r>
      <w:r>
        <w:rPr>
          <w:rFonts w:hint="eastAsia"/>
          <w:b/>
          <w:bCs/>
          <w:sz w:val="44"/>
        </w:rPr>
        <w:t>65MW</w:t>
      </w:r>
      <w:r>
        <w:rPr>
          <w:rFonts w:hint="eastAsia"/>
          <w:b/>
          <w:bCs/>
          <w:sz w:val="44"/>
        </w:rPr>
        <w:t>煤气发电项目</w:t>
      </w:r>
    </w:p>
    <w:p w:rsidR="006B05D1" w:rsidRDefault="006B05D1" w:rsidP="00C2510C">
      <w:pPr>
        <w:spacing w:line="360" w:lineRule="auto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烟气在线分析系统</w:t>
      </w:r>
    </w:p>
    <w:p w:rsidR="006B05D1" w:rsidRPr="006B05D1" w:rsidRDefault="006B05D1" w:rsidP="00C2510C">
      <w:pPr>
        <w:spacing w:line="360" w:lineRule="auto"/>
        <w:jc w:val="center"/>
        <w:rPr>
          <w:rFonts w:eastAsia="楷体_GB2312" w:hAnsi="宋体"/>
          <w:b/>
          <w:sz w:val="8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B05D1" w:rsidRPr="006B05D1" w:rsidRDefault="006B05D1" w:rsidP="00C2510C">
      <w:pPr>
        <w:spacing w:line="360" w:lineRule="auto"/>
        <w:jc w:val="center"/>
        <w:rPr>
          <w:rFonts w:eastAsia="楷体_GB2312" w:hAnsi="宋体"/>
          <w:b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B05D1">
        <w:rPr>
          <w:rFonts w:eastAsia="楷体_GB2312" w:hAnsi="宋体" w:hint="eastAsia"/>
          <w:b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技术规范书</w:t>
      </w:r>
    </w:p>
    <w:p w:rsidR="006B05D1" w:rsidRDefault="006B05D1" w:rsidP="00C2510C">
      <w:pPr>
        <w:spacing w:line="360" w:lineRule="auto"/>
        <w:ind w:right="632" w:firstLineChars="1032" w:firstLine="2901"/>
        <w:rPr>
          <w:b/>
          <w:bCs/>
          <w:sz w:val="28"/>
        </w:rPr>
      </w:pPr>
    </w:p>
    <w:p w:rsidR="006B05D1" w:rsidRDefault="006B05D1" w:rsidP="00C2510C">
      <w:pPr>
        <w:spacing w:line="360" w:lineRule="auto"/>
        <w:ind w:right="632" w:firstLineChars="1032" w:firstLine="2901"/>
        <w:rPr>
          <w:b/>
          <w:bCs/>
          <w:sz w:val="28"/>
        </w:rPr>
      </w:pPr>
    </w:p>
    <w:p w:rsidR="006B05D1" w:rsidRDefault="006B05D1" w:rsidP="00C2510C">
      <w:pPr>
        <w:spacing w:line="360" w:lineRule="auto"/>
        <w:ind w:left="1680" w:firstLine="420"/>
        <w:rPr>
          <w:b/>
          <w:bCs/>
          <w:sz w:val="28"/>
        </w:rPr>
      </w:pPr>
    </w:p>
    <w:p w:rsidR="006B05D1" w:rsidRDefault="006B05D1" w:rsidP="00C2510C">
      <w:pPr>
        <w:spacing w:line="360" w:lineRule="auto"/>
        <w:ind w:left="1680" w:firstLine="420"/>
        <w:rPr>
          <w:b/>
          <w:bCs/>
          <w:sz w:val="28"/>
        </w:rPr>
      </w:pPr>
    </w:p>
    <w:p w:rsidR="006B05D1" w:rsidRDefault="006B05D1" w:rsidP="00C2510C">
      <w:pPr>
        <w:spacing w:line="360" w:lineRule="auto"/>
        <w:ind w:left="1680" w:firstLine="420"/>
        <w:rPr>
          <w:b/>
          <w:bCs/>
          <w:sz w:val="28"/>
        </w:rPr>
      </w:pPr>
    </w:p>
    <w:p w:rsidR="006B05D1" w:rsidRDefault="006B05D1" w:rsidP="00C2510C">
      <w:pPr>
        <w:spacing w:line="360" w:lineRule="auto"/>
        <w:jc w:val="center"/>
        <w:rPr>
          <w:color w:val="000000"/>
        </w:rPr>
      </w:pPr>
    </w:p>
    <w:p w:rsidR="006B05D1" w:rsidRDefault="006B05D1" w:rsidP="00C2510C">
      <w:pPr>
        <w:spacing w:line="360" w:lineRule="auto"/>
        <w:jc w:val="center"/>
        <w:rPr>
          <w:color w:val="000000"/>
        </w:rPr>
      </w:pPr>
    </w:p>
    <w:p w:rsidR="006B05D1" w:rsidRDefault="006B05D1" w:rsidP="00C2510C">
      <w:pPr>
        <w:spacing w:line="360" w:lineRule="auto"/>
        <w:jc w:val="center"/>
        <w:rPr>
          <w:color w:val="000000"/>
        </w:rPr>
      </w:pPr>
    </w:p>
    <w:p w:rsidR="006B05D1" w:rsidRDefault="006B05D1" w:rsidP="00C2510C">
      <w:pPr>
        <w:spacing w:line="360" w:lineRule="auto"/>
        <w:jc w:val="center"/>
        <w:rPr>
          <w:color w:val="000000"/>
        </w:rPr>
      </w:pPr>
    </w:p>
    <w:p w:rsidR="006B05D1" w:rsidRDefault="006B05D1" w:rsidP="00C2510C">
      <w:pPr>
        <w:spacing w:line="360" w:lineRule="auto"/>
        <w:jc w:val="center"/>
        <w:rPr>
          <w:color w:val="000000"/>
        </w:rPr>
      </w:pPr>
    </w:p>
    <w:p w:rsidR="006B05D1" w:rsidRDefault="006B05D1" w:rsidP="00C2510C">
      <w:pPr>
        <w:spacing w:line="360" w:lineRule="auto"/>
        <w:jc w:val="center"/>
        <w:rPr>
          <w:color w:val="000000"/>
        </w:rPr>
      </w:pPr>
    </w:p>
    <w:p w:rsidR="006B05D1" w:rsidRDefault="006B05D1" w:rsidP="00C2510C">
      <w:pPr>
        <w:spacing w:line="360" w:lineRule="auto"/>
        <w:jc w:val="left"/>
        <w:rPr>
          <w:color w:val="000000"/>
        </w:rPr>
      </w:pPr>
    </w:p>
    <w:p w:rsidR="006B05D1" w:rsidRDefault="006B05D1" w:rsidP="00C2510C">
      <w:pPr>
        <w:spacing w:line="360" w:lineRule="auto"/>
        <w:jc w:val="left"/>
        <w:rPr>
          <w:b/>
          <w:szCs w:val="30"/>
        </w:rPr>
      </w:pPr>
      <w:r>
        <w:rPr>
          <w:rFonts w:hint="eastAsia"/>
          <w:b/>
          <w:szCs w:val="30"/>
        </w:rPr>
        <w:t>编制：</w:t>
      </w:r>
      <w:r>
        <w:rPr>
          <w:b/>
          <w:szCs w:val="30"/>
        </w:rPr>
        <w:t xml:space="preserve">     </w:t>
      </w:r>
      <w:r>
        <w:rPr>
          <w:rFonts w:hint="eastAsia"/>
          <w:b/>
          <w:szCs w:val="30"/>
        </w:rPr>
        <w:t>审核：</w:t>
      </w:r>
      <w:r>
        <w:rPr>
          <w:b/>
          <w:szCs w:val="30"/>
        </w:rPr>
        <w:t xml:space="preserve">     </w:t>
      </w:r>
      <w:r>
        <w:rPr>
          <w:rFonts w:hint="eastAsia"/>
          <w:b/>
          <w:szCs w:val="30"/>
        </w:rPr>
        <w:t>会签：</w:t>
      </w:r>
      <w:r>
        <w:rPr>
          <w:b/>
          <w:szCs w:val="30"/>
        </w:rPr>
        <w:t xml:space="preserve">     </w:t>
      </w:r>
      <w:r>
        <w:rPr>
          <w:rFonts w:hint="eastAsia"/>
          <w:b/>
          <w:szCs w:val="30"/>
        </w:rPr>
        <w:t>项目负责：</w:t>
      </w:r>
      <w:r>
        <w:rPr>
          <w:rFonts w:hint="eastAsia"/>
          <w:b/>
          <w:szCs w:val="30"/>
        </w:rPr>
        <w:t xml:space="preserve"> </w:t>
      </w:r>
      <w:r w:rsidR="00080BAA">
        <w:rPr>
          <w:rFonts w:hint="eastAsia"/>
          <w:b/>
          <w:szCs w:val="30"/>
        </w:rPr>
        <w:t xml:space="preserve">     </w:t>
      </w:r>
      <w:r>
        <w:rPr>
          <w:rFonts w:hint="eastAsia"/>
          <w:b/>
          <w:szCs w:val="30"/>
        </w:rPr>
        <w:t>批准</w:t>
      </w:r>
    </w:p>
    <w:p w:rsidR="006B05D1" w:rsidRDefault="006B05D1" w:rsidP="00C2510C">
      <w:pPr>
        <w:spacing w:line="360" w:lineRule="auto"/>
        <w:jc w:val="center"/>
        <w:rPr>
          <w:color w:val="000000"/>
        </w:rPr>
      </w:pPr>
    </w:p>
    <w:p w:rsidR="006B05D1" w:rsidRPr="006B05D1" w:rsidRDefault="006B05D1" w:rsidP="00C2510C">
      <w:pPr>
        <w:spacing w:line="360" w:lineRule="auto"/>
        <w:jc w:val="center"/>
        <w:rPr>
          <w:color w:val="000000"/>
        </w:rPr>
      </w:pPr>
    </w:p>
    <w:p w:rsidR="006B05D1" w:rsidRPr="006B05D1" w:rsidRDefault="006B05D1" w:rsidP="00C2510C">
      <w:pPr>
        <w:spacing w:beforeLines="50" w:before="156" w:afterLines="50" w:after="156" w:line="360" w:lineRule="auto"/>
        <w:jc w:val="center"/>
        <w:rPr>
          <w:rFonts w:ascii="宋体" w:hAnsi="宋体"/>
          <w:b/>
          <w:bCs/>
          <w:sz w:val="28"/>
          <w:szCs w:val="28"/>
        </w:rPr>
      </w:pPr>
    </w:p>
    <w:p w:rsidR="008B75F0" w:rsidRDefault="008B75F0" w:rsidP="00C2510C">
      <w:pPr>
        <w:spacing w:beforeLines="50" w:before="156" w:afterLines="50" w:after="156" w:line="360" w:lineRule="auto"/>
        <w:jc w:val="center"/>
        <w:rPr>
          <w:rFonts w:ascii="宋体" w:hAnsi="宋体"/>
          <w:b/>
          <w:bCs/>
          <w:sz w:val="28"/>
          <w:szCs w:val="28"/>
        </w:rPr>
      </w:pPr>
      <w:r w:rsidRPr="00803EBF">
        <w:rPr>
          <w:rFonts w:ascii="宋体" w:hAnsi="宋体" w:hint="eastAsia"/>
          <w:b/>
          <w:bCs/>
          <w:sz w:val="28"/>
          <w:szCs w:val="28"/>
        </w:rPr>
        <w:t>技术参数及要求</w:t>
      </w:r>
    </w:p>
    <w:p w:rsidR="00F95732" w:rsidRPr="00803EBF" w:rsidRDefault="00F95732" w:rsidP="00C2510C">
      <w:pPr>
        <w:spacing w:beforeLines="50" w:before="156" w:afterLines="50" w:after="156" w:line="360" w:lineRule="auto"/>
        <w:jc w:val="left"/>
        <w:rPr>
          <w:rFonts w:ascii="宋体" w:hAnsi="宋体"/>
          <w:b/>
          <w:bCs/>
          <w:sz w:val="28"/>
          <w:szCs w:val="28"/>
        </w:rPr>
      </w:pPr>
    </w:p>
    <w:p w:rsidR="00F95732" w:rsidRPr="00C2510C" w:rsidRDefault="00F95732" w:rsidP="00C2510C">
      <w:pPr>
        <w:pStyle w:val="3"/>
        <w:spacing w:before="156" w:line="360" w:lineRule="auto"/>
        <w:ind w:right="300" w:firstLineChars="0" w:firstLine="0"/>
        <w:rPr>
          <w:rFonts w:ascii="宋体" w:eastAsia="宋体" w:cs="新宋体"/>
          <w:b w:val="0"/>
          <w:bCs w:val="0"/>
          <w:sz w:val="24"/>
          <w:szCs w:val="20"/>
        </w:rPr>
      </w:pPr>
      <w:r w:rsidRPr="00C2510C">
        <w:rPr>
          <w:rFonts w:ascii="宋体" w:eastAsia="宋体" w:cs="新宋体" w:hint="eastAsia"/>
          <w:b w:val="0"/>
          <w:bCs w:val="0"/>
          <w:sz w:val="24"/>
          <w:szCs w:val="20"/>
        </w:rPr>
        <w:t xml:space="preserve">    芜湖新兴65MW煤气发电项目中，需要在烟囱附近增加烟气成份全分析在线监测系统。</w:t>
      </w:r>
      <w:r w:rsidR="00420F62" w:rsidRPr="00C2510C">
        <w:rPr>
          <w:rFonts w:ascii="宋体" w:eastAsia="宋体" w:cs="新宋体" w:hint="eastAsia"/>
          <w:b w:val="0"/>
          <w:bCs w:val="0"/>
          <w:sz w:val="24"/>
          <w:szCs w:val="20"/>
        </w:rPr>
        <w:t>要求与环保部门联网。</w:t>
      </w:r>
    </w:p>
    <w:p w:rsidR="008B75F0" w:rsidRPr="00C2510C" w:rsidRDefault="008B75F0" w:rsidP="00C2510C">
      <w:pPr>
        <w:pStyle w:val="3"/>
        <w:spacing w:before="156" w:line="360" w:lineRule="auto"/>
        <w:ind w:right="300" w:firstLineChars="0" w:firstLine="0"/>
        <w:rPr>
          <w:rFonts w:ascii="宋体" w:eastAsia="宋体" w:cs="新宋体"/>
          <w:b w:val="0"/>
          <w:bCs w:val="0"/>
          <w:sz w:val="24"/>
          <w:szCs w:val="20"/>
        </w:rPr>
      </w:pPr>
      <w:r w:rsidRPr="00C2510C">
        <w:rPr>
          <w:rFonts w:ascii="宋体" w:eastAsia="宋体" w:cs="新宋体" w:hint="eastAsia"/>
          <w:b w:val="0"/>
          <w:bCs w:val="0"/>
          <w:sz w:val="24"/>
          <w:szCs w:val="20"/>
        </w:rPr>
        <w:t>1、</w:t>
      </w:r>
      <w:r w:rsidR="00F95732" w:rsidRPr="00C2510C">
        <w:rPr>
          <w:rFonts w:ascii="宋体" w:eastAsia="宋体" w:cs="新宋体" w:hint="eastAsia"/>
          <w:b w:val="0"/>
          <w:bCs w:val="0"/>
          <w:sz w:val="24"/>
          <w:szCs w:val="20"/>
        </w:rPr>
        <w:t>厂家</w:t>
      </w:r>
      <w:r w:rsidRPr="00C2510C">
        <w:rPr>
          <w:rFonts w:ascii="宋体" w:eastAsia="宋体" w:cs="新宋体" w:hint="eastAsia"/>
          <w:b w:val="0"/>
          <w:bCs w:val="0"/>
          <w:sz w:val="24"/>
          <w:szCs w:val="20"/>
        </w:rPr>
        <w:t>基本要求</w:t>
      </w:r>
    </w:p>
    <w:p w:rsidR="002A4BDC" w:rsidRPr="00803EBF" w:rsidRDefault="002A4BDC" w:rsidP="00C2510C">
      <w:pPr>
        <w:adjustRightInd w:val="0"/>
        <w:spacing w:line="360" w:lineRule="auto"/>
        <w:ind w:firstLineChars="200" w:firstLine="480"/>
        <w:rPr>
          <w:rFonts w:ascii="宋体" w:hAnsi="宋体" w:cs="新宋体"/>
          <w:sz w:val="24"/>
        </w:rPr>
      </w:pPr>
      <w:r w:rsidRPr="00803EBF">
        <w:rPr>
          <w:rFonts w:ascii="宋体" w:hAnsi="宋体" w:cs="新宋体" w:hint="eastAsia"/>
          <w:sz w:val="24"/>
        </w:rPr>
        <w:t>具有国家质量技术监督部门颁发</w:t>
      </w:r>
      <w:r w:rsidR="00420F62">
        <w:rPr>
          <w:rFonts w:ascii="宋体" w:hAnsi="宋体" w:cs="新宋体" w:hint="eastAsia"/>
          <w:sz w:val="24"/>
        </w:rPr>
        <w:t>：</w:t>
      </w:r>
      <w:r w:rsidRPr="00803EBF">
        <w:rPr>
          <w:rFonts w:ascii="宋体" w:hAnsi="宋体" w:cs="新宋体" w:hint="eastAsia"/>
          <w:sz w:val="24"/>
        </w:rPr>
        <w:t>1</w:t>
      </w:r>
      <w:r w:rsidR="00420F62">
        <w:rPr>
          <w:rFonts w:ascii="宋体" w:hAnsi="宋体" w:cs="新宋体" w:hint="eastAsia"/>
          <w:sz w:val="24"/>
        </w:rPr>
        <w:t>）</w:t>
      </w:r>
      <w:r w:rsidRPr="00803EBF">
        <w:rPr>
          <w:rFonts w:ascii="宋体" w:hAnsi="宋体" w:cs="新宋体" w:hint="eastAsia"/>
          <w:sz w:val="24"/>
        </w:rPr>
        <w:t>、《中华人民共和国制造计量器具许可证》、2</w:t>
      </w:r>
      <w:r w:rsidR="00420F62">
        <w:rPr>
          <w:rFonts w:ascii="宋体" w:hAnsi="宋体" w:cs="新宋体" w:hint="eastAsia"/>
          <w:sz w:val="24"/>
        </w:rPr>
        <w:t>）</w:t>
      </w:r>
      <w:r w:rsidRPr="00803EBF">
        <w:rPr>
          <w:rFonts w:ascii="宋体" w:hAnsi="宋体" w:cs="新宋体" w:hint="eastAsia"/>
          <w:sz w:val="24"/>
        </w:rPr>
        <w:t>、国家环保部环境保护产品认证证书、3</w:t>
      </w:r>
      <w:r w:rsidR="00420F62">
        <w:rPr>
          <w:rFonts w:ascii="宋体" w:hAnsi="宋体" w:cs="新宋体" w:hint="eastAsia"/>
          <w:sz w:val="24"/>
        </w:rPr>
        <w:t>）</w:t>
      </w:r>
      <w:r w:rsidRPr="00803EBF">
        <w:rPr>
          <w:rFonts w:ascii="宋体" w:hAnsi="宋体" w:cs="新宋体" w:hint="eastAsia"/>
          <w:sz w:val="24"/>
        </w:rPr>
        <w:t>、国家环保部环境监测仪器质量监督检验中心监测报告（证书必须是在有效期内）</w:t>
      </w:r>
    </w:p>
    <w:p w:rsidR="008B75F0" w:rsidRPr="00803EBF" w:rsidRDefault="008B75F0" w:rsidP="00C2510C">
      <w:pPr>
        <w:adjustRightInd w:val="0"/>
        <w:spacing w:line="360" w:lineRule="auto"/>
        <w:ind w:firstLineChars="200" w:firstLine="480"/>
        <w:rPr>
          <w:rFonts w:ascii="宋体" w:hAnsi="宋体" w:cs="新宋体"/>
          <w:sz w:val="24"/>
        </w:rPr>
      </w:pPr>
      <w:r w:rsidRPr="00803EBF">
        <w:rPr>
          <w:rFonts w:ascii="宋体" w:hAnsi="宋体" w:cs="新宋体" w:hint="eastAsia"/>
          <w:sz w:val="24"/>
        </w:rPr>
        <w:t>CEMS监测项目包括烟尘、SO</w:t>
      </w:r>
      <w:r w:rsidRPr="00803EBF">
        <w:rPr>
          <w:rFonts w:ascii="宋体" w:hAnsi="宋体" w:cs="新宋体" w:hint="eastAsia"/>
          <w:sz w:val="24"/>
          <w:vertAlign w:val="subscript"/>
        </w:rPr>
        <w:t>2</w:t>
      </w:r>
      <w:r w:rsidRPr="00803EBF">
        <w:rPr>
          <w:rFonts w:ascii="宋体" w:hAnsi="宋体" w:cs="新宋体" w:hint="eastAsia"/>
          <w:sz w:val="24"/>
        </w:rPr>
        <w:t>、</w:t>
      </w:r>
      <w:r w:rsidR="00292575" w:rsidRPr="00803EBF">
        <w:rPr>
          <w:rFonts w:ascii="宋体" w:hAnsi="宋体" w:cs="新宋体" w:hint="eastAsia"/>
          <w:sz w:val="24"/>
        </w:rPr>
        <w:t>O</w:t>
      </w:r>
      <w:r w:rsidR="00292575" w:rsidRPr="00803EBF">
        <w:rPr>
          <w:rFonts w:ascii="宋体" w:hAnsi="宋体" w:cs="新宋体" w:hint="eastAsia"/>
          <w:sz w:val="24"/>
          <w:vertAlign w:val="subscript"/>
        </w:rPr>
        <w:t>2</w:t>
      </w:r>
      <w:r w:rsidR="00292575" w:rsidRPr="00803EBF">
        <w:rPr>
          <w:rFonts w:ascii="宋体" w:hAnsi="宋体" w:cs="新宋体" w:hint="eastAsia"/>
          <w:sz w:val="24"/>
        </w:rPr>
        <w:t>、</w:t>
      </w:r>
      <w:r w:rsidRPr="00803EBF">
        <w:rPr>
          <w:rFonts w:ascii="宋体" w:hAnsi="宋体" w:cs="新宋体" w:hint="eastAsia"/>
          <w:sz w:val="24"/>
        </w:rPr>
        <w:t>NO</w:t>
      </w:r>
      <w:r w:rsidRPr="00803EBF">
        <w:rPr>
          <w:rFonts w:ascii="宋体" w:hAnsi="宋体" w:cs="新宋体" w:hint="eastAsia"/>
          <w:sz w:val="24"/>
          <w:vertAlign w:val="subscript"/>
        </w:rPr>
        <w:t>X</w:t>
      </w:r>
      <w:r w:rsidRPr="00803EBF">
        <w:rPr>
          <w:rFonts w:ascii="宋体" w:hAnsi="宋体" w:cs="新宋体" w:hint="eastAsia"/>
          <w:sz w:val="24"/>
        </w:rPr>
        <w:t>、CO</w:t>
      </w:r>
      <w:r w:rsidRPr="00803EBF">
        <w:rPr>
          <w:rFonts w:ascii="宋体" w:hAnsi="宋体" w:cs="新宋体" w:hint="eastAsia"/>
          <w:sz w:val="24"/>
          <w:vertAlign w:val="subscript"/>
        </w:rPr>
        <w:t>2</w:t>
      </w:r>
      <w:r w:rsidRPr="00803EBF">
        <w:rPr>
          <w:rFonts w:ascii="宋体" w:hAnsi="宋体" w:cs="新宋体" w:hint="eastAsia"/>
          <w:sz w:val="24"/>
        </w:rPr>
        <w:t>、</w:t>
      </w:r>
      <w:r w:rsidRPr="00803EBF">
        <w:rPr>
          <w:rFonts w:ascii="宋体" w:hAnsi="宋体" w:cs="宋体" w:hint="eastAsia"/>
          <w:kern w:val="0"/>
          <w:sz w:val="24"/>
        </w:rPr>
        <w:t>H</w:t>
      </w:r>
      <w:r w:rsidRPr="00803EBF">
        <w:rPr>
          <w:rFonts w:ascii="宋体" w:hAnsi="宋体" w:cs="宋体" w:hint="eastAsia"/>
          <w:kern w:val="0"/>
          <w:sz w:val="24"/>
          <w:vertAlign w:val="subscript"/>
        </w:rPr>
        <w:t>2</w:t>
      </w:r>
      <w:r w:rsidRPr="00803EBF">
        <w:rPr>
          <w:rFonts w:ascii="宋体" w:hAnsi="宋体" w:cs="宋体" w:hint="eastAsia"/>
          <w:kern w:val="0"/>
          <w:sz w:val="24"/>
        </w:rPr>
        <w:t>O、</w:t>
      </w:r>
      <w:r w:rsidRPr="00803EBF">
        <w:rPr>
          <w:rFonts w:ascii="宋体" w:hAnsi="宋体" w:cs="新宋体" w:hint="eastAsia"/>
          <w:sz w:val="24"/>
        </w:rPr>
        <w:t>烟气流速、温度、压力等，数据输出单位全部采用国际标准单位。</w:t>
      </w:r>
    </w:p>
    <w:p w:rsidR="008B75F0" w:rsidRPr="00803EBF" w:rsidRDefault="008B75F0" w:rsidP="00C2510C">
      <w:pPr>
        <w:adjustRightInd w:val="0"/>
        <w:spacing w:line="360" w:lineRule="auto"/>
        <w:rPr>
          <w:rFonts w:ascii="宋体" w:hAnsi="宋体" w:cs="新宋体"/>
          <w:sz w:val="24"/>
        </w:rPr>
      </w:pPr>
      <w:r w:rsidRPr="00803EBF">
        <w:rPr>
          <w:rFonts w:ascii="宋体" w:hAnsi="宋体" w:cs="新宋体" w:hint="eastAsia"/>
          <w:sz w:val="24"/>
        </w:rPr>
        <w:t>1.1烟气采样方法：直接抽取法；</w:t>
      </w:r>
    </w:p>
    <w:p w:rsidR="008B75F0" w:rsidRPr="00803EBF" w:rsidRDefault="008B75F0" w:rsidP="00C2510C">
      <w:pPr>
        <w:adjustRightInd w:val="0"/>
        <w:spacing w:line="360" w:lineRule="auto"/>
        <w:rPr>
          <w:rFonts w:asciiTheme="minorEastAsia" w:eastAsiaTheme="minorEastAsia" w:hAnsiTheme="minorEastAsia" w:cs="新宋体"/>
          <w:sz w:val="24"/>
          <w:szCs w:val="24"/>
        </w:rPr>
      </w:pPr>
      <w:r w:rsidRPr="00803EBF">
        <w:rPr>
          <w:rFonts w:ascii="宋体" w:hAnsi="宋体" w:cs="新宋体" w:hint="eastAsia"/>
          <w:sz w:val="24"/>
        </w:rPr>
        <w:t>1.2气体污染物：</w:t>
      </w:r>
      <w:r w:rsidR="00A63A6A" w:rsidRPr="00803EBF">
        <w:rPr>
          <w:rFonts w:asciiTheme="minorEastAsia" w:eastAsiaTheme="minorEastAsia" w:hAnsiTheme="minorEastAsia"/>
          <w:sz w:val="24"/>
          <w:szCs w:val="24"/>
        </w:rPr>
        <w:t>紫外差分法测量</w:t>
      </w:r>
      <w:r w:rsidR="00803EBF" w:rsidRPr="00803EBF">
        <w:rPr>
          <w:rFonts w:asciiTheme="minorEastAsia" w:eastAsiaTheme="minorEastAsia" w:hAnsiTheme="minorEastAsia" w:hint="eastAsia"/>
          <w:sz w:val="24"/>
          <w:szCs w:val="24"/>
        </w:rPr>
        <w:t>;</w:t>
      </w:r>
    </w:p>
    <w:p w:rsidR="008B75F0" w:rsidRPr="00803EBF" w:rsidRDefault="008B75F0" w:rsidP="00C2510C">
      <w:pPr>
        <w:adjustRightInd w:val="0"/>
        <w:spacing w:line="360" w:lineRule="auto"/>
        <w:rPr>
          <w:rFonts w:asciiTheme="minorEastAsia" w:eastAsiaTheme="minorEastAsia" w:hAnsiTheme="minorEastAsia"/>
          <w:sz w:val="24"/>
          <w:szCs w:val="24"/>
          <w:vertAlign w:val="subscript"/>
        </w:rPr>
      </w:pPr>
      <w:r w:rsidRPr="00803EBF">
        <w:rPr>
          <w:rFonts w:asciiTheme="minorEastAsia" w:eastAsiaTheme="minorEastAsia" w:hAnsiTheme="minorEastAsia" w:cs="新宋体" w:hint="eastAsia"/>
          <w:sz w:val="24"/>
          <w:szCs w:val="24"/>
        </w:rPr>
        <w:t>1.3 O</w:t>
      </w:r>
      <w:r w:rsidRPr="00803EBF">
        <w:rPr>
          <w:rFonts w:asciiTheme="minorEastAsia" w:eastAsiaTheme="minorEastAsia" w:hAnsiTheme="minorEastAsia" w:cs="新宋体" w:hint="eastAsia"/>
          <w:sz w:val="24"/>
          <w:szCs w:val="24"/>
          <w:vertAlign w:val="subscript"/>
        </w:rPr>
        <w:t>2</w:t>
      </w:r>
      <w:r w:rsidR="00A63A6A" w:rsidRPr="00803EBF">
        <w:rPr>
          <w:rFonts w:asciiTheme="minorEastAsia" w:eastAsiaTheme="minorEastAsia" w:hAnsiTheme="minorEastAsia"/>
          <w:sz w:val="24"/>
          <w:szCs w:val="24"/>
        </w:rPr>
        <w:t>电化学法测量</w:t>
      </w:r>
      <w:r w:rsidR="00803EBF" w:rsidRPr="00803EBF">
        <w:rPr>
          <w:rFonts w:asciiTheme="minorEastAsia" w:eastAsiaTheme="minorEastAsia" w:hAnsiTheme="minorEastAsia" w:hint="eastAsia"/>
          <w:sz w:val="24"/>
          <w:szCs w:val="24"/>
        </w:rPr>
        <w:t>;</w:t>
      </w:r>
    </w:p>
    <w:p w:rsidR="003B5912" w:rsidRPr="00803EBF" w:rsidRDefault="003B5912" w:rsidP="00C2510C">
      <w:pPr>
        <w:adjustRightInd w:val="0"/>
        <w:spacing w:line="360" w:lineRule="auto"/>
        <w:rPr>
          <w:rFonts w:asciiTheme="minorEastAsia" w:eastAsiaTheme="minorEastAsia" w:hAnsiTheme="minorEastAsia" w:cs="新宋体"/>
          <w:sz w:val="24"/>
          <w:szCs w:val="24"/>
        </w:rPr>
      </w:pPr>
      <w:bookmarkStart w:id="0" w:name="OLE_LINK5"/>
      <w:bookmarkStart w:id="1" w:name="OLE_LINK7"/>
      <w:r w:rsidRPr="00803EBF">
        <w:rPr>
          <w:rFonts w:asciiTheme="minorEastAsia" w:eastAsiaTheme="minorEastAsia" w:hAnsiTheme="minorEastAsia" w:hint="eastAsia"/>
          <w:sz w:val="24"/>
          <w:szCs w:val="24"/>
        </w:rPr>
        <w:t>1.4 CO2</w:t>
      </w:r>
      <w:bookmarkEnd w:id="0"/>
      <w:bookmarkEnd w:id="1"/>
      <w:r w:rsidRPr="00803EBF">
        <w:rPr>
          <w:rFonts w:asciiTheme="minorEastAsia" w:eastAsiaTheme="minorEastAsia" w:hAnsiTheme="minorEastAsia" w:hint="eastAsia"/>
          <w:sz w:val="24"/>
          <w:szCs w:val="24"/>
        </w:rPr>
        <w:t>（非分散红外法）</w:t>
      </w:r>
      <w:r w:rsidR="00803EBF" w:rsidRPr="00803EBF">
        <w:rPr>
          <w:rFonts w:asciiTheme="minorEastAsia" w:eastAsiaTheme="minorEastAsia" w:hAnsiTheme="minorEastAsia" w:hint="eastAsia"/>
          <w:sz w:val="24"/>
          <w:szCs w:val="24"/>
        </w:rPr>
        <w:t>;</w:t>
      </w:r>
    </w:p>
    <w:p w:rsidR="008B75F0" w:rsidRPr="00803EBF" w:rsidRDefault="008B75F0" w:rsidP="00C2510C">
      <w:pPr>
        <w:adjustRightInd w:val="0"/>
        <w:spacing w:line="360" w:lineRule="auto"/>
        <w:rPr>
          <w:rFonts w:ascii="宋体" w:hAnsi="宋体" w:cs="新宋体"/>
          <w:sz w:val="24"/>
        </w:rPr>
      </w:pPr>
      <w:r w:rsidRPr="00803EBF">
        <w:rPr>
          <w:rFonts w:ascii="宋体" w:hAnsi="宋体" w:cs="新宋体" w:hint="eastAsia"/>
          <w:sz w:val="24"/>
        </w:rPr>
        <w:t>1.4烟尘：激光后散射法；</w:t>
      </w:r>
    </w:p>
    <w:p w:rsidR="008B75F0" w:rsidRPr="00803EBF" w:rsidRDefault="008B75F0" w:rsidP="00C2510C">
      <w:pPr>
        <w:adjustRightInd w:val="0"/>
        <w:spacing w:line="360" w:lineRule="auto"/>
        <w:rPr>
          <w:rFonts w:ascii="宋体" w:hAnsi="宋体" w:cs="新宋体"/>
          <w:sz w:val="24"/>
        </w:rPr>
      </w:pPr>
      <w:r w:rsidRPr="00803EBF">
        <w:rPr>
          <w:rFonts w:ascii="宋体" w:hAnsi="宋体" w:cs="新宋体" w:hint="eastAsia"/>
          <w:sz w:val="24"/>
        </w:rPr>
        <w:t>1.5压力：压力传感器；</w:t>
      </w:r>
    </w:p>
    <w:p w:rsidR="008B75F0" w:rsidRPr="00803EBF" w:rsidRDefault="008B75F0" w:rsidP="00C2510C">
      <w:pPr>
        <w:adjustRightInd w:val="0"/>
        <w:spacing w:line="360" w:lineRule="auto"/>
        <w:rPr>
          <w:rFonts w:ascii="宋体" w:hAnsi="宋体" w:cs="新宋体"/>
          <w:sz w:val="24"/>
        </w:rPr>
      </w:pPr>
      <w:r w:rsidRPr="00803EBF">
        <w:rPr>
          <w:rFonts w:ascii="宋体" w:hAnsi="宋体" w:cs="新宋体" w:hint="eastAsia"/>
          <w:sz w:val="24"/>
        </w:rPr>
        <w:t>1.6流速：皮托管法</w:t>
      </w:r>
      <w:r w:rsidR="00803EBF" w:rsidRPr="00803EBF">
        <w:rPr>
          <w:rFonts w:ascii="宋体" w:hAnsi="宋体" w:cs="新宋体" w:hint="eastAsia"/>
          <w:sz w:val="24"/>
        </w:rPr>
        <w:t>;</w:t>
      </w:r>
    </w:p>
    <w:p w:rsidR="008B75F0" w:rsidRPr="00803EBF" w:rsidRDefault="008B75F0" w:rsidP="00C2510C">
      <w:pPr>
        <w:adjustRightInd w:val="0"/>
        <w:spacing w:line="360" w:lineRule="auto"/>
        <w:rPr>
          <w:rFonts w:ascii="宋体" w:hAnsi="宋体" w:cs="新宋体"/>
          <w:sz w:val="24"/>
        </w:rPr>
      </w:pPr>
      <w:r w:rsidRPr="00803EBF">
        <w:rPr>
          <w:rFonts w:ascii="宋体" w:hAnsi="宋体" w:cs="新宋体" w:hint="eastAsia"/>
          <w:sz w:val="24"/>
        </w:rPr>
        <w:t>1.7温度：温度传感器</w:t>
      </w:r>
      <w:bookmarkStart w:id="2" w:name="_Toc215559372"/>
      <w:bookmarkStart w:id="3" w:name="_Toc14384"/>
      <w:bookmarkStart w:id="4" w:name="_Toc7805"/>
      <w:r w:rsidRPr="00803EBF">
        <w:rPr>
          <w:rFonts w:ascii="宋体" w:hAnsi="宋体" w:cs="新宋体" w:hint="eastAsia"/>
          <w:sz w:val="24"/>
        </w:rPr>
        <w:t>。</w:t>
      </w:r>
    </w:p>
    <w:p w:rsidR="008B75F0" w:rsidRPr="00803EBF" w:rsidRDefault="008B75F0" w:rsidP="00C2510C">
      <w:pPr>
        <w:adjustRightInd w:val="0"/>
        <w:spacing w:line="360" w:lineRule="auto"/>
        <w:rPr>
          <w:rFonts w:ascii="宋体" w:hAnsi="宋体" w:cs="新宋体"/>
          <w:sz w:val="28"/>
          <w:szCs w:val="28"/>
        </w:rPr>
      </w:pPr>
      <w:r w:rsidRPr="00803EBF">
        <w:rPr>
          <w:rFonts w:ascii="宋体" w:hAnsi="宋体" w:hint="eastAsia"/>
          <w:sz w:val="28"/>
          <w:szCs w:val="28"/>
        </w:rPr>
        <w:t>2、系</w:t>
      </w:r>
      <w:bookmarkEnd w:id="2"/>
      <w:r w:rsidRPr="00803EBF">
        <w:rPr>
          <w:rFonts w:ascii="宋体" w:hAnsi="宋体" w:hint="eastAsia"/>
          <w:sz w:val="28"/>
          <w:szCs w:val="28"/>
        </w:rPr>
        <w:t>统特点</w:t>
      </w:r>
      <w:bookmarkEnd w:id="3"/>
      <w:bookmarkEnd w:id="4"/>
    </w:p>
    <w:p w:rsidR="008B75F0" w:rsidRPr="00803EBF" w:rsidRDefault="008B75F0" w:rsidP="00C2510C">
      <w:pPr>
        <w:spacing w:line="360" w:lineRule="auto"/>
        <w:rPr>
          <w:rFonts w:ascii="宋体" w:hAnsi="宋体" w:cs="新宋体"/>
          <w:sz w:val="24"/>
        </w:rPr>
      </w:pPr>
      <w:r w:rsidRPr="00803EBF">
        <w:rPr>
          <w:rFonts w:ascii="宋体" w:hAnsi="宋体" w:cs="宋体" w:hint="eastAsia"/>
          <w:sz w:val="24"/>
          <w:szCs w:val="24"/>
        </w:rPr>
        <w:t>2.1全程高温恒温（分析测量也是），中间</w:t>
      </w:r>
      <w:proofErr w:type="gramStart"/>
      <w:r w:rsidRPr="00803EBF">
        <w:rPr>
          <w:rFonts w:ascii="宋体" w:hAnsi="宋体" w:cs="宋体" w:hint="eastAsia"/>
          <w:sz w:val="24"/>
          <w:szCs w:val="24"/>
        </w:rPr>
        <w:t>不</w:t>
      </w:r>
      <w:proofErr w:type="gramEnd"/>
      <w:r w:rsidRPr="00803EBF">
        <w:rPr>
          <w:rFonts w:ascii="宋体" w:hAnsi="宋体" w:cs="宋体" w:hint="eastAsia"/>
          <w:sz w:val="24"/>
          <w:szCs w:val="24"/>
        </w:rPr>
        <w:t>冷凝，</w:t>
      </w:r>
      <w:proofErr w:type="gramStart"/>
      <w:r w:rsidRPr="00803EBF">
        <w:rPr>
          <w:rFonts w:ascii="宋体" w:hAnsi="宋体" w:cs="宋体" w:hint="eastAsia"/>
          <w:sz w:val="24"/>
          <w:szCs w:val="24"/>
        </w:rPr>
        <w:t>不</w:t>
      </w:r>
      <w:proofErr w:type="gramEnd"/>
      <w:r w:rsidRPr="00803EBF">
        <w:rPr>
          <w:rFonts w:ascii="宋体" w:hAnsi="宋体" w:cs="宋体" w:hint="eastAsia"/>
          <w:sz w:val="24"/>
          <w:szCs w:val="24"/>
        </w:rPr>
        <w:t>除湿</w:t>
      </w:r>
      <w:r w:rsidR="00803EBF" w:rsidRPr="00803EBF">
        <w:rPr>
          <w:rFonts w:ascii="宋体" w:hAnsi="宋体" w:cs="宋体" w:hint="eastAsia"/>
          <w:sz w:val="24"/>
          <w:szCs w:val="24"/>
        </w:rPr>
        <w:t>.</w:t>
      </w:r>
      <w:r w:rsidRPr="00803EBF">
        <w:rPr>
          <w:rFonts w:ascii="宋体" w:hAnsi="宋体" w:cs="新宋体" w:hint="eastAsia"/>
          <w:sz w:val="24"/>
        </w:rPr>
        <w:t>自动、连续的进行排放烟气中气态污染物、烟尘以及检测过程参数的检测；</w:t>
      </w:r>
    </w:p>
    <w:p w:rsidR="008B75F0" w:rsidRPr="00803EBF" w:rsidRDefault="008B75F0" w:rsidP="00C2510C">
      <w:pPr>
        <w:spacing w:line="360" w:lineRule="auto"/>
        <w:rPr>
          <w:rFonts w:ascii="宋体" w:hAnsi="宋体" w:cs="新宋体"/>
          <w:sz w:val="24"/>
        </w:rPr>
      </w:pPr>
      <w:r w:rsidRPr="00803EBF">
        <w:rPr>
          <w:rFonts w:ascii="宋体" w:hAnsi="宋体" w:cs="新宋体" w:hint="eastAsia"/>
          <w:sz w:val="24"/>
        </w:rPr>
        <w:t>2.2具有自动调零标定功能；</w:t>
      </w:r>
    </w:p>
    <w:p w:rsidR="008B75F0" w:rsidRPr="00803EBF" w:rsidRDefault="008B75F0" w:rsidP="00C2510C">
      <w:pPr>
        <w:spacing w:line="360" w:lineRule="auto"/>
        <w:rPr>
          <w:rFonts w:ascii="宋体" w:hAnsi="宋体" w:cs="新宋体"/>
          <w:sz w:val="24"/>
        </w:rPr>
      </w:pPr>
      <w:r w:rsidRPr="00803EBF">
        <w:rPr>
          <w:rFonts w:ascii="宋体" w:hAnsi="宋体" w:cs="新宋体" w:hint="eastAsia"/>
          <w:sz w:val="24"/>
        </w:rPr>
        <w:t>2.3系统具有断电自动保护功能；</w:t>
      </w:r>
    </w:p>
    <w:p w:rsidR="008B75F0" w:rsidRPr="00803EBF" w:rsidRDefault="008B75F0" w:rsidP="00C2510C">
      <w:pPr>
        <w:spacing w:line="360" w:lineRule="auto"/>
        <w:rPr>
          <w:rFonts w:ascii="宋体" w:hAnsi="宋体" w:cs="新宋体"/>
          <w:sz w:val="24"/>
        </w:rPr>
      </w:pPr>
      <w:r w:rsidRPr="00803EBF">
        <w:rPr>
          <w:rFonts w:ascii="宋体" w:hAnsi="宋体" w:cs="宋体" w:hint="eastAsia"/>
          <w:sz w:val="24"/>
          <w:szCs w:val="24"/>
        </w:rPr>
        <w:t>2.4</w:t>
      </w:r>
      <w:r w:rsidRPr="00803EBF">
        <w:rPr>
          <w:rFonts w:ascii="宋体" w:hAnsi="宋体" w:cs="宋体" w:hint="eastAsia"/>
          <w:kern w:val="0"/>
          <w:sz w:val="24"/>
        </w:rPr>
        <w:t>系统配置仪用空气吹扫系统，能防止光学镜头、采样探头被污染；系统分析</w:t>
      </w:r>
      <w:r w:rsidRPr="00803EBF">
        <w:rPr>
          <w:rFonts w:ascii="宋体" w:hAnsi="宋体" w:cs="宋体" w:hint="eastAsia"/>
          <w:kern w:val="0"/>
          <w:sz w:val="24"/>
        </w:rPr>
        <w:lastRenderedPageBreak/>
        <w:t>能用手动和</w:t>
      </w:r>
      <w:r w:rsidRPr="00803EBF">
        <w:rPr>
          <w:rFonts w:ascii="宋体" w:hAnsi="宋体" w:cs="宋体" w:hint="eastAsia"/>
          <w:spacing w:val="-10"/>
          <w:sz w:val="24"/>
        </w:rPr>
        <w:t>自动方法进行校准；</w:t>
      </w:r>
    </w:p>
    <w:p w:rsidR="008B75F0" w:rsidRPr="00803EBF" w:rsidRDefault="008B75F0" w:rsidP="00C2510C">
      <w:pPr>
        <w:spacing w:line="360" w:lineRule="auto"/>
        <w:rPr>
          <w:rFonts w:ascii="宋体" w:hAnsi="宋体" w:cs="新宋体"/>
          <w:sz w:val="24"/>
        </w:rPr>
      </w:pPr>
      <w:r w:rsidRPr="00803EBF">
        <w:rPr>
          <w:rFonts w:ascii="宋体" w:hAnsi="宋体" w:cs="新宋体" w:hint="eastAsia"/>
          <w:sz w:val="24"/>
        </w:rPr>
        <w:t>2.5自动将测量结果储存在系统的数据采集控制系统内，并可随时调用；</w:t>
      </w:r>
    </w:p>
    <w:p w:rsidR="008B75F0" w:rsidRPr="00803EBF" w:rsidRDefault="008B75F0" w:rsidP="00C2510C">
      <w:pPr>
        <w:adjustRightInd w:val="0"/>
        <w:spacing w:line="360" w:lineRule="auto"/>
        <w:rPr>
          <w:rFonts w:ascii="宋体" w:hAnsi="宋体" w:cs="新宋体"/>
          <w:sz w:val="24"/>
        </w:rPr>
      </w:pPr>
      <w:r w:rsidRPr="00803EBF">
        <w:rPr>
          <w:rFonts w:ascii="宋体" w:hAnsi="宋体" w:cs="新宋体" w:hint="eastAsia"/>
          <w:sz w:val="24"/>
        </w:rPr>
        <w:t>2.6 CEMS系统中分析仪器具有自我诊断功能。这些诊断功能包括检测源和探头的失效、超出量程报报警，并具有主要仪器部件故障警报功能。在运行和操作过程中的错误或仪器故障可以得到及时提示；</w:t>
      </w:r>
    </w:p>
    <w:p w:rsidR="008B75F0" w:rsidRPr="00803EBF" w:rsidRDefault="008B75F0" w:rsidP="00C2510C">
      <w:pPr>
        <w:spacing w:line="360" w:lineRule="auto"/>
        <w:rPr>
          <w:rFonts w:ascii="宋体" w:hAnsi="宋体" w:cs="新宋体"/>
          <w:sz w:val="24"/>
        </w:rPr>
      </w:pPr>
      <w:r w:rsidRPr="00803EBF">
        <w:rPr>
          <w:rFonts w:ascii="宋体" w:hAnsi="宋体" w:cs="新宋体" w:hint="eastAsia"/>
          <w:sz w:val="24"/>
        </w:rPr>
        <w:t>2.7操作者可通过位于前面板的键盘和液晶显示器与系统进行人机对话。</w:t>
      </w:r>
    </w:p>
    <w:p w:rsidR="008B75F0" w:rsidRPr="00803EBF" w:rsidRDefault="008B75F0" w:rsidP="00C2510C">
      <w:pPr>
        <w:adjustRightInd w:val="0"/>
        <w:spacing w:line="360" w:lineRule="auto"/>
        <w:rPr>
          <w:rFonts w:ascii="宋体" w:hAnsi="宋体" w:cs="新宋体"/>
          <w:sz w:val="24"/>
        </w:rPr>
      </w:pPr>
      <w:r w:rsidRPr="00803EBF">
        <w:rPr>
          <w:rFonts w:ascii="宋体" w:hAnsi="宋体" w:cs="新宋体" w:hint="eastAsia"/>
          <w:sz w:val="24"/>
        </w:rPr>
        <w:t>2.8标准模块化设计，便于维护，便于升级扩容；</w:t>
      </w:r>
    </w:p>
    <w:p w:rsidR="008B75F0" w:rsidRPr="00803EBF" w:rsidRDefault="008B75F0" w:rsidP="00C2510C">
      <w:pPr>
        <w:adjustRightInd w:val="0"/>
        <w:spacing w:line="360" w:lineRule="auto"/>
        <w:rPr>
          <w:rFonts w:ascii="宋体" w:hAnsi="宋体" w:cs="新宋体"/>
          <w:sz w:val="24"/>
        </w:rPr>
      </w:pPr>
      <w:r w:rsidRPr="00803EBF">
        <w:rPr>
          <w:rFonts w:ascii="宋体" w:hAnsi="宋体" w:cs="新宋体" w:hint="eastAsia"/>
          <w:sz w:val="24"/>
        </w:rPr>
        <w:t xml:space="preserve">2.9现场数据实时传送，厂家远程故障诊断； </w:t>
      </w:r>
    </w:p>
    <w:p w:rsidR="008B75F0" w:rsidRPr="00803EBF" w:rsidRDefault="008B75F0" w:rsidP="00C2510C">
      <w:pPr>
        <w:adjustRightInd w:val="0"/>
        <w:spacing w:line="360" w:lineRule="auto"/>
        <w:rPr>
          <w:rFonts w:ascii="宋体" w:hAnsi="宋体" w:cs="新宋体"/>
          <w:sz w:val="24"/>
        </w:rPr>
      </w:pPr>
      <w:r w:rsidRPr="00803EBF">
        <w:rPr>
          <w:rFonts w:ascii="宋体" w:hAnsi="宋体" w:cs="新宋体" w:hint="eastAsia"/>
          <w:sz w:val="24"/>
        </w:rPr>
        <w:t>2.10兼容各种传输方式，可实现多级联网；</w:t>
      </w:r>
    </w:p>
    <w:p w:rsidR="008B75F0" w:rsidRPr="00803EBF" w:rsidRDefault="008B75F0" w:rsidP="00C2510C">
      <w:pPr>
        <w:adjustRightInd w:val="0"/>
        <w:spacing w:line="360" w:lineRule="auto"/>
        <w:rPr>
          <w:rFonts w:ascii="宋体" w:hAnsi="宋体" w:cs="新宋体"/>
          <w:sz w:val="24"/>
        </w:rPr>
      </w:pPr>
      <w:r w:rsidRPr="00803EBF">
        <w:rPr>
          <w:rFonts w:ascii="宋体" w:hAnsi="宋体" w:cs="新宋体" w:hint="eastAsia"/>
          <w:sz w:val="24"/>
        </w:rPr>
        <w:t>2.11产品操作简单，维护工作量小，费用较低；</w:t>
      </w:r>
    </w:p>
    <w:p w:rsidR="008B75F0" w:rsidRPr="00803EBF" w:rsidRDefault="008B75F0" w:rsidP="00C2510C">
      <w:pPr>
        <w:adjustRightInd w:val="0"/>
        <w:spacing w:line="360" w:lineRule="auto"/>
        <w:rPr>
          <w:rFonts w:ascii="宋体" w:hAnsi="宋体" w:cs="新宋体"/>
          <w:sz w:val="24"/>
        </w:rPr>
      </w:pPr>
      <w:r w:rsidRPr="00803EBF">
        <w:rPr>
          <w:rFonts w:ascii="宋体" w:hAnsi="宋体" w:cs="新宋体" w:hint="eastAsia"/>
          <w:sz w:val="24"/>
        </w:rPr>
        <w:t>2.12系统能在至少90天运行而不需要日常维护的要求</w:t>
      </w:r>
    </w:p>
    <w:p w:rsidR="008B75F0" w:rsidRPr="00803EBF" w:rsidRDefault="008B75F0" w:rsidP="00C2510C">
      <w:pPr>
        <w:adjustRightInd w:val="0"/>
        <w:spacing w:line="360" w:lineRule="auto"/>
        <w:rPr>
          <w:rFonts w:ascii="宋体" w:hAnsi="宋体" w:cs="新宋体"/>
          <w:sz w:val="32"/>
          <w:szCs w:val="32"/>
          <w:u w:val="double"/>
        </w:rPr>
      </w:pPr>
      <w:r w:rsidRPr="00803EBF">
        <w:rPr>
          <w:rFonts w:ascii="宋体" w:hAnsi="宋体" w:cs="新宋体" w:hint="eastAsia"/>
          <w:sz w:val="24"/>
        </w:rPr>
        <w:t>2.13系统的数据采集和处理系统具有数据存储、处理、识别无效数据等功能。能够控制CEMS的日常运行，包括：自动校正循环，自动反吹采样系统过滤器和探头，提供认证测试和检测所需资料</w:t>
      </w:r>
    </w:p>
    <w:p w:rsidR="008B75F0" w:rsidRPr="00803EBF" w:rsidRDefault="008B75F0" w:rsidP="00C2510C">
      <w:pPr>
        <w:spacing w:line="360" w:lineRule="auto"/>
        <w:rPr>
          <w:rFonts w:ascii="宋体" w:hAnsi="宋体" w:cs="宋体"/>
          <w:kern w:val="0"/>
          <w:sz w:val="24"/>
        </w:rPr>
      </w:pPr>
      <w:bookmarkStart w:id="5" w:name="_Toc215559373"/>
      <w:bookmarkStart w:id="6" w:name="_Toc27910"/>
      <w:bookmarkStart w:id="7" w:name="_Toc32231"/>
      <w:r w:rsidRPr="00803EBF">
        <w:rPr>
          <w:rFonts w:ascii="宋体" w:hAnsi="宋体" w:cs="宋体" w:hint="eastAsia"/>
          <w:kern w:val="0"/>
          <w:sz w:val="24"/>
        </w:rPr>
        <w:t>2.14所有设备外壳或外罩均具有耐防腐，密封性好。能有效防尘，防雨；</w:t>
      </w:r>
    </w:p>
    <w:p w:rsidR="008B75F0" w:rsidRPr="00803EBF" w:rsidRDefault="008B75F0" w:rsidP="00C2510C">
      <w:pPr>
        <w:spacing w:line="360" w:lineRule="auto"/>
        <w:rPr>
          <w:rFonts w:ascii="宋体" w:hAnsi="宋体" w:cs="宋体"/>
          <w:kern w:val="0"/>
          <w:sz w:val="24"/>
        </w:rPr>
      </w:pPr>
      <w:r w:rsidRPr="00803EBF">
        <w:rPr>
          <w:rFonts w:ascii="宋体" w:hAnsi="宋体" w:cs="宋体" w:hint="eastAsia"/>
          <w:kern w:val="0"/>
          <w:sz w:val="24"/>
        </w:rPr>
        <w:t>2.15</w:t>
      </w:r>
      <w:proofErr w:type="gramStart"/>
      <w:r w:rsidRPr="00803EBF">
        <w:rPr>
          <w:rFonts w:ascii="宋体" w:hAnsi="宋体" w:cs="宋体" w:hint="eastAsia"/>
          <w:kern w:val="0"/>
          <w:sz w:val="24"/>
        </w:rPr>
        <w:t>各</w:t>
      </w:r>
      <w:proofErr w:type="gramEnd"/>
      <w:r w:rsidRPr="00803EBF">
        <w:rPr>
          <w:rFonts w:ascii="宋体" w:hAnsi="宋体" w:cs="宋体" w:hint="eastAsia"/>
          <w:kern w:val="0"/>
          <w:sz w:val="24"/>
        </w:rPr>
        <w:t>仪器及主机柜均设有漏电保护装置，防止人身触电；</w:t>
      </w:r>
    </w:p>
    <w:p w:rsidR="008B75F0" w:rsidRPr="00803EBF" w:rsidRDefault="008B75F0" w:rsidP="00C2510C">
      <w:pPr>
        <w:spacing w:line="360" w:lineRule="auto"/>
        <w:rPr>
          <w:rFonts w:ascii="宋体" w:hAnsi="宋体" w:cs="宋体"/>
          <w:kern w:val="0"/>
          <w:sz w:val="24"/>
        </w:rPr>
      </w:pPr>
      <w:r w:rsidRPr="00803EBF">
        <w:rPr>
          <w:rFonts w:ascii="宋体" w:hAnsi="宋体" w:cs="宋体" w:hint="eastAsia"/>
          <w:kern w:val="0"/>
          <w:sz w:val="24"/>
        </w:rPr>
        <w:t>2.16具有防雷击措施；</w:t>
      </w:r>
    </w:p>
    <w:p w:rsidR="008B75F0" w:rsidRPr="00803EBF" w:rsidRDefault="008B75F0" w:rsidP="00C2510C">
      <w:pPr>
        <w:spacing w:line="360" w:lineRule="auto"/>
        <w:rPr>
          <w:rFonts w:ascii="宋体" w:hAnsi="宋体" w:cs="宋体"/>
          <w:spacing w:val="-10"/>
          <w:sz w:val="24"/>
        </w:rPr>
      </w:pPr>
      <w:r w:rsidRPr="00803EBF">
        <w:rPr>
          <w:rFonts w:ascii="宋体" w:hAnsi="宋体" w:cs="宋体" w:hint="eastAsia"/>
          <w:kern w:val="0"/>
          <w:sz w:val="24"/>
        </w:rPr>
        <w:t>2.17</w:t>
      </w:r>
      <w:r w:rsidRPr="00803EBF">
        <w:rPr>
          <w:rFonts w:ascii="宋体" w:hAnsi="宋体" w:cs="宋体" w:hint="eastAsia"/>
          <w:sz w:val="24"/>
        </w:rPr>
        <w:t>烟气检测系统装置分析出测量值，采用三路输出。一路送给烟气控制系统，一路送环保局监控系统，另一路供车间控制室。给烟气控制系统的信号，每个测量值都有4~20mA信号，同时每一路均送出开关（无源触点）信号，用于显示焚烧线的工作状态，以使工艺条件不佳时保护本系统。切换方式要求可以定时自动切换（时间可调），也可人工切换。</w:t>
      </w:r>
    </w:p>
    <w:p w:rsidR="008B75F0" w:rsidRPr="00803EBF" w:rsidRDefault="008B75F0" w:rsidP="00C2510C">
      <w:pPr>
        <w:tabs>
          <w:tab w:val="left" w:pos="540"/>
        </w:tabs>
        <w:spacing w:line="360" w:lineRule="auto"/>
        <w:rPr>
          <w:rFonts w:ascii="宋体" w:hAnsi="宋体" w:cs="宋体"/>
          <w:sz w:val="24"/>
        </w:rPr>
      </w:pPr>
      <w:r w:rsidRPr="00803EBF">
        <w:rPr>
          <w:rFonts w:ascii="宋体" w:hAnsi="宋体" w:cs="宋体" w:hint="eastAsia"/>
          <w:sz w:val="24"/>
        </w:rPr>
        <w:t>2.18SO</w:t>
      </w:r>
      <w:r w:rsidRPr="00803EBF">
        <w:rPr>
          <w:rFonts w:ascii="宋体" w:hAnsi="宋体" w:cs="宋体" w:hint="eastAsia"/>
          <w:sz w:val="24"/>
          <w:vertAlign w:val="subscript"/>
        </w:rPr>
        <w:t>2</w:t>
      </w:r>
      <w:r w:rsidRPr="00803EBF">
        <w:rPr>
          <w:rFonts w:ascii="宋体" w:hAnsi="宋体" w:cs="宋体" w:hint="eastAsia"/>
          <w:sz w:val="24"/>
        </w:rPr>
        <w:t>、NO</w:t>
      </w:r>
      <w:r w:rsidRPr="00803EBF">
        <w:rPr>
          <w:rFonts w:ascii="宋体" w:hAnsi="宋体" w:cs="宋体" w:hint="eastAsia"/>
          <w:sz w:val="24"/>
          <w:vertAlign w:val="subscript"/>
        </w:rPr>
        <w:t>X</w:t>
      </w:r>
      <w:r w:rsidRPr="00803EBF">
        <w:rPr>
          <w:rFonts w:ascii="宋体" w:hAnsi="宋体" w:cs="宋体" w:hint="eastAsia"/>
          <w:sz w:val="24"/>
        </w:rPr>
        <w:t>、H</w:t>
      </w:r>
      <w:r w:rsidRPr="00803EBF">
        <w:rPr>
          <w:rFonts w:ascii="宋体" w:hAnsi="宋体" w:cs="宋体" w:hint="eastAsia"/>
          <w:sz w:val="24"/>
          <w:vertAlign w:val="subscript"/>
        </w:rPr>
        <w:t>2</w:t>
      </w:r>
      <w:r w:rsidRPr="00803EBF">
        <w:rPr>
          <w:rFonts w:ascii="宋体" w:hAnsi="宋体" w:cs="宋体" w:hint="eastAsia"/>
          <w:sz w:val="24"/>
        </w:rPr>
        <w:t>O、烟尘等组分值的信号输出</w:t>
      </w:r>
      <w:r w:rsidR="00803EBF" w:rsidRPr="00803EBF">
        <w:rPr>
          <w:rFonts w:ascii="宋体" w:hAnsi="宋体" w:cs="宋体" w:hint="eastAsia"/>
          <w:sz w:val="24"/>
        </w:rPr>
        <w:t>,</w:t>
      </w:r>
      <w:r w:rsidRPr="00803EBF">
        <w:rPr>
          <w:rFonts w:ascii="宋体" w:hAnsi="宋体" w:cs="宋体" w:hint="eastAsia"/>
          <w:sz w:val="24"/>
        </w:rPr>
        <w:t>投标方可以配合业主完成在上位机或DCS上的换算编程工作。检测数据对外传输接口采用光纤传输接口，预留供环保显示牌和业主DCS的通讯接口。送环保部门的接口通讯协议和数据处理符合环保部门提出的要求。</w:t>
      </w:r>
    </w:p>
    <w:p w:rsidR="00A332DB" w:rsidRPr="00803EBF" w:rsidRDefault="00A332DB" w:rsidP="00C2510C">
      <w:pPr>
        <w:spacing w:line="360" w:lineRule="auto"/>
        <w:rPr>
          <w:rFonts w:ascii="宋体" w:hAnsi="宋体"/>
          <w:kern w:val="0"/>
          <w:sz w:val="24"/>
          <w:szCs w:val="24"/>
        </w:rPr>
      </w:pPr>
      <w:r w:rsidRPr="00803EBF">
        <w:rPr>
          <w:rFonts w:ascii="宋体" w:hAnsi="宋体" w:cs="宋体" w:hint="eastAsia"/>
          <w:sz w:val="24"/>
        </w:rPr>
        <w:t>2.19</w:t>
      </w:r>
      <w:r w:rsidRPr="00803EBF">
        <w:rPr>
          <w:rFonts w:ascii="宋体" w:hAnsi="宋体" w:hint="eastAsia"/>
          <w:kern w:val="0"/>
          <w:sz w:val="24"/>
          <w:szCs w:val="24"/>
        </w:rPr>
        <w:t>智能化设计，适用于各种污染源烟尘的在线连续监测 。 采用多种先进技术。包括：光功率自适应稳定技术、大动态自适应锁相放大技术、极低零点漂移设计技术、抗恶劣环境设计技术，提供快速、可靠和准确的定量烟尘排放数据。</w:t>
      </w:r>
      <w:r w:rsidRPr="00803EBF">
        <w:rPr>
          <w:rFonts w:ascii="宋体" w:hAnsi="宋体" w:hint="eastAsia"/>
          <w:sz w:val="24"/>
          <w:szCs w:val="24"/>
          <w:lang w:val="en-GB"/>
        </w:rPr>
        <w:lastRenderedPageBreak/>
        <w:t>独</w:t>
      </w:r>
      <w:r w:rsidRPr="00803EBF">
        <w:rPr>
          <w:rFonts w:ascii="宋体" w:hAnsi="宋体" w:hint="eastAsia"/>
          <w:kern w:val="0"/>
          <w:sz w:val="24"/>
          <w:szCs w:val="24"/>
        </w:rPr>
        <w:t>有在线校准专利技术，无需将仪器拆下即可进行零点和量程校准。 结构紧凑、安装简单、抗雷击、抗恶劣环境、成本低、维护量小。 提供多种输出接口</w:t>
      </w:r>
    </w:p>
    <w:bookmarkEnd w:id="5"/>
    <w:bookmarkEnd w:id="6"/>
    <w:bookmarkEnd w:id="7"/>
    <w:p w:rsidR="00F52B95" w:rsidRDefault="008B75F0" w:rsidP="00C2510C">
      <w:pPr>
        <w:spacing w:line="360" w:lineRule="auto"/>
        <w:rPr>
          <w:sz w:val="24"/>
        </w:rPr>
      </w:pPr>
      <w:r w:rsidRPr="00803EBF">
        <w:rPr>
          <w:rFonts w:ascii="宋体" w:hint="eastAsia"/>
          <w:sz w:val="28"/>
          <w:szCs w:val="28"/>
        </w:rPr>
        <w:t>3、</w:t>
      </w:r>
      <w:r w:rsidR="00F52B95">
        <w:rPr>
          <w:rFonts w:hint="eastAsia"/>
          <w:sz w:val="24"/>
        </w:rPr>
        <w:t>烟气成分含量测量范围如下：</w:t>
      </w:r>
    </w:p>
    <w:p w:rsidR="00F52B95" w:rsidRPr="00C2510C" w:rsidRDefault="00F52B95" w:rsidP="00C2510C">
      <w:pPr>
        <w:spacing w:line="360" w:lineRule="auto"/>
        <w:rPr>
          <w:rFonts w:ascii="宋体" w:hAnsi="宋体" w:cs="新宋体"/>
          <w:sz w:val="24"/>
        </w:rPr>
      </w:pPr>
      <w:r w:rsidRPr="00C2510C">
        <w:rPr>
          <w:rFonts w:ascii="宋体" w:hAnsi="宋体" w:cs="新宋体"/>
          <w:sz w:val="24"/>
        </w:rPr>
        <w:t>SO2含量：0-50</w:t>
      </w:r>
      <w:r w:rsidRPr="00C2510C">
        <w:rPr>
          <w:rFonts w:ascii="宋体" w:hAnsi="宋体" w:cs="新宋体" w:hint="eastAsia"/>
          <w:sz w:val="24"/>
        </w:rPr>
        <w:t>-100</w:t>
      </w:r>
      <w:r w:rsidRPr="00C2510C">
        <w:rPr>
          <w:rFonts w:ascii="宋体" w:hAnsi="宋体" w:cs="新宋体"/>
          <w:sz w:val="24"/>
        </w:rPr>
        <w:t>mg/Nm3</w:t>
      </w:r>
      <w:bookmarkStart w:id="8" w:name="_GoBack"/>
      <w:bookmarkEnd w:id="8"/>
    </w:p>
    <w:p w:rsidR="00F52B95" w:rsidRPr="00C2510C" w:rsidRDefault="00F52B95" w:rsidP="00C2510C">
      <w:pPr>
        <w:autoSpaceDN w:val="0"/>
        <w:spacing w:beforeAutospacing="1" w:afterAutospacing="1" w:line="360" w:lineRule="auto"/>
        <w:rPr>
          <w:rFonts w:ascii="宋体" w:hAnsi="宋体" w:cs="新宋体"/>
          <w:sz w:val="24"/>
        </w:rPr>
      </w:pPr>
      <w:proofErr w:type="spellStart"/>
      <w:r w:rsidRPr="00C2510C">
        <w:rPr>
          <w:rFonts w:ascii="宋体" w:hAnsi="宋体" w:cs="新宋体"/>
          <w:sz w:val="24"/>
        </w:rPr>
        <w:t>NOx</w:t>
      </w:r>
      <w:proofErr w:type="spellEnd"/>
      <w:r w:rsidRPr="00C2510C">
        <w:rPr>
          <w:rFonts w:ascii="宋体" w:hAnsi="宋体" w:cs="新宋体"/>
          <w:sz w:val="24"/>
        </w:rPr>
        <w:t>含量: 0-150</w:t>
      </w:r>
      <w:r w:rsidRPr="00C2510C">
        <w:rPr>
          <w:rFonts w:ascii="宋体" w:hAnsi="宋体" w:cs="新宋体" w:hint="eastAsia"/>
          <w:sz w:val="24"/>
        </w:rPr>
        <w:t>-250</w:t>
      </w:r>
      <w:r w:rsidRPr="00C2510C">
        <w:rPr>
          <w:rFonts w:ascii="宋体" w:hAnsi="宋体" w:cs="新宋体"/>
          <w:sz w:val="24"/>
        </w:rPr>
        <w:t>mg/Nm3</w:t>
      </w:r>
    </w:p>
    <w:p w:rsidR="00F52B95" w:rsidRPr="00C2510C" w:rsidRDefault="00F52B95" w:rsidP="00C2510C">
      <w:pPr>
        <w:autoSpaceDN w:val="0"/>
        <w:spacing w:beforeAutospacing="1" w:afterAutospacing="1" w:line="360" w:lineRule="auto"/>
        <w:rPr>
          <w:rFonts w:ascii="宋体" w:hAnsi="宋体" w:cs="新宋体"/>
          <w:sz w:val="24"/>
        </w:rPr>
      </w:pPr>
      <w:r w:rsidRPr="00C2510C">
        <w:rPr>
          <w:rFonts w:ascii="宋体" w:hAnsi="宋体" w:cs="新宋体"/>
          <w:sz w:val="24"/>
        </w:rPr>
        <w:t>含尘量：0-10</w:t>
      </w:r>
      <w:r w:rsidRPr="00C2510C">
        <w:rPr>
          <w:rFonts w:ascii="宋体" w:hAnsi="宋体" w:cs="新宋体" w:hint="eastAsia"/>
          <w:sz w:val="24"/>
        </w:rPr>
        <w:t>-30</w:t>
      </w:r>
      <w:r w:rsidRPr="00C2510C">
        <w:rPr>
          <w:rFonts w:ascii="宋体" w:hAnsi="宋体" w:cs="新宋体"/>
          <w:sz w:val="24"/>
        </w:rPr>
        <w:t>mg/Nm3</w:t>
      </w:r>
    </w:p>
    <w:p w:rsidR="00F52B95" w:rsidRPr="00C2510C" w:rsidRDefault="00F52B95" w:rsidP="00C2510C">
      <w:pPr>
        <w:autoSpaceDN w:val="0"/>
        <w:spacing w:beforeAutospacing="1" w:afterAutospacing="1" w:line="360" w:lineRule="auto"/>
        <w:rPr>
          <w:rFonts w:ascii="宋体" w:hAnsi="宋体" w:cs="新宋体"/>
          <w:sz w:val="24"/>
        </w:rPr>
      </w:pPr>
      <w:r w:rsidRPr="00C2510C">
        <w:rPr>
          <w:rFonts w:ascii="宋体" w:hAnsi="宋体" w:cs="新宋体"/>
          <w:sz w:val="24"/>
        </w:rPr>
        <w:t>O2含量:0-25</w:t>
      </w:r>
      <w:r w:rsidRPr="00C2510C">
        <w:rPr>
          <w:rFonts w:ascii="宋体" w:hAnsi="宋体" w:cs="新宋体" w:hint="eastAsia"/>
          <w:sz w:val="24"/>
        </w:rPr>
        <w:t>-35</w:t>
      </w:r>
      <w:r w:rsidRPr="00C2510C">
        <w:rPr>
          <w:rFonts w:ascii="宋体" w:hAnsi="宋体" w:cs="新宋体"/>
          <w:sz w:val="24"/>
        </w:rPr>
        <w:t>%(体积百分比)</w:t>
      </w:r>
    </w:p>
    <w:p w:rsidR="00F52B95" w:rsidRPr="00C2510C" w:rsidRDefault="00F52B95" w:rsidP="00C2510C">
      <w:pPr>
        <w:autoSpaceDN w:val="0"/>
        <w:spacing w:beforeAutospacing="1" w:afterAutospacing="1" w:line="360" w:lineRule="auto"/>
        <w:rPr>
          <w:rFonts w:ascii="宋体" w:hAnsi="宋体" w:cs="新宋体"/>
          <w:sz w:val="24"/>
        </w:rPr>
      </w:pPr>
      <w:r w:rsidRPr="00C2510C">
        <w:rPr>
          <w:rFonts w:ascii="宋体" w:hAnsi="宋体" w:cs="新宋体"/>
          <w:sz w:val="24"/>
        </w:rPr>
        <w:t>烟气湿度：0-40</w:t>
      </w:r>
      <w:r w:rsidRPr="00C2510C">
        <w:rPr>
          <w:rFonts w:ascii="宋体" w:hAnsi="宋体" w:cs="新宋体" w:hint="eastAsia"/>
          <w:sz w:val="24"/>
        </w:rPr>
        <w:t>-60</w:t>
      </w:r>
      <w:r w:rsidRPr="00C2510C">
        <w:rPr>
          <w:rFonts w:ascii="宋体" w:hAnsi="宋体" w:cs="新宋体"/>
          <w:sz w:val="24"/>
        </w:rPr>
        <w:t>%  (体积百分比)</w:t>
      </w:r>
    </w:p>
    <w:p w:rsidR="00F52B95" w:rsidRPr="00C2510C" w:rsidRDefault="00F52B95" w:rsidP="00C2510C">
      <w:pPr>
        <w:autoSpaceDN w:val="0"/>
        <w:spacing w:beforeAutospacing="1" w:afterAutospacing="1" w:line="360" w:lineRule="auto"/>
        <w:rPr>
          <w:rFonts w:ascii="宋体" w:hAnsi="宋体" w:cs="新宋体"/>
          <w:sz w:val="24"/>
        </w:rPr>
      </w:pPr>
      <w:r w:rsidRPr="00C2510C">
        <w:rPr>
          <w:rFonts w:ascii="宋体" w:hAnsi="宋体" w:cs="新宋体"/>
          <w:sz w:val="24"/>
        </w:rPr>
        <w:t>温度: （0-300）℃</w:t>
      </w:r>
    </w:p>
    <w:p w:rsidR="00F52B95" w:rsidRPr="00C2510C" w:rsidRDefault="00F52B95" w:rsidP="00C2510C">
      <w:pPr>
        <w:autoSpaceDN w:val="0"/>
        <w:spacing w:beforeAutospacing="1" w:afterAutospacing="1" w:line="360" w:lineRule="auto"/>
        <w:rPr>
          <w:rFonts w:ascii="宋体" w:hAnsi="宋体" w:cs="新宋体"/>
          <w:sz w:val="24"/>
        </w:rPr>
      </w:pPr>
      <w:r w:rsidRPr="00C2510C">
        <w:rPr>
          <w:rFonts w:ascii="宋体" w:hAnsi="宋体" w:cs="新宋体"/>
          <w:sz w:val="24"/>
        </w:rPr>
        <w:t>压力：（-4000~4000）Pa</w:t>
      </w:r>
    </w:p>
    <w:p w:rsidR="00F52B95" w:rsidRPr="00C2510C" w:rsidRDefault="00F52B95" w:rsidP="00C2510C">
      <w:pPr>
        <w:autoSpaceDN w:val="0"/>
        <w:spacing w:beforeAutospacing="1" w:afterAutospacing="1" w:line="360" w:lineRule="auto"/>
        <w:rPr>
          <w:rFonts w:ascii="宋体" w:hAnsi="宋体" w:cs="新宋体"/>
          <w:sz w:val="24"/>
        </w:rPr>
      </w:pPr>
      <w:r w:rsidRPr="00C2510C">
        <w:rPr>
          <w:rFonts w:ascii="宋体" w:hAnsi="宋体" w:cs="新宋体"/>
          <w:sz w:val="24"/>
        </w:rPr>
        <w:t>烟气流速：（5~40）m/s；</w:t>
      </w:r>
    </w:p>
    <w:p w:rsidR="008D0543" w:rsidRPr="00C2510C" w:rsidRDefault="005D31D0" w:rsidP="00C2510C">
      <w:pPr>
        <w:autoSpaceDE w:val="0"/>
        <w:autoSpaceDN w:val="0"/>
        <w:adjustRightInd w:val="0"/>
        <w:spacing w:line="360" w:lineRule="auto"/>
        <w:ind w:right="240"/>
        <w:rPr>
          <w:rFonts w:ascii="宋体" w:hAnsi="宋体" w:cs="新宋体"/>
          <w:sz w:val="24"/>
        </w:rPr>
      </w:pPr>
      <w:r w:rsidRPr="00C2510C">
        <w:rPr>
          <w:rFonts w:ascii="宋体" w:hAnsi="宋体" w:cs="新宋体" w:hint="eastAsia"/>
          <w:sz w:val="24"/>
        </w:rPr>
        <w:t>4.安装调试</w:t>
      </w:r>
    </w:p>
    <w:sectPr w:rsidR="008D0543" w:rsidRPr="00C2510C" w:rsidSect="002A7F1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F3C" w:rsidRDefault="00562F3C" w:rsidP="008B75F0">
      <w:r>
        <w:separator/>
      </w:r>
    </w:p>
  </w:endnote>
  <w:endnote w:type="continuationSeparator" w:id="0">
    <w:p w:rsidR="00562F3C" w:rsidRDefault="00562F3C" w:rsidP="008B7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1545750"/>
      <w:docPartObj>
        <w:docPartGallery w:val="Page Numbers (Bottom of Page)"/>
        <w:docPartUnique/>
      </w:docPartObj>
    </w:sdtPr>
    <w:sdtEndPr/>
    <w:sdtContent>
      <w:p w:rsidR="007A4E05" w:rsidRDefault="007A4E0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51A" w:rsidRPr="0064351A">
          <w:rPr>
            <w:noProof/>
            <w:lang w:val="zh-CN"/>
          </w:rPr>
          <w:t>3</w:t>
        </w:r>
        <w:r>
          <w:fldChar w:fldCharType="end"/>
        </w:r>
      </w:p>
    </w:sdtContent>
  </w:sdt>
  <w:p w:rsidR="007A4E05" w:rsidRDefault="007A4E0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F3C" w:rsidRDefault="00562F3C" w:rsidP="008B75F0">
      <w:r>
        <w:separator/>
      </w:r>
    </w:p>
  </w:footnote>
  <w:footnote w:type="continuationSeparator" w:id="0">
    <w:p w:rsidR="00562F3C" w:rsidRDefault="00562F3C" w:rsidP="008B7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>
      <w:start w:val="1"/>
      <w:numFmt w:val="decimal"/>
      <w:lvlText w:val="%1、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>
    <w:nsid w:val="0A1870D0"/>
    <w:multiLevelType w:val="hybridMultilevel"/>
    <w:tmpl w:val="BBC4EBBC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55"/>
        </w:tabs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</w:abstractNum>
  <w:abstractNum w:abstractNumId="2">
    <w:nsid w:val="1EE73BCF"/>
    <w:multiLevelType w:val="hybridMultilevel"/>
    <w:tmpl w:val="AD1811C4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663"/>
    <w:rsid w:val="00034110"/>
    <w:rsid w:val="00080BAA"/>
    <w:rsid w:val="000C3C70"/>
    <w:rsid w:val="002000BE"/>
    <w:rsid w:val="00212461"/>
    <w:rsid w:val="00267BE9"/>
    <w:rsid w:val="00292575"/>
    <w:rsid w:val="002A4BDC"/>
    <w:rsid w:val="002A6E90"/>
    <w:rsid w:val="002A7F1B"/>
    <w:rsid w:val="002F3B9D"/>
    <w:rsid w:val="00353178"/>
    <w:rsid w:val="003B5912"/>
    <w:rsid w:val="00420F62"/>
    <w:rsid w:val="00441B19"/>
    <w:rsid w:val="0045700C"/>
    <w:rsid w:val="005442EF"/>
    <w:rsid w:val="00556AE9"/>
    <w:rsid w:val="00562F3C"/>
    <w:rsid w:val="005D31D0"/>
    <w:rsid w:val="0064351A"/>
    <w:rsid w:val="00676278"/>
    <w:rsid w:val="006B05D1"/>
    <w:rsid w:val="0079034E"/>
    <w:rsid w:val="00792675"/>
    <w:rsid w:val="00797771"/>
    <w:rsid w:val="007A4E05"/>
    <w:rsid w:val="00803EBF"/>
    <w:rsid w:val="00812506"/>
    <w:rsid w:val="008B75F0"/>
    <w:rsid w:val="008D0543"/>
    <w:rsid w:val="00922F29"/>
    <w:rsid w:val="00A332DB"/>
    <w:rsid w:val="00A51213"/>
    <w:rsid w:val="00A63A6A"/>
    <w:rsid w:val="00AC2663"/>
    <w:rsid w:val="00AF2A53"/>
    <w:rsid w:val="00B11370"/>
    <w:rsid w:val="00B127AA"/>
    <w:rsid w:val="00BF2231"/>
    <w:rsid w:val="00C2510C"/>
    <w:rsid w:val="00C51E6B"/>
    <w:rsid w:val="00C637AA"/>
    <w:rsid w:val="00E1469D"/>
    <w:rsid w:val="00E36411"/>
    <w:rsid w:val="00E739B5"/>
    <w:rsid w:val="00EB0BD5"/>
    <w:rsid w:val="00F03638"/>
    <w:rsid w:val="00F23799"/>
    <w:rsid w:val="00F37409"/>
    <w:rsid w:val="00F52B95"/>
    <w:rsid w:val="00F95732"/>
    <w:rsid w:val="00FD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5F0"/>
    <w:pPr>
      <w:widowControl w:val="0"/>
      <w:jc w:val="both"/>
    </w:pPr>
    <w:rPr>
      <w:rFonts w:ascii="Times New Roman" w:eastAsia="宋体" w:hAnsi="Times New Roman" w:cs="Times New Roman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75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75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75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75F0"/>
    <w:rPr>
      <w:sz w:val="18"/>
      <w:szCs w:val="18"/>
    </w:rPr>
  </w:style>
  <w:style w:type="paragraph" w:customStyle="1" w:styleId="3">
    <w:name w:val="我的标题3"/>
    <w:basedOn w:val="a"/>
    <w:rsid w:val="008B75F0"/>
    <w:pPr>
      <w:adjustRightInd w:val="0"/>
      <w:snapToGrid w:val="0"/>
      <w:spacing w:beforeLines="50" w:after="120" w:line="460" w:lineRule="exact"/>
      <w:ind w:rightChars="100" w:right="210" w:firstLineChars="200" w:firstLine="600"/>
      <w:outlineLvl w:val="2"/>
    </w:pPr>
    <w:rPr>
      <w:rFonts w:ascii="仿宋_GB2312" w:eastAsia="仿宋_GB2312" w:hAnsi="宋体"/>
      <w:b/>
      <w:bCs/>
      <w:szCs w:val="30"/>
    </w:rPr>
  </w:style>
  <w:style w:type="paragraph" w:styleId="a5">
    <w:name w:val="List Paragraph"/>
    <w:basedOn w:val="a"/>
    <w:uiPriority w:val="34"/>
    <w:qFormat/>
    <w:rsid w:val="00792675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80BA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80BA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5F0"/>
    <w:pPr>
      <w:widowControl w:val="0"/>
      <w:jc w:val="both"/>
    </w:pPr>
    <w:rPr>
      <w:rFonts w:ascii="Times New Roman" w:eastAsia="宋体" w:hAnsi="Times New Roman" w:cs="Times New Roman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75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75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75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75F0"/>
    <w:rPr>
      <w:sz w:val="18"/>
      <w:szCs w:val="18"/>
    </w:rPr>
  </w:style>
  <w:style w:type="paragraph" w:customStyle="1" w:styleId="3">
    <w:name w:val="我的标题3"/>
    <w:basedOn w:val="a"/>
    <w:rsid w:val="008B75F0"/>
    <w:pPr>
      <w:adjustRightInd w:val="0"/>
      <w:snapToGrid w:val="0"/>
      <w:spacing w:beforeLines="50" w:after="120" w:line="460" w:lineRule="exact"/>
      <w:ind w:rightChars="100" w:right="210" w:firstLineChars="200" w:firstLine="600"/>
      <w:outlineLvl w:val="2"/>
    </w:pPr>
    <w:rPr>
      <w:rFonts w:ascii="仿宋_GB2312" w:eastAsia="仿宋_GB2312" w:hAnsi="宋体"/>
      <w:b/>
      <w:bCs/>
      <w:szCs w:val="30"/>
    </w:rPr>
  </w:style>
  <w:style w:type="paragraph" w:styleId="a5">
    <w:name w:val="List Paragraph"/>
    <w:basedOn w:val="a"/>
    <w:uiPriority w:val="34"/>
    <w:qFormat/>
    <w:rsid w:val="00792675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80BA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80BA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249</Words>
  <Characters>1422</Characters>
  <Application>Microsoft Office Word</Application>
  <DocSecurity>0</DocSecurity>
  <Lines>11</Lines>
  <Paragraphs>3</Paragraphs>
  <ScaleCrop>false</ScaleCrop>
  <Company>cl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</dc:creator>
  <cp:keywords/>
  <dc:description/>
  <cp:lastModifiedBy>雨林木风</cp:lastModifiedBy>
  <cp:revision>16</cp:revision>
  <cp:lastPrinted>2016-08-24T01:37:00Z</cp:lastPrinted>
  <dcterms:created xsi:type="dcterms:W3CDTF">2016-08-22T06:00:00Z</dcterms:created>
  <dcterms:modified xsi:type="dcterms:W3CDTF">2016-08-24T01:41:00Z</dcterms:modified>
</cp:coreProperties>
</file>