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>关于水分智能控制系统招标的变更公告</w:t>
      </w:r>
    </w:p>
    <w:p>
      <w:p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2017年6月28日早9点进行的</w:t>
      </w:r>
      <w:r>
        <w:rPr>
          <w:rFonts w:hint="eastAsia"/>
          <w:sz w:val="28"/>
          <w:szCs w:val="28"/>
        </w:rPr>
        <w:t>水分智能控制系统招标</w:t>
      </w:r>
      <w:r>
        <w:rPr>
          <w:rFonts w:hint="eastAsia"/>
          <w:sz w:val="28"/>
          <w:szCs w:val="28"/>
          <w:lang w:eastAsia="zh-CN"/>
        </w:rPr>
        <w:t>，现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延期进行，具体时间另行公告，欢迎各厂家踊跃报名。</w:t>
      </w:r>
    </w:p>
    <w:p>
      <w:p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给已报名厂家带来的不便敬请谅解。</w:t>
      </w: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eastAsia="zh-CN"/>
        </w:rPr>
      </w:pP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招标委员会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2017.06.27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456"/>
    <w:rsid w:val="1076242B"/>
    <w:rsid w:val="6D143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2017-06-27T06:50:13Z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