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1E" w:rsidRDefault="00461067">
      <w:pPr>
        <w:widowControl/>
        <w:jc w:val="center"/>
        <w:rPr>
          <w:rFonts w:ascii="楷体_GB2312" w:eastAsia="楷体_GB2312" w:hAnsi="楷体_GB2312" w:cs="楷体_GB2312"/>
          <w:b/>
          <w:bCs/>
          <w:color w:val="000000"/>
          <w:sz w:val="50"/>
          <w:szCs w:val="5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50"/>
          <w:szCs w:val="50"/>
        </w:rPr>
        <w:t>招标项目要求</w:t>
      </w:r>
      <w:r>
        <w:rPr>
          <w:rFonts w:ascii="楷体_GB2312" w:eastAsia="楷体_GB2312" w:hAnsi="楷体_GB2312" w:cs="楷体_GB2312" w:hint="eastAsia"/>
          <w:b/>
          <w:bCs/>
          <w:color w:val="000000"/>
          <w:sz w:val="50"/>
          <w:szCs w:val="50"/>
        </w:rPr>
        <w:t>及技术规格</w:t>
      </w:r>
    </w:p>
    <w:p w:rsidR="0073471E" w:rsidRDefault="00461067">
      <w:pPr>
        <w:widowControl/>
        <w:snapToGrid w:val="0"/>
        <w:spacing w:line="360" w:lineRule="auto"/>
        <w:jc w:val="left"/>
        <w:rPr>
          <w:rFonts w:ascii="宋体" w:hAnsi="宋体" w:cs="宋体"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双轴撕碎机</w:t>
      </w:r>
    </w:p>
    <w:p w:rsidR="0073471E" w:rsidRDefault="00461067">
      <w:pPr>
        <w:widowControl/>
        <w:snapToGrid w:val="0"/>
        <w:spacing w:line="360" w:lineRule="auto"/>
        <w:ind w:firstLineChars="200" w:firstLine="360"/>
        <w:jc w:val="left"/>
        <w:rPr>
          <w:rFonts w:ascii="宋体" w:hAnsi="宋体" w:cs="宋体"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双轴撕碎机配置皮带输送机两套（上料、出料），配置液压推料器一套（防止物料打滑），公司产品需通过欧洲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CE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安全认证与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ISO9001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质量体系认证。</w:t>
      </w:r>
    </w:p>
    <w:p w:rsidR="0073471E" w:rsidRDefault="00461067">
      <w:pPr>
        <w:widowControl/>
        <w:snapToGrid w:val="0"/>
        <w:ind w:firstLineChars="200" w:firstLine="360"/>
        <w:jc w:val="left"/>
        <w:rPr>
          <w:rFonts w:ascii="宋体" w:hAnsi="宋体" w:cs="宋体"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以下内容为双轴撕碎机具体要求：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421"/>
        <w:gridCol w:w="2713"/>
      </w:tblGrid>
      <w:tr w:rsidR="0073471E">
        <w:trPr>
          <w:trHeight w:val="28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项目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要求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lang w:bidi="ar"/>
              </w:rPr>
              <w:t>备注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驱动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方式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双电机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双轴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驱动、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剪切式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电机（皖南或同等品牌）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　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主要破碎物料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彩钢瓦（宽度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1000mm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、厚度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0.6mm~0.8mm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），油漆铁桶（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20kg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），铁桶（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200L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碎后尺寸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50X150MM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，最大不超过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50X400MM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方便金属打包机进行打包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刀箱尺寸</w:t>
            </w:r>
            <w:proofErr w:type="gram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00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X1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200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 mm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以上尺寸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对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开式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箱体与外置轴承座配合，内置耐磨板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主轴数量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根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主轴材质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42CrMo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锻造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高级优质合金钢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合金锻造，德标花键联接轴、花键联接轴套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　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动刀数量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24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-28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把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输出轴为德标花键轴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　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动刀：直径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X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厚度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Φ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400X50 mm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　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刀具材质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Hardox500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型号以上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齿，可堆焊修复，方便拆装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减速机品牌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</w:rPr>
              <w:t>国内知名品牌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数量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2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轴承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  <w:lang w:bidi="ar"/>
              </w:rPr>
              <w:t>进口品牌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471E">
        <w:trPr>
          <w:trHeight w:val="29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轴承密封形式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  <w:lang w:bidi="ar"/>
              </w:rPr>
              <w:t>4</w:t>
            </w:r>
            <w:r w:rsidRPr="00461067">
              <w:rPr>
                <w:rFonts w:ascii="宋体" w:hAnsi="宋体" w:cs="宋体" w:hint="eastAsia"/>
                <w:sz w:val="18"/>
                <w:szCs w:val="18"/>
                <w:lang w:bidi="ar"/>
              </w:rPr>
              <w:t>重密封设计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防水防尘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密封件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</w:rPr>
              <w:t>进口密封件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3471E">
        <w:trPr>
          <w:trHeight w:val="23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  <w:lang w:bidi="ar"/>
              </w:rPr>
              <w:t>电控柜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PLC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控制器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触摸屏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  <w:lang w:bidi="ar"/>
              </w:rPr>
              <w:t>进口品牌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可编程控制系统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、控制、显示、操作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>主要电气元器件品牌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Pr="00461067" w:rsidRDefault="00461067">
            <w:pPr>
              <w:rPr>
                <w:rFonts w:ascii="宋体" w:hAnsi="宋体" w:cs="宋体"/>
                <w:sz w:val="18"/>
                <w:szCs w:val="18"/>
              </w:rPr>
            </w:pPr>
            <w:r w:rsidRPr="00461067">
              <w:rPr>
                <w:rFonts w:ascii="宋体" w:hAnsi="宋体" w:cs="宋体" w:hint="eastAsia"/>
                <w:sz w:val="18"/>
                <w:szCs w:val="18"/>
              </w:rPr>
              <w:t>国内知名品牌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ar"/>
              </w:rPr>
              <w:t xml:space="preserve">　</w:t>
            </w: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电气柜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控制用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3471E">
        <w:trPr>
          <w:trHeight w:val="2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供电电源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461067">
            <w:pPr>
              <w:widowControl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三相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380V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50HZ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471E" w:rsidRDefault="007347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73471E" w:rsidRDefault="0073471E"/>
    <w:sectPr w:rsidR="0073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85D18"/>
    <w:rsid w:val="00461067"/>
    <w:rsid w:val="0073471E"/>
    <w:rsid w:val="02225B04"/>
    <w:rsid w:val="07FE5EFA"/>
    <w:rsid w:val="08A902DE"/>
    <w:rsid w:val="0B8257D5"/>
    <w:rsid w:val="0BE816A8"/>
    <w:rsid w:val="1CCD3F2F"/>
    <w:rsid w:val="1E821B39"/>
    <w:rsid w:val="2E022BAA"/>
    <w:rsid w:val="32BD1B85"/>
    <w:rsid w:val="3BE10590"/>
    <w:rsid w:val="3D2C7EB2"/>
    <w:rsid w:val="45E1177A"/>
    <w:rsid w:val="4B683C5D"/>
    <w:rsid w:val="4C4B58DB"/>
    <w:rsid w:val="4E094133"/>
    <w:rsid w:val="58C966C3"/>
    <w:rsid w:val="59DF1C3C"/>
    <w:rsid w:val="607D3003"/>
    <w:rsid w:val="6BE51D21"/>
    <w:rsid w:val="6D976E9D"/>
    <w:rsid w:val="6FD85D18"/>
    <w:rsid w:val="701B3C05"/>
    <w:rsid w:val="74C34905"/>
    <w:rsid w:val="787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2</cp:revision>
  <dcterms:created xsi:type="dcterms:W3CDTF">2018-07-10T07:06:00Z</dcterms:created>
  <dcterms:modified xsi:type="dcterms:W3CDTF">2018-07-19T09:14:00Z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