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5CE" w:rsidRDefault="002765CE">
      <w:pPr>
        <w:jc w:val="center"/>
      </w:pPr>
    </w:p>
    <w:p w:rsidR="002765CE" w:rsidRDefault="0019136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连铸旋流井无人值守自动化改造技术要求</w:t>
      </w:r>
      <w:bookmarkStart w:id="0" w:name="_GoBack"/>
      <w:bookmarkEnd w:id="0"/>
    </w:p>
    <w:p w:rsidR="002765CE" w:rsidRDefault="002765CE">
      <w:pPr>
        <w:widowControl/>
        <w:shd w:val="clear" w:color="auto" w:fill="FFFFFF"/>
        <w:spacing w:line="360" w:lineRule="atLeast"/>
        <w:jc w:val="left"/>
        <w:rPr>
          <w:rFonts w:ascii="Arial" w:hAnsi="Arial" w:cs="Arial"/>
          <w:b/>
          <w:bCs/>
          <w:color w:val="333333"/>
          <w:kern w:val="0"/>
          <w:szCs w:val="21"/>
        </w:rPr>
      </w:pPr>
    </w:p>
    <w:p w:rsidR="002765CE" w:rsidRDefault="00191361">
      <w:pPr>
        <w:widowControl/>
        <w:shd w:val="clear" w:color="auto" w:fill="FFFFFF"/>
        <w:spacing w:line="360" w:lineRule="atLeast"/>
        <w:jc w:val="left"/>
        <w:rPr>
          <w:rFonts w:ascii="Arial" w:hAnsi="Arial" w:cs="Arial"/>
          <w:b/>
          <w:bCs/>
          <w:color w:val="333333"/>
          <w:kern w:val="0"/>
          <w:sz w:val="28"/>
          <w:szCs w:val="28"/>
        </w:rPr>
      </w:pPr>
      <w:r>
        <w:rPr>
          <w:rFonts w:ascii="Arial" w:hAnsi="Arial" w:cs="Arial" w:hint="eastAsia"/>
          <w:b/>
          <w:bCs/>
          <w:color w:val="333333"/>
          <w:kern w:val="0"/>
          <w:sz w:val="28"/>
          <w:szCs w:val="28"/>
        </w:rPr>
        <w:t>一</w:t>
      </w:r>
      <w:r>
        <w:rPr>
          <w:rFonts w:ascii="Arial" w:hAnsi="Arial" w:cs="Arial" w:hint="eastAsia"/>
          <w:b/>
          <w:bCs/>
          <w:color w:val="333333"/>
          <w:kern w:val="0"/>
          <w:sz w:val="28"/>
          <w:szCs w:val="28"/>
        </w:rPr>
        <w:t>、项目情况摘要：</w:t>
      </w:r>
    </w:p>
    <w:p w:rsidR="002765CE" w:rsidRDefault="00191361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bCs/>
          <w:color w:val="333333"/>
          <w:kern w:val="0"/>
          <w:sz w:val="24"/>
          <w:szCs w:val="24"/>
        </w:rPr>
      </w:pPr>
      <w:r>
        <w:rPr>
          <w:rFonts w:ascii="Arial" w:hAnsi="Arial" w:cs="Arial" w:hint="eastAsia"/>
          <w:bCs/>
          <w:color w:val="333333"/>
          <w:kern w:val="0"/>
          <w:sz w:val="24"/>
          <w:szCs w:val="24"/>
        </w:rPr>
        <w:t>项目是为实现炼钢旋流井</w:t>
      </w:r>
      <w:proofErr w:type="gramStart"/>
      <w:r>
        <w:rPr>
          <w:rFonts w:ascii="Arial" w:hAnsi="Arial" w:cs="Arial" w:hint="eastAsia"/>
          <w:bCs/>
          <w:color w:val="333333"/>
          <w:kern w:val="0"/>
          <w:sz w:val="24"/>
          <w:szCs w:val="24"/>
        </w:rPr>
        <w:t>无人值</w:t>
      </w:r>
      <w:proofErr w:type="gramEnd"/>
      <w:r>
        <w:rPr>
          <w:rFonts w:ascii="Arial" w:hAnsi="Arial" w:cs="Arial" w:hint="eastAsia"/>
          <w:bCs/>
          <w:color w:val="333333"/>
          <w:kern w:val="0"/>
          <w:sz w:val="24"/>
          <w:szCs w:val="24"/>
        </w:rPr>
        <w:t>为目的，提高炼钢自动化程度</w:t>
      </w:r>
      <w:r>
        <w:rPr>
          <w:rFonts w:ascii="Arial" w:hAnsi="Arial" w:cs="Arial" w:hint="eastAsia"/>
          <w:bCs/>
          <w:color w:val="333333"/>
          <w:kern w:val="0"/>
          <w:sz w:val="24"/>
          <w:szCs w:val="24"/>
        </w:rPr>
        <w:t>。</w:t>
      </w:r>
      <w:r>
        <w:rPr>
          <w:rFonts w:ascii="Arial" w:hAnsi="Arial" w:cs="Arial" w:hint="eastAsia"/>
          <w:bCs/>
          <w:color w:val="333333"/>
          <w:kern w:val="0"/>
          <w:sz w:val="24"/>
          <w:szCs w:val="24"/>
        </w:rPr>
        <w:t>当前炼钢旋流</w:t>
      </w:r>
      <w:proofErr w:type="gramStart"/>
      <w:r>
        <w:rPr>
          <w:rFonts w:ascii="Arial" w:hAnsi="Arial" w:cs="Arial" w:hint="eastAsia"/>
          <w:bCs/>
          <w:color w:val="333333"/>
          <w:kern w:val="0"/>
          <w:sz w:val="24"/>
          <w:szCs w:val="24"/>
        </w:rPr>
        <w:t>井采用</w:t>
      </w:r>
      <w:proofErr w:type="gramEnd"/>
      <w:r>
        <w:rPr>
          <w:rFonts w:ascii="Arial" w:hAnsi="Arial" w:cs="Arial" w:hint="eastAsia"/>
          <w:bCs/>
          <w:color w:val="333333"/>
          <w:kern w:val="0"/>
          <w:sz w:val="24"/>
          <w:szCs w:val="24"/>
        </w:rPr>
        <w:t>人工机旁操作，岗位需要定时前往旋流井查看设备运行情况，人工操作存在一定时间内无人看守状况。出现突发事故，岗位操作人员从泵房赶到旋流</w:t>
      </w:r>
      <w:proofErr w:type="gramStart"/>
      <w:r>
        <w:rPr>
          <w:rFonts w:ascii="Arial" w:hAnsi="Arial" w:cs="Arial" w:hint="eastAsia"/>
          <w:bCs/>
          <w:color w:val="333333"/>
          <w:kern w:val="0"/>
          <w:sz w:val="24"/>
          <w:szCs w:val="24"/>
        </w:rPr>
        <w:t>井现场</w:t>
      </w:r>
      <w:proofErr w:type="gramEnd"/>
      <w:r>
        <w:rPr>
          <w:rFonts w:ascii="Arial" w:hAnsi="Arial" w:cs="Arial" w:hint="eastAsia"/>
          <w:bCs/>
          <w:color w:val="333333"/>
          <w:kern w:val="0"/>
          <w:sz w:val="24"/>
          <w:szCs w:val="24"/>
        </w:rPr>
        <w:t>时间较长，加之水泵进出水阀门为手动阀门，需要岗位手动打开并为水泵注水，无法及时有效的处置突发事故。事故发生后，事后处理所需时间过长，造成生产中断。</w:t>
      </w:r>
    </w:p>
    <w:p w:rsidR="002765CE" w:rsidRDefault="002765CE">
      <w:pPr>
        <w:widowControl/>
        <w:shd w:val="clear" w:color="auto" w:fill="FFFFFF"/>
        <w:spacing w:line="360" w:lineRule="atLeast"/>
        <w:jc w:val="left"/>
        <w:rPr>
          <w:rFonts w:ascii="Arial" w:hAnsi="Arial" w:cs="Arial"/>
          <w:b/>
          <w:bCs/>
          <w:color w:val="333333"/>
          <w:kern w:val="0"/>
          <w:szCs w:val="21"/>
        </w:rPr>
      </w:pPr>
    </w:p>
    <w:p w:rsidR="002765CE" w:rsidRDefault="00191361">
      <w:pPr>
        <w:widowControl/>
        <w:shd w:val="clear" w:color="auto" w:fill="FFFFFF"/>
        <w:spacing w:line="360" w:lineRule="atLeast"/>
        <w:jc w:val="left"/>
        <w:rPr>
          <w:rFonts w:ascii="Arial" w:hAnsi="Arial" w:cs="Arial"/>
          <w:b/>
          <w:bCs/>
          <w:color w:val="333333"/>
          <w:kern w:val="0"/>
          <w:sz w:val="28"/>
          <w:szCs w:val="28"/>
        </w:rPr>
      </w:pPr>
      <w:r>
        <w:rPr>
          <w:rFonts w:ascii="Arial" w:hAnsi="Arial" w:cs="Arial" w:hint="eastAsia"/>
          <w:b/>
          <w:bCs/>
          <w:color w:val="333333"/>
          <w:kern w:val="0"/>
          <w:sz w:val="28"/>
          <w:szCs w:val="28"/>
        </w:rPr>
        <w:t>二、</w:t>
      </w:r>
      <w:r>
        <w:rPr>
          <w:rFonts w:ascii="Arial" w:hAnsi="Arial" w:cs="Arial" w:hint="eastAsia"/>
          <w:b/>
          <w:bCs/>
          <w:color w:val="333333"/>
          <w:kern w:val="0"/>
          <w:sz w:val="28"/>
          <w:szCs w:val="28"/>
        </w:rPr>
        <w:fldChar w:fldCharType="begin"/>
      </w:r>
      <w:r>
        <w:rPr>
          <w:rFonts w:ascii="Arial" w:hAnsi="Arial" w:cs="Arial" w:hint="eastAsia"/>
          <w:b/>
          <w:bCs/>
          <w:color w:val="333333"/>
          <w:kern w:val="0"/>
          <w:sz w:val="28"/>
          <w:szCs w:val="28"/>
        </w:rPr>
        <w:instrText xml:space="preserve"> HYPERLINK "</w:instrText>
      </w:r>
      <w:r>
        <w:rPr>
          <w:rFonts w:ascii="Arial" w:hAnsi="Arial" w:cs="Arial" w:hint="eastAsia"/>
          <w:b/>
          <w:bCs/>
          <w:color w:val="333333"/>
          <w:kern w:val="0"/>
          <w:sz w:val="28"/>
          <w:szCs w:val="28"/>
        </w:rPr>
        <w:instrText xml:space="preserve">https://www.baidu.com/s?wd=%E9%A1%B9%E7%9B%AE%E5%BB%BA%E8%AE%BE&amp;tn=SE_PcZhidaonwhc_ngpagmjz&amp;rsv_dl=gh_pc_zhidao" \t "_blank" </w:instrText>
      </w:r>
      <w:r>
        <w:rPr>
          <w:rFonts w:ascii="Arial" w:hAnsi="Arial" w:cs="Arial" w:hint="eastAsia"/>
          <w:b/>
          <w:bCs/>
          <w:color w:val="333333"/>
          <w:kern w:val="0"/>
          <w:sz w:val="28"/>
          <w:szCs w:val="28"/>
        </w:rPr>
        <w:fldChar w:fldCharType="separate"/>
      </w:r>
      <w:r>
        <w:rPr>
          <w:rFonts w:ascii="Arial" w:hAnsi="Arial" w:cs="Arial" w:hint="eastAsia"/>
          <w:b/>
          <w:bCs/>
          <w:color w:val="333333"/>
          <w:kern w:val="0"/>
          <w:sz w:val="28"/>
          <w:szCs w:val="28"/>
        </w:rPr>
        <w:t>项目改</w:t>
      </w:r>
      <w:r>
        <w:rPr>
          <w:rFonts w:ascii="Arial" w:hAnsi="Arial" w:cs="Arial" w:hint="eastAsia"/>
          <w:b/>
          <w:bCs/>
          <w:color w:val="333333"/>
          <w:kern w:val="0"/>
          <w:sz w:val="28"/>
          <w:szCs w:val="28"/>
        </w:rPr>
        <w:fldChar w:fldCharType="end"/>
      </w:r>
      <w:r>
        <w:rPr>
          <w:rFonts w:ascii="Arial" w:hAnsi="Arial" w:cs="Arial" w:hint="eastAsia"/>
          <w:b/>
          <w:bCs/>
          <w:color w:val="333333"/>
          <w:kern w:val="0"/>
          <w:sz w:val="28"/>
          <w:szCs w:val="28"/>
        </w:rPr>
        <w:t>造方案及内容：</w:t>
      </w:r>
    </w:p>
    <w:p w:rsidR="002765CE" w:rsidRDefault="00191361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b/>
          <w:color w:val="333333"/>
          <w:kern w:val="0"/>
          <w:sz w:val="24"/>
          <w:szCs w:val="24"/>
        </w:rPr>
      </w:pPr>
      <w:r>
        <w:rPr>
          <w:rFonts w:ascii="Arial" w:hAnsi="Arial" w:cs="Arial" w:hint="eastAsia"/>
          <w:b/>
          <w:color w:val="333333"/>
          <w:kern w:val="0"/>
          <w:sz w:val="24"/>
          <w:szCs w:val="24"/>
        </w:rPr>
        <w:t>此次技改共分</w:t>
      </w:r>
      <w:r>
        <w:rPr>
          <w:rFonts w:ascii="Arial" w:hAnsi="Arial" w:cs="Arial" w:hint="eastAsia"/>
          <w:b/>
          <w:color w:val="333333"/>
          <w:kern w:val="0"/>
          <w:sz w:val="24"/>
          <w:szCs w:val="24"/>
        </w:rPr>
        <w:t>5</w:t>
      </w:r>
      <w:r>
        <w:rPr>
          <w:rFonts w:ascii="Arial" w:hAnsi="Arial" w:cs="Arial" w:hint="eastAsia"/>
          <w:b/>
          <w:color w:val="333333"/>
          <w:kern w:val="0"/>
          <w:sz w:val="24"/>
          <w:szCs w:val="24"/>
        </w:rPr>
        <w:t>部分：</w:t>
      </w:r>
    </w:p>
    <w:p w:rsidR="002765CE" w:rsidRDefault="00191361">
      <w:pPr>
        <w:pStyle w:val="a5"/>
        <w:numPr>
          <w:ilvl w:val="0"/>
          <w:numId w:val="1"/>
        </w:numPr>
        <w:spacing w:line="22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水泵进出水阀门由手动阀门改造为电动调节阀门</w:t>
      </w:r>
      <w:r>
        <w:rPr>
          <w:rFonts w:hint="eastAsia"/>
          <w:sz w:val="24"/>
          <w:szCs w:val="24"/>
        </w:rPr>
        <w:t>，介质：浊水循环水，阀门要求可以控制开度</w:t>
      </w:r>
      <w:r>
        <w:rPr>
          <w:rFonts w:hint="eastAsia"/>
          <w:sz w:val="24"/>
          <w:szCs w:val="24"/>
        </w:rPr>
        <w:t>。</w:t>
      </w:r>
    </w:p>
    <w:p w:rsidR="002765CE" w:rsidRDefault="00191361">
      <w:pPr>
        <w:pStyle w:val="a5"/>
        <w:spacing w:line="220" w:lineRule="atLeast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供水泵阀门：</w:t>
      </w:r>
      <w:r>
        <w:rPr>
          <w:rFonts w:hint="eastAsia"/>
          <w:sz w:val="24"/>
          <w:szCs w:val="24"/>
        </w:rPr>
        <w:t xml:space="preserve">DN350    </w:t>
      </w:r>
      <w:r>
        <w:rPr>
          <w:rFonts w:hint="eastAsia"/>
          <w:sz w:val="24"/>
          <w:szCs w:val="24"/>
        </w:rPr>
        <w:t>压力：</w:t>
      </w:r>
      <w:r>
        <w:rPr>
          <w:rFonts w:hint="eastAsia"/>
          <w:sz w:val="24"/>
          <w:szCs w:val="24"/>
        </w:rPr>
        <w:t>1MP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需要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台</w:t>
      </w:r>
    </w:p>
    <w:p w:rsidR="002765CE" w:rsidRDefault="00191361">
      <w:pPr>
        <w:pStyle w:val="a5"/>
        <w:spacing w:line="220" w:lineRule="atLeast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冲渣泵阀门：</w:t>
      </w:r>
      <w:r>
        <w:rPr>
          <w:rFonts w:hint="eastAsia"/>
          <w:sz w:val="24"/>
          <w:szCs w:val="24"/>
        </w:rPr>
        <w:t xml:space="preserve">DN300    </w:t>
      </w:r>
      <w:r>
        <w:rPr>
          <w:rFonts w:hint="eastAsia"/>
          <w:sz w:val="24"/>
          <w:szCs w:val="24"/>
        </w:rPr>
        <w:t>压力：</w:t>
      </w:r>
      <w:r>
        <w:rPr>
          <w:rFonts w:hint="eastAsia"/>
          <w:sz w:val="24"/>
          <w:szCs w:val="24"/>
        </w:rPr>
        <w:t>1MP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需要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台</w:t>
      </w:r>
    </w:p>
    <w:p w:rsidR="002765CE" w:rsidRDefault="00191361">
      <w:pPr>
        <w:pStyle w:val="a5"/>
        <w:numPr>
          <w:ilvl w:val="0"/>
          <w:numId w:val="1"/>
        </w:numPr>
        <w:spacing w:line="22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增设补水电动阀门</w:t>
      </w:r>
    </w:p>
    <w:p w:rsidR="002765CE" w:rsidRDefault="00191361">
      <w:pPr>
        <w:pStyle w:val="a5"/>
        <w:spacing w:line="220" w:lineRule="atLeast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补水阀门管道采用加厚无缝管，阀门：</w:t>
      </w:r>
      <w:r>
        <w:rPr>
          <w:rFonts w:hint="eastAsia"/>
          <w:sz w:val="24"/>
          <w:szCs w:val="24"/>
        </w:rPr>
        <w:t>DN50</w:t>
      </w:r>
      <w:r>
        <w:rPr>
          <w:rFonts w:hint="eastAsia"/>
          <w:sz w:val="24"/>
          <w:szCs w:val="24"/>
        </w:rPr>
        <w:t>电动阀开关阀门（现场环境潮湿：要求阀门耐用）</w:t>
      </w:r>
    </w:p>
    <w:p w:rsidR="002765CE" w:rsidRDefault="00191361">
      <w:pPr>
        <w:pStyle w:val="a5"/>
        <w:numPr>
          <w:ilvl w:val="0"/>
          <w:numId w:val="1"/>
        </w:numPr>
        <w:spacing w:line="220" w:lineRule="atLeas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增设视频监控设备</w:t>
      </w:r>
    </w:p>
    <w:p w:rsidR="002765CE" w:rsidRDefault="00191361">
      <w:pPr>
        <w:spacing w:line="220" w:lineRule="atLeast"/>
        <w:rPr>
          <w:sz w:val="24"/>
          <w:szCs w:val="24"/>
        </w:rPr>
      </w:pPr>
      <w:r>
        <w:rPr>
          <w:sz w:val="24"/>
          <w:szCs w:val="24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50" type="#_x0000_t120" style="position:absolute;left:0;text-align:left;margin-left:139.5pt;margin-top:6pt;width:11.25pt;height:12.75pt;z-index:251681792;mso-width-relative:page;mso-height-relative:page" fillcolor="#c0504d [3205]" strokecolor="#f2f2f2 [3041]" strokeweight="3pt">
            <v:shadow on="t" type="perspective" color="#622423 [1605]" opacity=".5" offset="1pt" offset2="-1pt,-2pt"/>
          </v:shape>
        </w:pict>
      </w:r>
      <w:r>
        <w:rPr>
          <w:sz w:val="24"/>
          <w:szCs w:val="24"/>
        </w:rPr>
        <w:pict>
          <v:shape id="_x0000_s1046" type="#_x0000_t120" style="position:absolute;left:0;text-align:left;margin-left:129.75pt;margin-top:6pt;width:11.25pt;height:12.75pt;z-index:251677696;mso-width-relative:page;mso-height-relative:page" fillcolor="#c0504d [3205]" strokecolor="#f2f2f2 [3041]" strokeweight="3pt">
            <v:shadow on="t" type="perspective" color="#622423 [1605]" opacity=".5" offset="1pt" offset2="-1pt,-2pt"/>
          </v:shape>
        </w:pict>
      </w:r>
      <w:r>
        <w:rPr>
          <w:sz w:val="24"/>
          <w:szCs w:val="24"/>
        </w:rPr>
        <w:pict>
          <v:shape id="_x0000_s1039" type="#_x0000_t120" style="position:absolute;left:0;text-align:left;margin-left:249.75pt;margin-top:10.5pt;width:20.25pt;height:19.5pt;z-index:251670528;mso-width-relative:page;mso-height-relative:page" fillcolor="#4f81bd [3204]" strokecolor="#f2f2f2 [3041]" strokeweight="3pt">
            <v:shadow on="t" type="perspective" color="#243f60 [1604]" opacity=".5" offset="1pt" offset2="-1pt,-2pt"/>
          </v:shape>
        </w:pict>
      </w:r>
      <w:r>
        <w:rPr>
          <w:sz w:val="24"/>
          <w:szCs w:val="24"/>
        </w:rPr>
        <w:pict>
          <v:shape id="_x0000_s1027" type="#_x0000_t120" style="position:absolute;left:0;text-align:left;margin-left:44.25pt;margin-top:7.5pt;width:166.5pt;height:168.75pt;z-index:251658240;mso-width-relative:page;mso-height-relative:page"/>
        </w:pict>
      </w:r>
    </w:p>
    <w:p w:rsidR="002765CE" w:rsidRDefault="00191361">
      <w:pPr>
        <w:spacing w:line="220" w:lineRule="atLeast"/>
        <w:rPr>
          <w:sz w:val="24"/>
          <w:szCs w:val="24"/>
        </w:rPr>
      </w:pPr>
      <w:r>
        <w:rPr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147pt;margin-top:.9pt;width:4.5pt;height:13.5pt;z-index:251682816;mso-width-relative:page;mso-height-relative:page" o:connectortype="straight">
            <v:stroke endarrow="block"/>
          </v:shape>
        </w:pict>
      </w:r>
      <w:r>
        <w:rPr>
          <w:sz w:val="24"/>
          <w:szCs w:val="24"/>
        </w:rPr>
        <w:pict>
          <v:shape id="_x0000_s1047" type="#_x0000_t32" style="position:absolute;left:0;text-align:left;margin-left:121.5pt;margin-top:.9pt;width:10.5pt;height:9pt;flip:x;z-index:251678720;mso-width-relative:page;mso-height-relative:page" o:connectortype="straight">
            <v:stroke endarrow="block"/>
          </v:shape>
        </w:pict>
      </w:r>
      <w:r>
        <w:rPr>
          <w:sz w:val="24"/>
          <w:szCs w:val="24"/>
        </w:rPr>
        <w:pict>
          <v:shape id="_x0000_s1037" type="#_x0000_t120" style="position:absolute;left:0;text-align:left;margin-left:147pt;margin-top:7.65pt;width:20.25pt;height:19.5pt;z-index:251668480;mso-width-relative:page;mso-height-relative:page" fillcolor="#f79646 [3209]" strokecolor="#f2f2f2 [3041]" strokeweight="3pt">
            <v:shadow on="t" type="perspective" color="#974706 [1609]" opacity=".5" offset="1pt" offset2="-1pt,-2pt"/>
          </v:shape>
        </w:pict>
      </w:r>
      <w:r>
        <w:rPr>
          <w:sz w:val="24"/>
          <w:szCs w:val="24"/>
        </w:rPr>
        <w:pict>
          <v:shape id="_x0000_s1036" type="#_x0000_t120" style="position:absolute;left:0;text-align:left;margin-left:106.5pt;margin-top:.9pt;width:20.25pt;height:19.5pt;z-index:251667456;mso-width-relative:page;mso-height-relative:page" fillcolor="#f79646 [3209]" strokecolor="#f2f2f2 [3041]" strokeweight="3pt">
            <v:shadow on="t" type="perspective" color="#974706 [1609]" opacity=".5" offset="1pt" offset2="-1pt,-2pt"/>
          </v:shape>
        </w:pict>
      </w:r>
      <w:r>
        <w:rPr>
          <w:sz w:val="24"/>
          <w:szCs w:val="24"/>
        </w:rPr>
        <w:pict>
          <v:shape id="_x0000_s1035" type="#_x0000_t120" style="position:absolute;left:0;text-align:left;margin-left:77.25pt;margin-top:9.9pt;width:20.25pt;height:19.5pt;z-index:251666432;mso-width-relative:page;mso-height-relative:page" fillcolor="#f79646 [3209]" strokecolor="#f2f2f2 [3041]" strokeweight="3pt">
            <v:shadow on="t" type="perspective" color="#974706 [1609]" opacity=".5" offset="1pt" offset2="-1pt,-2pt"/>
          </v:shape>
        </w:pict>
      </w:r>
      <w:r>
        <w:rPr>
          <w:rFonts w:hint="eastAsia"/>
          <w:sz w:val="24"/>
          <w:szCs w:val="24"/>
        </w:rPr>
        <w:t xml:space="preserve">                                              </w:t>
      </w:r>
      <w:r>
        <w:rPr>
          <w:rFonts w:hint="eastAsia"/>
          <w:sz w:val="24"/>
          <w:szCs w:val="24"/>
        </w:rPr>
        <w:t>供水泵</w:t>
      </w:r>
    </w:p>
    <w:p w:rsidR="002765CE" w:rsidRDefault="00191361">
      <w:pPr>
        <w:spacing w:line="220" w:lineRule="atLeast"/>
        <w:rPr>
          <w:sz w:val="24"/>
          <w:szCs w:val="24"/>
        </w:rPr>
      </w:pPr>
      <w:r>
        <w:rPr>
          <w:sz w:val="24"/>
          <w:szCs w:val="24"/>
        </w:rPr>
        <w:pict>
          <v:shape id="_x0000_s1048" type="#_x0000_t32" style="position:absolute;left:0;text-align:left;margin-left:66.75pt;margin-top:10.8pt;width:16.5pt;height:4.5pt;flip:y;z-index:251679744;mso-width-relative:page;mso-height-relative:page" o:connectortype="straight">
            <v:stroke endarrow="block"/>
          </v:shape>
        </w:pict>
      </w:r>
      <w:r>
        <w:rPr>
          <w:sz w:val="24"/>
          <w:szCs w:val="24"/>
        </w:rPr>
        <w:pict>
          <v:shape id="_x0000_s1042" type="#_x0000_t120" style="position:absolute;left:0;text-align:left;margin-left:55.5pt;margin-top:12.3pt;width:11.25pt;height:12.75pt;z-index:251673600;mso-width-relative:page;mso-height-relative:page" fillcolor="#c0504d [3205]" strokecolor="#f2f2f2 [3041]" strokeweight="3pt">
            <v:shadow on="t" type="perspective" color="#622423 [1605]" opacity=".5" offset="1pt" offset2="-1pt,-2pt"/>
          </v:shape>
        </w:pict>
      </w:r>
      <w:r>
        <w:rPr>
          <w:sz w:val="24"/>
          <w:szCs w:val="24"/>
        </w:rPr>
        <w:pict>
          <v:shape id="_x0000_s1040" type="#_x0000_t120" style="position:absolute;left:0;text-align:left;margin-left:249.75pt;margin-top:10.8pt;width:20.25pt;height:19.5pt;z-index:251671552;mso-width-relative:page;mso-height-relative:page" fillcolor="#f79646 [3209]" strokecolor="#f2f2f2 [3041]" strokeweight="3pt">
            <v:shadow on="t" type="perspective" color="#974706 [1609]" opacity=".5" offset="1pt" offset2="-1pt,-2pt"/>
          </v:shape>
        </w:pict>
      </w:r>
    </w:p>
    <w:p w:rsidR="002765CE" w:rsidRDefault="00191361">
      <w:pPr>
        <w:spacing w:line="220" w:lineRule="atLeast"/>
        <w:rPr>
          <w:sz w:val="24"/>
          <w:szCs w:val="24"/>
        </w:rPr>
      </w:pPr>
      <w:r>
        <w:rPr>
          <w:sz w:val="24"/>
          <w:szCs w:val="24"/>
        </w:rPr>
        <w:pict>
          <v:shape id="_x0000_s1043" type="#_x0000_t120" style="position:absolute;left:0;text-align:left;margin-left:49.5pt;margin-top:7.2pt;width:11.25pt;height:12.75pt;z-index:251674624;mso-width-relative:page;mso-height-relative:page" fillcolor="#c0504d [3205]" strokecolor="#f2f2f2 [3041]" strokeweight="3pt">
            <v:shadow on="t" type="perspective" color="#622423 [1605]" opacity=".5" offset="1pt" offset2="-1pt,-2pt"/>
          </v:shape>
        </w:pict>
      </w:r>
      <w:r>
        <w:rPr>
          <w:sz w:val="24"/>
          <w:szCs w:val="24"/>
        </w:rPr>
        <w:pict>
          <v:shape id="_x0000_s1038" type="#_x0000_t120" style="position:absolute;left:0;text-align:left;margin-left:167.25pt;margin-top:-.3pt;width:20.25pt;height:19.5pt;z-index:251669504;mso-width-relative:page;mso-height-relative:page" fillcolor="#f79646 [3209]" strokecolor="#f2f2f2 [3041]" strokeweight="3pt">
            <v:shadow on="t" type="perspective" color="#974706 [1609]" opacity=".5" offset="1pt" offset2="-1pt,-2pt"/>
          </v:shape>
        </w:pict>
      </w:r>
      <w:r>
        <w:rPr>
          <w:sz w:val="24"/>
          <w:szCs w:val="24"/>
        </w:rPr>
        <w:pict>
          <v:shape id="_x0000_s1028" type="#_x0000_t120" style="position:absolute;left:0;text-align:left;margin-left:90.75pt;margin-top:1.95pt;width:73.5pt;height:74.25pt;z-index:251659264;mso-width-relative:page;mso-height-relative:page" fillcolor="black [3200]" strokecolor="#f2f2f2 [3041]" strokeweight="3pt">
            <v:shadow on="t" type="perspective" color="#7f7f7f [1601]" opacity=".5" offset="1pt" offset2="-1pt,-2pt"/>
          </v:shape>
        </w:pict>
      </w:r>
      <w:r>
        <w:rPr>
          <w:rFonts w:hint="eastAsia"/>
          <w:sz w:val="24"/>
          <w:szCs w:val="24"/>
        </w:rPr>
        <w:t xml:space="preserve">                                              </w:t>
      </w:r>
      <w:r>
        <w:rPr>
          <w:rFonts w:hint="eastAsia"/>
          <w:sz w:val="24"/>
          <w:szCs w:val="24"/>
        </w:rPr>
        <w:t>冲渣泵</w:t>
      </w:r>
    </w:p>
    <w:p w:rsidR="002765CE" w:rsidRDefault="00191361">
      <w:pPr>
        <w:spacing w:line="220" w:lineRule="atLeast"/>
        <w:rPr>
          <w:sz w:val="24"/>
          <w:szCs w:val="24"/>
        </w:rPr>
      </w:pPr>
      <w:r>
        <w:rPr>
          <w:sz w:val="24"/>
          <w:szCs w:val="24"/>
        </w:rPr>
        <w:pict>
          <v:shape id="_x0000_s1054" type="#_x0000_t32" style="position:absolute;left:0;text-align:left;margin-left:187.5pt;margin-top:3.6pt;width:12pt;height:8.25pt;flip:x y;z-index:251685888;mso-width-relative:page;mso-height-relative:page" o:connectortype="straight">
            <v:stroke endarrow="block"/>
          </v:shape>
        </w:pict>
      </w:r>
      <w:r>
        <w:rPr>
          <w:sz w:val="24"/>
          <w:szCs w:val="24"/>
        </w:rPr>
        <w:pict>
          <v:shape id="_x0000_s1052" type="#_x0000_t120" style="position:absolute;left:0;text-align:left;margin-left:196.5pt;margin-top:4.35pt;width:11.25pt;height:12.75pt;z-index:251683840;mso-width-relative:page;mso-height-relative:page" fillcolor="#c0504d [3205]" strokecolor="#f2f2f2 [3041]" strokeweight="3pt">
            <v:shadow on="t" type="perspective" color="#622423 [1605]" opacity=".5" offset="1pt" offset2="-1pt,-2pt"/>
          </v:shape>
        </w:pict>
      </w:r>
      <w:r>
        <w:rPr>
          <w:sz w:val="24"/>
          <w:szCs w:val="24"/>
        </w:rPr>
        <w:pict>
          <v:shape id="_x0000_s1049" type="#_x0000_t32" style="position:absolute;left:0;text-align:left;margin-left:56.25pt;margin-top:3.6pt;width:4.5pt;height:13.5pt;z-index:251680768;mso-width-relative:page;mso-height-relative:page" o:connectortype="straight">
            <v:stroke endarrow="block"/>
          </v:shape>
        </w:pict>
      </w:r>
      <w:r>
        <w:rPr>
          <w:sz w:val="24"/>
          <w:szCs w:val="24"/>
        </w:rPr>
        <w:pict>
          <v:shape id="_x0000_s1041" type="#_x0000_t120" style="position:absolute;left:0;text-align:left;margin-left:249.75pt;margin-top:11.85pt;width:20.25pt;height:18pt;z-index:251672576;mso-width-relative:page;mso-height-relative:page" fillcolor="black [3200]" strokecolor="#f2f2f2 [3041]" strokeweight="3pt">
            <v:shadow on="t" type="perspective" color="#7f7f7f [1601]" opacity=".5" offset="1pt" offset2="-1pt,-2pt"/>
          </v:shape>
        </w:pict>
      </w:r>
      <w:r>
        <w:rPr>
          <w:rFonts w:hint="eastAsia"/>
          <w:sz w:val="24"/>
          <w:szCs w:val="24"/>
        </w:rPr>
        <w:t xml:space="preserve">                                                 </w:t>
      </w:r>
    </w:p>
    <w:p w:rsidR="002765CE" w:rsidRDefault="00191361">
      <w:pPr>
        <w:spacing w:line="220" w:lineRule="atLeast"/>
        <w:rPr>
          <w:sz w:val="24"/>
          <w:szCs w:val="24"/>
        </w:rPr>
      </w:pPr>
      <w:r>
        <w:rPr>
          <w:sz w:val="24"/>
          <w:szCs w:val="24"/>
        </w:rPr>
        <w:pict>
          <v:shape id="_x0000_s1053" type="#_x0000_t120" style="position:absolute;left:0;text-align:left;margin-left:199.5pt;margin-top:4.5pt;width:11.25pt;height:12.75pt;z-index:251684864;mso-width-relative:page;mso-height-relative:page" fillcolor="#c0504d [3205]" strokecolor="#f2f2f2 [3041]" strokeweight="3pt">
            <v:shadow on="t" type="perspective" color="#622423 [1605]" opacity=".5" offset="1pt" offset2="-1pt,-2pt"/>
          </v:shape>
        </w:pict>
      </w:r>
      <w:r>
        <w:rPr>
          <w:sz w:val="24"/>
          <w:szCs w:val="24"/>
        </w:rPr>
        <w:pict>
          <v:shape id="_x0000_s1031" type="#_x0000_t120" style="position:absolute;left:0;text-align:left;margin-left:56.25pt;margin-top:1.5pt;width:20.25pt;height:19.5pt;z-index:251662336;mso-width-relative:page;mso-height-relative:page" fillcolor="#4f81bd [3204]" strokecolor="#f2f2f2 [3041]" strokeweight="3pt">
            <v:shadow on="t" type="perspective" color="#243f60 [1604]" opacity=".5" offset="1pt" offset2="-1pt,-2pt"/>
          </v:shape>
        </w:pict>
      </w:r>
      <w:r>
        <w:rPr>
          <w:rFonts w:hint="eastAsia"/>
          <w:sz w:val="24"/>
          <w:szCs w:val="24"/>
        </w:rPr>
        <w:t xml:space="preserve">                     </w:t>
      </w:r>
      <w:r>
        <w:rPr>
          <w:rFonts w:hint="eastAsia"/>
          <w:sz w:val="24"/>
          <w:szCs w:val="24"/>
        </w:rPr>
        <w:t xml:space="preserve">                         </w:t>
      </w:r>
      <w:r>
        <w:rPr>
          <w:rFonts w:hint="eastAsia"/>
          <w:sz w:val="24"/>
          <w:szCs w:val="24"/>
        </w:rPr>
        <w:t>旋流井</w:t>
      </w:r>
    </w:p>
    <w:p w:rsidR="002765CE" w:rsidRDefault="00191361">
      <w:pPr>
        <w:pStyle w:val="a5"/>
        <w:spacing w:line="220" w:lineRule="atLeast"/>
        <w:ind w:left="360" w:firstLineChars="0" w:firstLine="0"/>
        <w:rPr>
          <w:sz w:val="24"/>
          <w:szCs w:val="24"/>
        </w:rPr>
      </w:pPr>
      <w:r>
        <w:rPr>
          <w:sz w:val="24"/>
          <w:szCs w:val="24"/>
        </w:rPr>
        <w:pict>
          <v:shape id="_x0000_s1034" type="#_x0000_t120" style="position:absolute;left:0;text-align:left;margin-left:175.5pt;margin-top:6.9pt;width:20.25pt;height:19.5pt;z-index:251665408;mso-width-relative:page;mso-height-relative:page" fillcolor="#4f81bd [3204]" strokecolor="#f2f2f2 [3041]" strokeweight="3pt">
            <v:shadow on="t" type="perspective" color="#243f60 [1604]" opacity=".5" offset="1pt" offset2="-1pt,-2pt"/>
          </v:shape>
        </w:pict>
      </w:r>
      <w:r>
        <w:rPr>
          <w:sz w:val="24"/>
          <w:szCs w:val="24"/>
        </w:rPr>
        <w:pict>
          <v:shape id="_x0000_s1055" type="#_x0000_t32" style="position:absolute;left:0;text-align:left;margin-left:193.5pt;margin-top:1.65pt;width:9.75pt;height:10.5pt;flip:x;z-index:251686912;mso-width-relative:page;mso-height-relative:page" o:connectortype="straight">
            <v:stroke endarrow="block"/>
          </v:shape>
        </w:pict>
      </w:r>
      <w:r>
        <w:rPr>
          <w:rFonts w:hint="eastAsia"/>
          <w:sz w:val="24"/>
          <w:szCs w:val="24"/>
        </w:rPr>
        <w:t xml:space="preserve">                                          </w:t>
      </w:r>
    </w:p>
    <w:p w:rsidR="002765CE" w:rsidRDefault="00191361">
      <w:pPr>
        <w:pStyle w:val="a5"/>
        <w:spacing w:line="220" w:lineRule="atLeast"/>
        <w:ind w:left="360" w:firstLineChars="0" w:firstLine="0"/>
        <w:rPr>
          <w:sz w:val="24"/>
          <w:szCs w:val="24"/>
        </w:rPr>
      </w:pPr>
      <w:r>
        <w:rPr>
          <w:sz w:val="24"/>
          <w:szCs w:val="24"/>
        </w:rPr>
        <w:pict>
          <v:shape id="_x0000_s1060" type="#_x0000_t120" style="position:absolute;left:0;text-align:left;margin-left:253.5pt;margin-top:.3pt;width:11.25pt;height:12.75pt;z-index:251692032;mso-width-relative:page;mso-height-relative:page" fillcolor="#c0504d [3205]" strokecolor="#f2f2f2 [3041]" strokeweight="3pt">
            <v:shadow on="t" type="perspective" color="#622423 [1605]" opacity=".5" offset="1pt" offset2="-1pt,-2pt"/>
          </v:shape>
        </w:pict>
      </w:r>
      <w:r>
        <w:rPr>
          <w:sz w:val="24"/>
          <w:szCs w:val="24"/>
        </w:rPr>
        <w:pict>
          <v:shape id="_x0000_s1033" type="#_x0000_t120" style="position:absolute;left:0;text-align:left;margin-left:162pt;margin-top:11.55pt;width:20.25pt;height:19.5pt;z-index:251664384;mso-width-relative:page;mso-height-relative:page" fillcolor="#4f81bd [3204]" strokecolor="#f2f2f2 [3041]" strokeweight="3pt">
            <v:shadow on="t" type="perspective" color="#243f60 [1604]" opacity=".5" offset="1pt" offset2="-1pt,-2pt"/>
          </v:shape>
        </w:pict>
      </w:r>
      <w:r>
        <w:rPr>
          <w:sz w:val="24"/>
          <w:szCs w:val="24"/>
        </w:rPr>
        <w:pict>
          <v:shape id="_x0000_s1030" type="#_x0000_t120" style="position:absolute;left:0;text-align:left;margin-left:63pt;margin-top:4.05pt;width:20.25pt;height:19.5pt;z-index:251661312;mso-width-relative:page;mso-height-relative:page" fillcolor="#4f81bd [3204]" strokecolor="#f2f2f2 [3041]" strokeweight="3pt">
            <v:shadow on="t" type="perspective" color="#243f60 [1604]" opacity=".5" offset="1pt" offset2="-1pt,-2pt"/>
          </v:shape>
        </w:pict>
      </w:r>
      <w:r>
        <w:rPr>
          <w:rFonts w:hint="eastAsia"/>
          <w:sz w:val="24"/>
          <w:szCs w:val="24"/>
        </w:rPr>
        <w:t xml:space="preserve">                                          </w:t>
      </w:r>
      <w:r>
        <w:rPr>
          <w:rFonts w:hint="eastAsia"/>
          <w:sz w:val="24"/>
          <w:szCs w:val="24"/>
        </w:rPr>
        <w:t>摄像头：地面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个，地下</w:t>
      </w:r>
      <w:r>
        <w:rPr>
          <w:rFonts w:hint="eastAsia"/>
          <w:sz w:val="24"/>
          <w:szCs w:val="24"/>
        </w:rPr>
        <w:t>8</w:t>
      </w:r>
    </w:p>
    <w:p w:rsidR="002765CE" w:rsidRDefault="00191361">
      <w:pPr>
        <w:pStyle w:val="a5"/>
        <w:spacing w:line="220" w:lineRule="atLeast"/>
        <w:ind w:left="360" w:firstLineChars="0" w:firstLine="0"/>
        <w:rPr>
          <w:sz w:val="24"/>
          <w:szCs w:val="24"/>
        </w:rPr>
      </w:pPr>
      <w:r>
        <w:rPr>
          <w:sz w:val="24"/>
          <w:szCs w:val="24"/>
        </w:rPr>
        <w:pict>
          <v:shape id="_x0000_s1029" type="#_x0000_t120" style="position:absolute;left:0;text-align:left;margin-left:86.25pt;margin-top:10.2pt;width:20.25pt;height:19.5pt;z-index:251660288;mso-width-relative:page;mso-height-relative:page" fillcolor="#4f81bd [3204]" strokecolor="#f2f2f2 [3041]" strokeweight="3pt">
            <v:shadow on="t" type="perspective" color="#243f60 [1604]" opacity=".5" offset="1pt" offset2="-1pt,-2pt"/>
          </v:shape>
        </w:pict>
      </w:r>
      <w:r>
        <w:rPr>
          <w:sz w:val="24"/>
          <w:szCs w:val="24"/>
        </w:rPr>
        <w:pict>
          <v:shape id="_x0000_s1032" type="#_x0000_t120" style="position:absolute;left:0;text-align:left;margin-left:137.25pt;margin-top:8.7pt;width:20.25pt;height:19.5pt;z-index:251663360;mso-width-relative:page;mso-height-relative:page" fillcolor="#4f81bd [3204]" strokecolor="#f2f2f2 [3041]" strokeweight="3pt">
            <v:shadow on="t" type="perspective" color="#243f60 [1604]" opacity=".5" offset="1pt" offset2="-1pt,-2pt"/>
          </v:shape>
        </w:pict>
      </w:r>
      <w:r>
        <w:rPr>
          <w:rFonts w:hint="eastAsia"/>
          <w:sz w:val="24"/>
          <w:szCs w:val="24"/>
        </w:rPr>
        <w:t xml:space="preserve">                                                  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，</w:t>
      </w:r>
    </w:p>
    <w:p w:rsidR="002765CE" w:rsidRDefault="00191361">
      <w:pPr>
        <w:pStyle w:val="a5"/>
        <w:spacing w:line="220" w:lineRule="atLeast"/>
        <w:ind w:left="360" w:firstLineChars="0" w:firstLine="0"/>
        <w:rPr>
          <w:sz w:val="24"/>
          <w:szCs w:val="24"/>
        </w:rPr>
      </w:pPr>
      <w:r>
        <w:rPr>
          <w:sz w:val="24"/>
          <w:szCs w:val="24"/>
        </w:rPr>
        <w:pict>
          <v:shape id="_x0000_s1058" type="#_x0000_t32" style="position:absolute;left:0;text-align:left;margin-left:97.5pt;margin-top:8.1pt;width:18.75pt;height:18.75pt;flip:x y;z-index:251689984;mso-width-relative:page;mso-height-relative:page" o:connectortype="straight">
            <v:stroke endarrow="block"/>
          </v:shape>
        </w:pict>
      </w:r>
      <w:r>
        <w:rPr>
          <w:sz w:val="24"/>
          <w:szCs w:val="24"/>
        </w:rPr>
        <w:pict>
          <v:shape id="_x0000_s1059" type="#_x0000_t32" style="position:absolute;left:0;text-align:left;margin-left:129.75pt;margin-top:12.6pt;width:11.25pt;height:14.25pt;flip:y;z-index:251691008;mso-width-relative:page;mso-height-relative:page" o:connectortype="straight">
            <v:stroke endarrow="block"/>
          </v:shape>
        </w:pict>
      </w:r>
    </w:p>
    <w:p w:rsidR="002765CE" w:rsidRDefault="00191361">
      <w:pPr>
        <w:pStyle w:val="a5"/>
        <w:spacing w:line="220" w:lineRule="atLeast"/>
        <w:ind w:left="360" w:firstLineChars="0" w:firstLine="0"/>
        <w:rPr>
          <w:sz w:val="24"/>
          <w:szCs w:val="24"/>
        </w:rPr>
      </w:pPr>
      <w:r>
        <w:rPr>
          <w:sz w:val="24"/>
          <w:szCs w:val="24"/>
        </w:rPr>
        <w:pict>
          <v:shape id="_x0000_s1056" type="#_x0000_t120" style="position:absolute;left:0;text-align:left;margin-left:111.75pt;margin-top:7.5pt;width:11.25pt;height:12.75pt;z-index:251687936;mso-width-relative:page;mso-height-relative:page" fillcolor="#c0504d [3205]" strokecolor="#f2f2f2 [3041]" strokeweight="3pt">
            <v:shadow on="t" type="perspective" color="#622423 [1605]" opacity=".5" offset="1pt" offset2="-1pt,-2pt"/>
          </v:shape>
        </w:pict>
      </w:r>
      <w:r>
        <w:rPr>
          <w:sz w:val="24"/>
          <w:szCs w:val="24"/>
        </w:rPr>
        <w:pict>
          <v:shape id="_x0000_s1057" type="#_x0000_t120" style="position:absolute;left:0;text-align:left;margin-left:121.5pt;margin-top:7.5pt;width:11.25pt;height:12.75pt;z-index:251688960;mso-width-relative:page;mso-height-relative:page" fillcolor="#c0504d [3205]" strokecolor="#f2f2f2 [3041]" strokeweight="3pt">
            <v:shadow on="t" type="perspective" color="#622423 [1605]" opacity=".5" offset="1pt" offset2="-1pt,-2pt"/>
          </v:shape>
        </w:pict>
      </w:r>
    </w:p>
    <w:p w:rsidR="002765CE" w:rsidRDefault="002765CE">
      <w:pPr>
        <w:pStyle w:val="a5"/>
        <w:spacing w:line="220" w:lineRule="atLeast"/>
        <w:ind w:left="360" w:firstLineChars="0" w:firstLine="0"/>
        <w:rPr>
          <w:sz w:val="24"/>
          <w:szCs w:val="24"/>
        </w:rPr>
      </w:pPr>
    </w:p>
    <w:p w:rsidR="002765CE" w:rsidRDefault="00191361">
      <w:pPr>
        <w:pStyle w:val="a5"/>
        <w:spacing w:line="220" w:lineRule="atLeast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摄像头：数字网络摄像头</w:t>
      </w:r>
      <w:r>
        <w:rPr>
          <w:rFonts w:hint="eastAsia"/>
          <w:sz w:val="24"/>
          <w:szCs w:val="24"/>
        </w:rPr>
        <w:t xml:space="preserve">  9</w:t>
      </w:r>
      <w:r>
        <w:rPr>
          <w:rFonts w:hint="eastAsia"/>
          <w:sz w:val="24"/>
          <w:szCs w:val="24"/>
        </w:rPr>
        <w:t>个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无线网桥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套，</w:t>
      </w: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通道数字硬盘录像机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台，</w:t>
      </w:r>
      <w:r>
        <w:rPr>
          <w:rFonts w:hint="eastAsia"/>
          <w:sz w:val="24"/>
          <w:szCs w:val="24"/>
        </w:rPr>
        <w:t>32</w:t>
      </w:r>
      <w:r>
        <w:rPr>
          <w:rFonts w:hint="eastAsia"/>
          <w:sz w:val="24"/>
          <w:szCs w:val="24"/>
        </w:rPr>
        <w:t>寸电视一台</w:t>
      </w:r>
    </w:p>
    <w:p w:rsidR="002765CE" w:rsidRDefault="00191361">
      <w:pPr>
        <w:pStyle w:val="a5"/>
        <w:spacing w:line="220" w:lineRule="atLeast"/>
        <w:ind w:left="420" w:hangingChars="175" w:hanging="42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将原有供水泵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台由</w:t>
      </w:r>
      <w:proofErr w:type="gramStart"/>
      <w:r>
        <w:rPr>
          <w:rFonts w:hint="eastAsia"/>
          <w:sz w:val="24"/>
          <w:szCs w:val="24"/>
        </w:rPr>
        <w:t>软启动</w:t>
      </w:r>
      <w:proofErr w:type="gramEnd"/>
      <w:r>
        <w:rPr>
          <w:rFonts w:hint="eastAsia"/>
          <w:sz w:val="24"/>
          <w:szCs w:val="24"/>
        </w:rPr>
        <w:t>改为变频控制，</w:t>
      </w:r>
      <w:r>
        <w:rPr>
          <w:rFonts w:hint="eastAsia"/>
          <w:sz w:val="24"/>
          <w:szCs w:val="24"/>
        </w:rPr>
        <w:t>利用原控制柜改造。</w:t>
      </w:r>
      <w:r>
        <w:rPr>
          <w:rFonts w:hint="eastAsia"/>
          <w:sz w:val="24"/>
          <w:szCs w:val="24"/>
        </w:rPr>
        <w:t>其他水泵增加电流变送器，采集运行电流。</w:t>
      </w:r>
    </w:p>
    <w:p w:rsidR="002765CE" w:rsidRDefault="00191361">
      <w:pPr>
        <w:pStyle w:val="a5"/>
        <w:spacing w:line="220" w:lineRule="atLeast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变频采用</w:t>
      </w:r>
      <w:r>
        <w:rPr>
          <w:rFonts w:hint="eastAsia"/>
          <w:sz w:val="24"/>
          <w:szCs w:val="24"/>
        </w:rPr>
        <w:t>160KW</w:t>
      </w:r>
      <w:r>
        <w:rPr>
          <w:rFonts w:hint="eastAsia"/>
          <w:sz w:val="24"/>
          <w:szCs w:val="24"/>
        </w:rPr>
        <w:t>变频</w:t>
      </w:r>
      <w:r>
        <w:rPr>
          <w:rFonts w:hint="eastAsia"/>
          <w:sz w:val="24"/>
          <w:szCs w:val="24"/>
        </w:rPr>
        <w:t xml:space="preserve"> </w:t>
      </w:r>
      <w:r w:rsidR="00DC13DA">
        <w:rPr>
          <w:rFonts w:hint="eastAsia"/>
          <w:sz w:val="24"/>
          <w:szCs w:val="24"/>
        </w:rPr>
        <w:t>备注</w:t>
      </w:r>
      <w:r>
        <w:rPr>
          <w:rFonts w:hint="eastAsia"/>
          <w:sz w:val="24"/>
          <w:szCs w:val="24"/>
        </w:rPr>
        <w:t>品牌，电流变送器量程：交流电流变送器输出</w:t>
      </w:r>
      <w:r>
        <w:rPr>
          <w:rFonts w:hint="eastAsia"/>
          <w:sz w:val="24"/>
          <w:szCs w:val="24"/>
        </w:rPr>
        <w:t xml:space="preserve">4-20mA  </w:t>
      </w:r>
      <w:r>
        <w:rPr>
          <w:rFonts w:hint="eastAsia"/>
          <w:sz w:val="24"/>
          <w:szCs w:val="24"/>
        </w:rPr>
        <w:t>量程</w:t>
      </w:r>
      <w:r>
        <w:rPr>
          <w:rFonts w:hint="eastAsia"/>
          <w:sz w:val="24"/>
          <w:szCs w:val="24"/>
        </w:rPr>
        <w:t>0-500A  4</w:t>
      </w:r>
      <w:r>
        <w:rPr>
          <w:rFonts w:hint="eastAsia"/>
          <w:sz w:val="24"/>
          <w:szCs w:val="24"/>
        </w:rPr>
        <w:t>个</w:t>
      </w:r>
    </w:p>
    <w:p w:rsidR="002765CE" w:rsidRDefault="002765CE">
      <w:pPr>
        <w:pStyle w:val="a5"/>
        <w:spacing w:line="220" w:lineRule="atLeast"/>
        <w:ind w:left="360" w:firstLineChars="0" w:firstLine="0"/>
        <w:rPr>
          <w:sz w:val="24"/>
          <w:szCs w:val="24"/>
        </w:rPr>
      </w:pPr>
    </w:p>
    <w:p w:rsidR="002765CE" w:rsidRDefault="00191361">
      <w:pPr>
        <w:pStyle w:val="a5"/>
        <w:spacing w:line="220" w:lineRule="atLeast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5</w:t>
      </w:r>
      <w:r>
        <w:rPr>
          <w:rFonts w:hint="eastAsia"/>
          <w:sz w:val="24"/>
          <w:szCs w:val="24"/>
        </w:rPr>
        <w:t>水位计改为超声波</w:t>
      </w:r>
      <w:proofErr w:type="gramStart"/>
      <w:r>
        <w:rPr>
          <w:rFonts w:hint="eastAsia"/>
          <w:sz w:val="24"/>
          <w:szCs w:val="24"/>
        </w:rPr>
        <w:t>液位计</w:t>
      </w:r>
      <w:r>
        <w:rPr>
          <w:rFonts w:hint="eastAsia"/>
          <w:sz w:val="24"/>
          <w:szCs w:val="24"/>
        </w:rPr>
        <w:t>两台</w:t>
      </w:r>
      <w:proofErr w:type="gramEnd"/>
    </w:p>
    <w:p w:rsidR="002765CE" w:rsidRDefault="00191361">
      <w:pPr>
        <w:pStyle w:val="a5"/>
        <w:spacing w:line="220" w:lineRule="atLeast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液位计：</w:t>
      </w:r>
      <w:r>
        <w:rPr>
          <w:rFonts w:hint="eastAsia"/>
          <w:sz w:val="24"/>
          <w:szCs w:val="24"/>
        </w:rPr>
        <w:t>0-5M</w:t>
      </w:r>
    </w:p>
    <w:p w:rsidR="002765CE" w:rsidRDefault="002765CE">
      <w:pPr>
        <w:pStyle w:val="a5"/>
        <w:spacing w:line="220" w:lineRule="atLeast"/>
        <w:ind w:left="360" w:firstLineChars="0" w:firstLine="0"/>
        <w:rPr>
          <w:sz w:val="24"/>
          <w:szCs w:val="24"/>
        </w:rPr>
      </w:pPr>
    </w:p>
    <w:p w:rsidR="002765CE" w:rsidRDefault="00191361">
      <w:pPr>
        <w:pStyle w:val="a5"/>
        <w:spacing w:line="220" w:lineRule="atLeast"/>
        <w:ind w:left="420" w:hangingChars="175" w:hanging="42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PLC</w:t>
      </w:r>
      <w:r>
        <w:rPr>
          <w:rFonts w:hint="eastAsia"/>
          <w:sz w:val="24"/>
          <w:szCs w:val="24"/>
        </w:rPr>
        <w:t>控制柜</w:t>
      </w:r>
      <w:r>
        <w:rPr>
          <w:rFonts w:hint="eastAsia"/>
          <w:sz w:val="24"/>
          <w:szCs w:val="24"/>
        </w:rPr>
        <w:t>（子站）</w:t>
      </w:r>
      <w:r>
        <w:rPr>
          <w:rFonts w:hint="eastAsia"/>
          <w:sz w:val="24"/>
          <w:szCs w:val="24"/>
        </w:rPr>
        <w:t>增加模拟量模块，采集运行电流以及阀门开度。和开关量模块，</w:t>
      </w:r>
      <w:r>
        <w:rPr>
          <w:rFonts w:hint="eastAsia"/>
          <w:sz w:val="24"/>
          <w:szCs w:val="24"/>
        </w:rPr>
        <w:t>用于控制阀门开关。</w:t>
      </w:r>
    </w:p>
    <w:p w:rsidR="002765CE" w:rsidRDefault="00191361">
      <w:pPr>
        <w:pStyle w:val="a5"/>
        <w:spacing w:line="220" w:lineRule="atLeast"/>
        <w:ind w:leftChars="228" w:left="479" w:firstLineChars="25" w:firstLine="60"/>
        <w:rPr>
          <w:sz w:val="24"/>
          <w:szCs w:val="24"/>
        </w:rPr>
      </w:pPr>
      <w:r>
        <w:rPr>
          <w:rFonts w:hint="eastAsia"/>
          <w:sz w:val="24"/>
          <w:szCs w:val="24"/>
        </w:rPr>
        <w:t>模块配置清单：</w:t>
      </w:r>
      <w:r>
        <w:rPr>
          <w:rFonts w:hint="eastAsia"/>
          <w:sz w:val="24"/>
          <w:szCs w:val="24"/>
        </w:rPr>
        <w:t>PLC</w:t>
      </w:r>
      <w:r>
        <w:rPr>
          <w:rFonts w:hint="eastAsia"/>
          <w:sz w:val="24"/>
          <w:szCs w:val="24"/>
        </w:rPr>
        <w:t>参考配置</w:t>
      </w:r>
    </w:p>
    <w:p w:rsidR="002765CE" w:rsidRDefault="00191361">
      <w:pPr>
        <w:pStyle w:val="a5"/>
        <w:spacing w:line="220" w:lineRule="atLeast"/>
        <w:ind w:leftChars="228" w:left="479" w:firstLineChars="25" w:firstLine="60"/>
        <w:rPr>
          <w:sz w:val="24"/>
          <w:szCs w:val="24"/>
        </w:rPr>
      </w:pPr>
      <w:r>
        <w:rPr>
          <w:rFonts w:hint="eastAsia"/>
          <w:sz w:val="24"/>
          <w:szCs w:val="24"/>
        </w:rPr>
        <w:t>电源：</w:t>
      </w:r>
      <w:r>
        <w:rPr>
          <w:rFonts w:hint="eastAsia"/>
          <w:sz w:val="24"/>
          <w:szCs w:val="24"/>
        </w:rPr>
        <w:t>24V307-1KA01  1</w:t>
      </w:r>
      <w:r>
        <w:rPr>
          <w:rFonts w:hint="eastAsia"/>
          <w:sz w:val="24"/>
          <w:szCs w:val="24"/>
        </w:rPr>
        <w:t>个</w:t>
      </w:r>
    </w:p>
    <w:p w:rsidR="002765CE" w:rsidRDefault="00191361">
      <w:pPr>
        <w:pStyle w:val="a5"/>
        <w:spacing w:line="220" w:lineRule="atLeast"/>
        <w:ind w:leftChars="228" w:left="479" w:firstLineChars="25" w:firstLine="60"/>
        <w:rPr>
          <w:sz w:val="24"/>
          <w:szCs w:val="24"/>
        </w:rPr>
      </w:pPr>
      <w:r>
        <w:rPr>
          <w:rFonts w:hint="eastAsia"/>
          <w:sz w:val="24"/>
          <w:szCs w:val="24"/>
        </w:rPr>
        <w:t>从站：</w:t>
      </w:r>
      <w:r>
        <w:rPr>
          <w:rFonts w:hint="eastAsia"/>
          <w:sz w:val="24"/>
          <w:szCs w:val="24"/>
        </w:rPr>
        <w:t>153-1AA03    1</w:t>
      </w:r>
      <w:r>
        <w:rPr>
          <w:rFonts w:hint="eastAsia"/>
          <w:sz w:val="24"/>
          <w:szCs w:val="24"/>
        </w:rPr>
        <w:t>个</w:t>
      </w:r>
    </w:p>
    <w:p w:rsidR="002765CE" w:rsidRDefault="00191361">
      <w:pPr>
        <w:pStyle w:val="a5"/>
        <w:spacing w:line="220" w:lineRule="atLeast"/>
        <w:ind w:leftChars="228" w:left="479" w:firstLineChars="25" w:firstLine="60"/>
        <w:rPr>
          <w:sz w:val="24"/>
          <w:szCs w:val="24"/>
        </w:rPr>
      </w:pPr>
      <w:r>
        <w:rPr>
          <w:rFonts w:hint="eastAsia"/>
          <w:sz w:val="24"/>
          <w:szCs w:val="24"/>
        </w:rPr>
        <w:t>模拟量模块：</w:t>
      </w:r>
      <w:r>
        <w:rPr>
          <w:rFonts w:hint="eastAsia"/>
          <w:sz w:val="24"/>
          <w:szCs w:val="24"/>
        </w:rPr>
        <w:t>331-7K</w:t>
      </w:r>
      <w:r>
        <w:rPr>
          <w:rFonts w:hint="eastAsia"/>
          <w:sz w:val="24"/>
          <w:szCs w:val="24"/>
        </w:rPr>
        <w:t>F01  2</w:t>
      </w:r>
      <w:r>
        <w:rPr>
          <w:rFonts w:hint="eastAsia"/>
          <w:sz w:val="24"/>
          <w:szCs w:val="24"/>
        </w:rPr>
        <w:t>个</w:t>
      </w:r>
    </w:p>
    <w:p w:rsidR="002765CE" w:rsidRDefault="00191361">
      <w:pPr>
        <w:pStyle w:val="a5"/>
        <w:spacing w:line="220" w:lineRule="atLeast"/>
        <w:ind w:leftChars="228" w:left="479" w:firstLineChars="25" w:firstLine="60"/>
        <w:rPr>
          <w:sz w:val="24"/>
          <w:szCs w:val="24"/>
        </w:rPr>
      </w:pPr>
      <w:r>
        <w:rPr>
          <w:rFonts w:hint="eastAsia"/>
          <w:sz w:val="24"/>
          <w:szCs w:val="24"/>
        </w:rPr>
        <w:t>开关量模块：</w:t>
      </w:r>
      <w:r>
        <w:rPr>
          <w:rFonts w:hint="eastAsia"/>
          <w:sz w:val="24"/>
          <w:szCs w:val="24"/>
        </w:rPr>
        <w:t>321-1bl00  2</w:t>
      </w:r>
      <w:r>
        <w:rPr>
          <w:rFonts w:hint="eastAsia"/>
          <w:sz w:val="24"/>
          <w:szCs w:val="24"/>
        </w:rPr>
        <w:t>个</w:t>
      </w:r>
    </w:p>
    <w:p w:rsidR="002765CE" w:rsidRDefault="00191361">
      <w:pPr>
        <w:pStyle w:val="a5"/>
        <w:spacing w:line="220" w:lineRule="atLeast"/>
        <w:ind w:leftChars="228" w:left="479" w:firstLineChars="25" w:firstLine="60"/>
        <w:rPr>
          <w:sz w:val="24"/>
          <w:szCs w:val="24"/>
        </w:rPr>
      </w:pPr>
      <w:r>
        <w:rPr>
          <w:rFonts w:hint="eastAsia"/>
          <w:sz w:val="24"/>
          <w:szCs w:val="24"/>
        </w:rPr>
        <w:t>开关量模块：</w:t>
      </w:r>
      <w:r>
        <w:rPr>
          <w:rFonts w:hint="eastAsia"/>
          <w:sz w:val="24"/>
          <w:szCs w:val="24"/>
        </w:rPr>
        <w:t>322-1bl00  2</w:t>
      </w:r>
      <w:r>
        <w:rPr>
          <w:rFonts w:hint="eastAsia"/>
          <w:sz w:val="24"/>
          <w:szCs w:val="24"/>
        </w:rPr>
        <w:t>个</w:t>
      </w:r>
    </w:p>
    <w:p w:rsidR="002765CE" w:rsidRDefault="00191361">
      <w:pPr>
        <w:pStyle w:val="a5"/>
        <w:spacing w:line="220" w:lineRule="atLeast"/>
        <w:ind w:leftChars="228" w:left="479" w:firstLineChars="25" w:firstLine="60"/>
        <w:rPr>
          <w:sz w:val="24"/>
          <w:szCs w:val="24"/>
        </w:rPr>
      </w:pPr>
      <w:r>
        <w:rPr>
          <w:rFonts w:hint="eastAsia"/>
          <w:sz w:val="24"/>
          <w:szCs w:val="24"/>
        </w:rPr>
        <w:t>无线传输模块：点对点模拟量无线传输模块</w:t>
      </w:r>
      <w:r>
        <w:rPr>
          <w:rFonts w:hint="eastAsia"/>
          <w:sz w:val="24"/>
          <w:szCs w:val="24"/>
        </w:rPr>
        <w:t xml:space="preserve"> CZ80DTD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通道</w:t>
      </w:r>
      <w:r>
        <w:rPr>
          <w:rFonts w:hint="eastAsia"/>
          <w:sz w:val="24"/>
          <w:szCs w:val="24"/>
        </w:rPr>
        <w:t>4-20MA) 6</w:t>
      </w:r>
      <w:r>
        <w:rPr>
          <w:rFonts w:hint="eastAsia"/>
          <w:sz w:val="24"/>
          <w:szCs w:val="24"/>
        </w:rPr>
        <w:t>套</w:t>
      </w:r>
    </w:p>
    <w:p w:rsidR="002765CE" w:rsidRDefault="00191361">
      <w:pPr>
        <w:pStyle w:val="a5"/>
        <w:spacing w:line="220" w:lineRule="atLeast"/>
        <w:ind w:leftChars="228" w:left="479" w:firstLineChars="25" w:firstLine="60"/>
        <w:rPr>
          <w:sz w:val="24"/>
          <w:szCs w:val="24"/>
        </w:rPr>
      </w:pPr>
      <w:r>
        <w:rPr>
          <w:rFonts w:hint="eastAsia"/>
          <w:sz w:val="24"/>
          <w:szCs w:val="24"/>
        </w:rPr>
        <w:t>不锈钢防雨箱：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个，用来装无线传输模块和开关电源</w:t>
      </w:r>
    </w:p>
    <w:p w:rsidR="002765CE" w:rsidRDefault="00191361">
      <w:pPr>
        <w:pStyle w:val="a5"/>
        <w:spacing w:line="220" w:lineRule="atLeast"/>
        <w:ind w:leftChars="228" w:left="479" w:firstLineChars="25" w:firstLine="60"/>
        <w:rPr>
          <w:sz w:val="24"/>
          <w:szCs w:val="24"/>
        </w:rPr>
      </w:pPr>
      <w:r>
        <w:rPr>
          <w:rFonts w:hint="eastAsia"/>
          <w:sz w:val="24"/>
          <w:szCs w:val="24"/>
        </w:rPr>
        <w:t>电源：</w:t>
      </w:r>
      <w:r>
        <w:rPr>
          <w:rFonts w:hint="eastAsia"/>
          <w:sz w:val="24"/>
          <w:szCs w:val="24"/>
        </w:rPr>
        <w:t>24V2A</w:t>
      </w:r>
      <w:r w:rsidR="00CD44B1">
        <w:rPr>
          <w:rFonts w:hint="eastAsia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lOGO</w:t>
      </w:r>
      <w:proofErr w:type="spellEnd"/>
      <w:r>
        <w:rPr>
          <w:rFonts w:hint="eastAsia"/>
          <w:sz w:val="24"/>
          <w:szCs w:val="24"/>
        </w:rPr>
        <w:t>电源</w:t>
      </w:r>
    </w:p>
    <w:p w:rsidR="002765CE" w:rsidRDefault="00191361">
      <w:pPr>
        <w:pStyle w:val="a5"/>
        <w:spacing w:line="220" w:lineRule="atLeast"/>
        <w:ind w:leftChars="228" w:left="479" w:firstLineChars="25" w:firstLine="60"/>
        <w:rPr>
          <w:sz w:val="24"/>
          <w:szCs w:val="24"/>
        </w:rPr>
      </w:pPr>
      <w:r>
        <w:rPr>
          <w:rFonts w:hint="eastAsia"/>
          <w:sz w:val="24"/>
          <w:szCs w:val="24"/>
        </w:rPr>
        <w:t>2p</w:t>
      </w:r>
      <w:r>
        <w:rPr>
          <w:rFonts w:hint="eastAsia"/>
          <w:sz w:val="24"/>
          <w:szCs w:val="24"/>
        </w:rPr>
        <w:t>空开：</w:t>
      </w:r>
      <w:r>
        <w:rPr>
          <w:rFonts w:hint="eastAsia"/>
          <w:sz w:val="24"/>
          <w:szCs w:val="24"/>
        </w:rPr>
        <w:t>16A</w:t>
      </w:r>
    </w:p>
    <w:p w:rsidR="002765CE" w:rsidRDefault="00191361">
      <w:pPr>
        <w:pStyle w:val="a5"/>
        <w:spacing w:line="220" w:lineRule="atLeast"/>
        <w:ind w:leftChars="228" w:left="479" w:firstLineChars="25" w:firstLine="60"/>
        <w:rPr>
          <w:sz w:val="24"/>
          <w:szCs w:val="24"/>
        </w:rPr>
      </w:pPr>
      <w:r>
        <w:rPr>
          <w:rFonts w:hint="eastAsia"/>
          <w:sz w:val="24"/>
          <w:szCs w:val="24"/>
        </w:rPr>
        <w:t>4*1.0</w:t>
      </w:r>
      <w:r>
        <w:rPr>
          <w:rFonts w:hint="eastAsia"/>
          <w:sz w:val="24"/>
          <w:szCs w:val="24"/>
        </w:rPr>
        <w:t>软芯屏蔽线</w:t>
      </w:r>
      <w:r>
        <w:rPr>
          <w:rFonts w:hint="eastAsia"/>
          <w:sz w:val="24"/>
          <w:szCs w:val="24"/>
        </w:rPr>
        <w:t xml:space="preserve">  300M</w:t>
      </w:r>
    </w:p>
    <w:p w:rsidR="002765CE" w:rsidRDefault="002765CE">
      <w:pPr>
        <w:pStyle w:val="a5"/>
        <w:spacing w:line="220" w:lineRule="atLeast"/>
        <w:ind w:left="420" w:hangingChars="175" w:hanging="420"/>
        <w:rPr>
          <w:sz w:val="24"/>
          <w:szCs w:val="24"/>
        </w:rPr>
      </w:pPr>
    </w:p>
    <w:p w:rsidR="002765CE" w:rsidRDefault="002765CE">
      <w:pPr>
        <w:spacing w:line="220" w:lineRule="atLeast"/>
        <w:rPr>
          <w:sz w:val="24"/>
          <w:szCs w:val="24"/>
        </w:rPr>
      </w:pPr>
    </w:p>
    <w:p w:rsidR="002765CE" w:rsidRDefault="002765CE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bCs/>
          <w:color w:val="333333"/>
          <w:kern w:val="0"/>
          <w:szCs w:val="21"/>
        </w:rPr>
      </w:pPr>
    </w:p>
    <w:p w:rsidR="002765CE" w:rsidRDefault="002765CE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bCs/>
          <w:color w:val="333333"/>
          <w:kern w:val="0"/>
          <w:szCs w:val="21"/>
        </w:rPr>
      </w:pPr>
    </w:p>
    <w:p w:rsidR="002765CE" w:rsidRDefault="0019136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</w:t>
      </w:r>
    </w:p>
    <w:sectPr w:rsidR="00276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32B31"/>
    <w:multiLevelType w:val="multilevel"/>
    <w:tmpl w:val="07532B3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589E"/>
    <w:rsid w:val="000D5952"/>
    <w:rsid w:val="00191361"/>
    <w:rsid w:val="001A1A95"/>
    <w:rsid w:val="002765CE"/>
    <w:rsid w:val="00442569"/>
    <w:rsid w:val="004B1F16"/>
    <w:rsid w:val="00564C5C"/>
    <w:rsid w:val="00567F23"/>
    <w:rsid w:val="00573C42"/>
    <w:rsid w:val="005E0392"/>
    <w:rsid w:val="005E21F3"/>
    <w:rsid w:val="00632493"/>
    <w:rsid w:val="0071589E"/>
    <w:rsid w:val="00746FEC"/>
    <w:rsid w:val="00A3237C"/>
    <w:rsid w:val="00AC22B1"/>
    <w:rsid w:val="00B3685A"/>
    <w:rsid w:val="00B85CCB"/>
    <w:rsid w:val="00B918D6"/>
    <w:rsid w:val="00C77E22"/>
    <w:rsid w:val="00CD44B1"/>
    <w:rsid w:val="00CD5809"/>
    <w:rsid w:val="00D7227A"/>
    <w:rsid w:val="00DB32B9"/>
    <w:rsid w:val="00DC13DA"/>
    <w:rsid w:val="00F64B04"/>
    <w:rsid w:val="0560539E"/>
    <w:rsid w:val="068549F4"/>
    <w:rsid w:val="153D7606"/>
    <w:rsid w:val="15BD182F"/>
    <w:rsid w:val="28C66D7B"/>
    <w:rsid w:val="29AB6A74"/>
    <w:rsid w:val="39845F73"/>
    <w:rsid w:val="3B464877"/>
    <w:rsid w:val="3CCE2F44"/>
    <w:rsid w:val="4CCC5CAF"/>
    <w:rsid w:val="4DEB630B"/>
    <w:rsid w:val="52D34047"/>
    <w:rsid w:val="5539796B"/>
    <w:rsid w:val="62AD67A5"/>
    <w:rsid w:val="655E6AA6"/>
    <w:rsid w:val="7563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 fillcolor="white">
      <v:fill color="white"/>
    </o:shapedefaults>
    <o:shapelayout v:ext="edit">
      <o:idmap v:ext="edit" data="1"/>
      <o:rules v:ext="edit">
        <o:r id="V:Rule1" type="connector" idref="#_x0000_s1047"/>
        <o:r id="V:Rule2" type="connector" idref="#_x0000_s1049"/>
        <o:r id="V:Rule3" type="connector" idref="#_x0000_s1048"/>
        <o:r id="V:Rule4" type="connector" idref="#_x0000_s1058"/>
        <o:r id="V:Rule5" type="connector" idref="#_x0000_s1055"/>
        <o:r id="V:Rule6" type="connector" idref="#_x0000_s1051"/>
        <o:r id="V:Rule7" type="connector" idref="#_x0000_s1054"/>
        <o:r id="V:Rule8" type="connector" idref="#_x0000_s105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0"/>
    <customShpInfo spid="_x0000_s1046"/>
    <customShpInfo spid="_x0000_s1039"/>
    <customShpInfo spid="_x0000_s1027"/>
    <customShpInfo spid="_x0000_s1051"/>
    <customShpInfo spid="_x0000_s1047"/>
    <customShpInfo spid="_x0000_s1037"/>
    <customShpInfo spid="_x0000_s1036"/>
    <customShpInfo spid="_x0000_s1035"/>
    <customShpInfo spid="_x0000_s1048"/>
    <customShpInfo spid="_x0000_s1042"/>
    <customShpInfo spid="_x0000_s1040"/>
    <customShpInfo spid="_x0000_s1043"/>
    <customShpInfo spid="_x0000_s1038"/>
    <customShpInfo spid="_x0000_s1028"/>
    <customShpInfo spid="_x0000_s1054"/>
    <customShpInfo spid="_x0000_s1052"/>
    <customShpInfo spid="_x0000_s1049"/>
    <customShpInfo spid="_x0000_s1041"/>
    <customShpInfo spid="_x0000_s1053"/>
    <customShpInfo spid="_x0000_s1031"/>
    <customShpInfo spid="_x0000_s1034"/>
    <customShpInfo spid="_x0000_s1055"/>
    <customShpInfo spid="_x0000_s1060"/>
    <customShpInfo spid="_x0000_s1033"/>
    <customShpInfo spid="_x0000_s1030"/>
    <customShpInfo spid="_x0000_s1029"/>
    <customShpInfo spid="_x0000_s1032"/>
    <customShpInfo spid="_x0000_s1058"/>
    <customShpInfo spid="_x0000_s1059"/>
    <customShpInfo spid="_x0000_s1056"/>
    <customShpInfo spid="_x0000_s105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CCF85F-D556-4203-9176-96C15782C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206</Words>
  <Characters>1177</Characters>
  <Application>Microsoft Office Word</Application>
  <DocSecurity>0</DocSecurity>
  <Lines>9</Lines>
  <Paragraphs>2</Paragraphs>
  <ScaleCrop>false</ScaleCrop>
  <Company>China GOV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ChinesePower</cp:lastModifiedBy>
  <cp:revision>9</cp:revision>
  <dcterms:created xsi:type="dcterms:W3CDTF">2018-08-23T01:49:00Z</dcterms:created>
  <dcterms:modified xsi:type="dcterms:W3CDTF">2018-09-03T05:38:00Z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