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rPr>
      </w:pPr>
      <w:r>
        <w:rPr>
          <w:rFonts w:ascii="Times New Roman" w:hAnsi="Times New Roman" w:cs="Times New Roman"/>
          <w:b/>
          <w:sz w:val="28"/>
        </w:rPr>
        <w:t>轧钢部高端冷镦钢二火成材坯料精整处理线修磨机技术要求</w:t>
      </w:r>
    </w:p>
    <w:p>
      <w:pPr>
        <w:spacing w:line="360" w:lineRule="auto"/>
        <w:rPr>
          <w:rFonts w:ascii="Times New Roman" w:hAnsi="Times New Roman" w:cs="Times New Roman"/>
          <w:b/>
          <w:sz w:val="24"/>
        </w:rPr>
      </w:pPr>
      <w:r>
        <w:rPr>
          <w:rFonts w:ascii="Times New Roman" w:hAnsi="Times New Roman" w:cs="Times New Roman"/>
          <w:b/>
          <w:sz w:val="24"/>
        </w:rPr>
        <w:t>一、项目概况</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芜湖新兴铸管有限责任公司轧钢部（以下简称：买方）拟新建一条钢坯精整处理线，用于处理高端冷镦钢二火成材坯料，根据生产工艺的要求，钢坯精整处理线需配置1套砂轮修磨机组，以满足清理方坯表面缺陷和全剥皮的要求。处理规格为□150x150-200x200mm初轧方坯及连铸坯，处理的主要钢种有冷镦钢（碳素、合金系列）、轴承钢、弹簧钢、汽车用合金结构钢等。</w:t>
      </w:r>
    </w:p>
    <w:p>
      <w:pPr>
        <w:spacing w:before="156" w:beforeLines="50" w:line="360" w:lineRule="auto"/>
        <w:rPr>
          <w:rFonts w:ascii="Times New Roman" w:hAnsi="Times New Roman" w:cs="Times New Roman"/>
          <w:b/>
          <w:sz w:val="24"/>
        </w:rPr>
      </w:pPr>
      <w:r>
        <w:rPr>
          <w:rFonts w:ascii="Times New Roman" w:hAnsi="Times New Roman" w:cs="Times New Roman"/>
          <w:b/>
          <w:sz w:val="24"/>
        </w:rPr>
        <w:t>二、总则</w:t>
      </w:r>
    </w:p>
    <w:p>
      <w:pPr>
        <w:tabs>
          <w:tab w:val="left" w:pos="425"/>
        </w:tabs>
        <w:spacing w:line="312"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2.1 本技术文件所提出的仅为基本的技术要求，并未包括所有的技术细节及要求，凡属于设备正常运行所必须的设备和元器件除特别注明属买方外，均包括在卖方的设计或供货范围内，卖方对整套设备及性能指标、附加技术、服务负全责。</w:t>
      </w:r>
    </w:p>
    <w:p>
      <w:pPr>
        <w:tabs>
          <w:tab w:val="left" w:pos="425"/>
        </w:tabs>
        <w:spacing w:line="312"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2.2 卖方承诺完全满足买方在招标文件中的各项技术要求，以及在招标过程中形成的统一平台和追加要求。</w:t>
      </w:r>
    </w:p>
    <w:p>
      <w:pPr>
        <w:tabs>
          <w:tab w:val="left" w:pos="425"/>
        </w:tabs>
        <w:spacing w:line="312"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2.3 所有卖方供货的设备都涂有底漆及二次面漆加以防护，通用产品出厂时涂有最终面漆（颜色以买方提供的油漆色板为准或卖方企标为准）。</w:t>
      </w:r>
    </w:p>
    <w:p>
      <w:pPr>
        <w:adjustRightInd w:val="0"/>
        <w:spacing w:line="312" w:lineRule="auto"/>
        <w:ind w:firstLine="480" w:firstLineChars="200"/>
        <w:textAlignment w:val="baseline"/>
        <w:rPr>
          <w:rFonts w:ascii="Times New Roman" w:hAnsi="Times New Roman" w:eastAsia="宋体" w:cs="Times New Roman"/>
          <w:sz w:val="24"/>
        </w:rPr>
      </w:pPr>
      <w:r>
        <w:rPr>
          <w:rFonts w:ascii="Times New Roman" w:hAnsi="Times New Roman" w:eastAsia="宋体" w:cs="Times New Roman"/>
          <w:sz w:val="24"/>
        </w:rPr>
        <w:t>2.4 主要设施及附属设施的涂装须按《涂装通用技术条件》JB/T5000.12.1998执行。涂漆前必须认真仔细地清除锈蚀，手工除锈要达到st3级，喷射除锈要达到sa2.5级。</w:t>
      </w:r>
    </w:p>
    <w:p>
      <w:pPr>
        <w:adjustRightInd w:val="0"/>
        <w:spacing w:line="312" w:lineRule="auto"/>
        <w:ind w:firstLine="480" w:firstLineChars="200"/>
        <w:textAlignment w:val="baseline"/>
        <w:rPr>
          <w:rFonts w:ascii="Times New Roman" w:hAnsi="Times New Roman" w:eastAsia="宋体" w:cs="Times New Roman"/>
          <w:sz w:val="24"/>
        </w:rPr>
      </w:pPr>
      <w:r>
        <w:rPr>
          <w:rFonts w:ascii="Times New Roman" w:hAnsi="Times New Roman" w:eastAsia="宋体" w:cs="Times New Roman"/>
          <w:sz w:val="24"/>
        </w:rPr>
        <w:t>2.5 涂漆道次：总的为5次。制造厂涂底漆2次，设备和构件到现场安装拼焊后再涂1次底漆，2次面漆。5次漆层平膜总厚度为100μm，现场安装的附属（未涂漆）设施涂2次底漆，2次面漆。漆层平膜总厚度为80μm。</w:t>
      </w:r>
    </w:p>
    <w:p>
      <w:pPr>
        <w:tabs>
          <w:tab w:val="left" w:pos="425"/>
        </w:tabs>
        <w:spacing w:line="312"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2.6 卖方负责设备的设计，并对所设计设备的完整性、可靠性、先进性和技术可行性负责。该设备本身及其产生的震动、噪音、粉尘应符合国家相关规范，卖方提供依据供买方验收。</w:t>
      </w:r>
    </w:p>
    <w:p>
      <w:pPr>
        <w:tabs>
          <w:tab w:val="left" w:pos="425"/>
        </w:tabs>
        <w:spacing w:line="312"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2.7 卖方负责该设备的运输，交货地点为买方三山工业区厂区内。</w:t>
      </w:r>
    </w:p>
    <w:p>
      <w:pPr>
        <w:tabs>
          <w:tab w:val="left" w:pos="425"/>
        </w:tabs>
        <w:spacing w:line="312" w:lineRule="auto"/>
        <w:ind w:firstLine="480" w:firstLineChars="200"/>
        <w:rPr>
          <w:rFonts w:ascii="Times New Roman" w:hAnsi="Times New Roman" w:cs="Times New Roman"/>
          <w:sz w:val="24"/>
        </w:rPr>
      </w:pPr>
      <w:r>
        <w:rPr>
          <w:rFonts w:ascii="Times New Roman" w:hAnsi="Times New Roman" w:eastAsia="宋体" w:cs="Times New Roman"/>
          <w:sz w:val="24"/>
        </w:rPr>
        <w:t>2.8 卖方负责设备的指导安装及调试，并委派人员来现场提供操作培训服务，直至设备正常稳定运行。</w:t>
      </w:r>
    </w:p>
    <w:p>
      <w:pPr>
        <w:spacing w:before="156" w:beforeLines="50" w:line="360" w:lineRule="auto"/>
        <w:rPr>
          <w:rFonts w:ascii="Times New Roman" w:hAnsi="Times New Roman" w:cs="Times New Roman"/>
          <w:b/>
          <w:sz w:val="24"/>
        </w:rPr>
      </w:pPr>
      <w:r>
        <w:rPr>
          <w:rFonts w:ascii="Times New Roman" w:hAnsi="Times New Roman" w:cs="Times New Roman"/>
          <w:b/>
          <w:sz w:val="24"/>
        </w:rPr>
        <w:t>三、设计及供货范围</w:t>
      </w:r>
    </w:p>
    <w:p>
      <w:pPr>
        <w:tabs>
          <w:tab w:val="left" w:pos="425"/>
        </w:tabs>
        <w:spacing w:line="360" w:lineRule="auto"/>
        <w:ind w:firstLine="480" w:firstLineChars="200"/>
        <w:rPr>
          <w:rFonts w:ascii="Times New Roman" w:hAnsi="Times New Roman" w:eastAsia="宋体" w:cs="Times New Roman"/>
          <w:sz w:val="24"/>
        </w:rPr>
      </w:pPr>
      <w:r>
        <w:rPr>
          <w:rFonts w:ascii="Times New Roman" w:hAnsi="Times New Roman" w:cs="Times New Roman"/>
          <w:sz w:val="24"/>
        </w:rPr>
        <w:t>3.1 本项目采购一套用于钢坯修磨用砂轮修磨机组，含设备主体、台车、道轨装置、上料台、下料台、辊道、防护罩、出渣装置、液压系统、气动系统、润滑系统、电气系统、除尘装置等主辅机设备供货。</w:t>
      </w:r>
    </w:p>
    <w:p>
      <w:pPr>
        <w:tabs>
          <w:tab w:val="left" w:pos="425"/>
        </w:tabs>
        <w:spacing w:line="360" w:lineRule="auto"/>
        <w:ind w:firstLine="360" w:firstLineChars="150"/>
        <w:rPr>
          <w:rFonts w:ascii="Times New Roman" w:hAnsi="Times New Roman" w:eastAsia="宋体" w:cs="Times New Roman"/>
          <w:sz w:val="24"/>
        </w:rPr>
      </w:pPr>
      <w:r>
        <w:rPr>
          <w:rFonts w:ascii="Times New Roman" w:hAnsi="Times New Roman" w:eastAsia="宋体" w:cs="Times New Roman"/>
          <w:sz w:val="24"/>
        </w:rPr>
        <w:t>3.2 供货分交总则</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（1）机械设备：卖方提供本次招标范围内整套机械设备的供货；</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（2）液压系统：卖方提供本次招标范围内整套液压系统及配管的供货；</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（3）润滑系统：卖方提供本次招标范围内整套润滑系统及配管的供货；</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（4）气动系统：卖方提供本次招标范围内整套气动系统及配管的供货；</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（5）电气系统：卖方提供本次招标范围内除电力电缆、控制电缆及桥架以外所有电气设备的供货；</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（6）能源介质（气源、水）：买方接至卖方主要设备最近柱列线标高一米处并设一道总阀门，其余由卖方成套提供并负责对接。</w:t>
      </w:r>
    </w:p>
    <w:p>
      <w:pPr>
        <w:tabs>
          <w:tab w:val="left" w:pos="425"/>
        </w:tabs>
        <w:spacing w:line="360" w:lineRule="auto"/>
        <w:ind w:left="425"/>
        <w:rPr>
          <w:rFonts w:ascii="Times New Roman" w:hAnsi="Times New Roman" w:eastAsia="宋体" w:cs="Times New Roman"/>
          <w:sz w:val="24"/>
        </w:rPr>
      </w:pPr>
      <w:r>
        <w:rPr>
          <w:rFonts w:ascii="Times New Roman" w:hAnsi="Times New Roman" w:eastAsia="宋体" w:cs="Times New Roman"/>
          <w:sz w:val="24"/>
        </w:rPr>
        <w:t>3.3 设计分交总则</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（1）除土建、公辅设施的详细设计外，其它初步设计、详细设计都由卖方承担。</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（2）电气系统：卖方负责从进线柜至本体设备的完整设计，包含电气系统图、控制原理图、施工图，电缆表；</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（3）液压系统：卖方提供完整的原理图、配管图；</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（4）润滑系统：卖方提供完整的原理图、配管图；</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（5）气动系统：卖方提供完整的原理图、配管图</w:t>
      </w:r>
    </w:p>
    <w:p>
      <w:pPr>
        <w:tabs>
          <w:tab w:val="left" w:pos="84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（6）能源介质（气源、水）：买方设计能源介质至卖方主要设备最近柱列线标高一米处并设一道总阀门，卖方提供从介质总阀到本体设备的完整设计及施工图。</w:t>
      </w:r>
    </w:p>
    <w:p>
      <w:pPr>
        <w:tabs>
          <w:tab w:val="left" w:pos="42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3.4 安装及调试</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买方负责安装及调试，卖方负责指导安装及调试。</w:t>
      </w:r>
    </w:p>
    <w:p>
      <w:pPr>
        <w:pStyle w:val="2"/>
        <w:spacing w:after="0" w:line="360" w:lineRule="auto"/>
        <w:rPr>
          <w:rFonts w:ascii="Times New Roman" w:hAnsi="Times New Roman"/>
          <w:sz w:val="24"/>
        </w:rPr>
      </w:pPr>
      <w:r>
        <w:rPr>
          <w:rFonts w:ascii="Times New Roman" w:hAnsi="Times New Roman"/>
          <w:sz w:val="24"/>
        </w:rPr>
        <w:t>四、</w:t>
      </w:r>
      <w:bookmarkStart w:id="0" w:name="_Toc480534996"/>
      <w:r>
        <w:rPr>
          <w:rFonts w:ascii="Times New Roman" w:hAnsi="Times New Roman"/>
          <w:sz w:val="24"/>
        </w:rPr>
        <w:t>设备技术规格</w:t>
      </w:r>
      <w:bookmarkEnd w:id="0"/>
      <w:r>
        <w:rPr>
          <w:rFonts w:ascii="Times New Roman" w:hAnsi="Times New Roman"/>
          <w:sz w:val="24"/>
        </w:rPr>
        <w:t>及相关要求</w:t>
      </w:r>
    </w:p>
    <w:p>
      <w:pPr>
        <w:spacing w:line="360" w:lineRule="auto"/>
        <w:ind w:firstLine="482" w:firstLineChars="200"/>
        <w:outlineLvl w:val="1"/>
        <w:rPr>
          <w:rFonts w:ascii="Times New Roman" w:hAnsi="Times New Roman" w:cs="Times New Roman"/>
          <w:b/>
          <w:sz w:val="24"/>
        </w:rPr>
      </w:pPr>
      <w:bookmarkStart w:id="1" w:name="_Toc480534997"/>
      <w:r>
        <w:rPr>
          <w:rFonts w:ascii="Times New Roman" w:hAnsi="Times New Roman" w:cs="Times New Roman"/>
          <w:b/>
          <w:sz w:val="24"/>
        </w:rPr>
        <w:t>4.1基本数据</w:t>
      </w:r>
      <w:bookmarkEnd w:id="1"/>
    </w:p>
    <w:p>
      <w:pPr>
        <w:pStyle w:val="3"/>
        <w:spacing w:line="360" w:lineRule="auto"/>
        <w:ind w:firstLine="480" w:firstLineChars="200"/>
        <w:rPr>
          <w:sz w:val="24"/>
        </w:rPr>
      </w:pPr>
      <w:r>
        <w:rPr>
          <w:sz w:val="24"/>
        </w:rPr>
        <w:t>（1）产品规格及代表钢种</w:t>
      </w:r>
    </w:p>
    <w:p>
      <w:pPr>
        <w:pStyle w:val="3"/>
        <w:spacing w:after="0" w:line="360" w:lineRule="auto"/>
        <w:ind w:firstLine="440" w:firstLineChars="200"/>
        <w:jc w:val="center"/>
        <w:rPr>
          <w:sz w:val="22"/>
        </w:rPr>
      </w:pPr>
      <w:r>
        <w:rPr>
          <w:sz w:val="22"/>
        </w:rPr>
        <w:t>表1-1产品规格及代表钢种</w:t>
      </w:r>
    </w:p>
    <w:tbl>
      <w:tblPr>
        <w:tblStyle w:val="49"/>
        <w:tblW w:w="8127" w:type="dxa"/>
        <w:jc w:val="center"/>
        <w:tblInd w:w="296" w:type="dxa"/>
        <w:tblLayout w:type="fixed"/>
        <w:tblCellMar>
          <w:top w:w="0" w:type="dxa"/>
          <w:left w:w="108" w:type="dxa"/>
          <w:bottom w:w="0" w:type="dxa"/>
          <w:right w:w="108" w:type="dxa"/>
        </w:tblCellMar>
      </w:tblPr>
      <w:tblGrid>
        <w:gridCol w:w="810"/>
        <w:gridCol w:w="1749"/>
        <w:gridCol w:w="3998"/>
        <w:gridCol w:w="762"/>
        <w:gridCol w:w="808"/>
      </w:tblGrid>
      <w:tr>
        <w:tblPrEx>
          <w:tblLayout w:type="fixed"/>
          <w:tblCellMar>
            <w:top w:w="0" w:type="dxa"/>
            <w:left w:w="108" w:type="dxa"/>
            <w:bottom w:w="0" w:type="dxa"/>
            <w:right w:w="108" w:type="dxa"/>
          </w:tblCellMar>
        </w:tblPrEx>
        <w:trPr>
          <w:trHeight w:val="586"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pStyle w:val="54"/>
              <w:tabs>
                <w:tab w:val="left" w:pos="1040"/>
              </w:tabs>
              <w:snapToGrid w:val="0"/>
              <w:jc w:val="center"/>
              <w:rPr>
                <w:rFonts w:ascii="Times New Roman" w:hAnsi="Times New Roman" w:cs="Times New Roman"/>
                <w:color w:val="auto"/>
                <w:sz w:val="21"/>
              </w:rPr>
            </w:pPr>
            <w:r>
              <w:rPr>
                <w:rFonts w:ascii="Times New Roman" w:hAnsi="Times New Roman" w:cs="Times New Roman"/>
                <w:color w:val="auto"/>
                <w:sz w:val="21"/>
              </w:rPr>
              <w:t>产品</w:t>
            </w:r>
          </w:p>
        </w:tc>
        <w:tc>
          <w:tcPr>
            <w:tcW w:w="1749" w:type="dxa"/>
            <w:vMerge w:val="restart"/>
            <w:tcBorders>
              <w:top w:val="single" w:color="000000"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规格（断面x长度）mm</w:t>
            </w:r>
          </w:p>
        </w:tc>
        <w:tc>
          <w:tcPr>
            <w:tcW w:w="3998" w:type="dxa"/>
            <w:vMerge w:val="restart"/>
            <w:tcBorders>
              <w:top w:val="single" w:color="000000"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代表钢种</w:t>
            </w:r>
          </w:p>
        </w:tc>
        <w:tc>
          <w:tcPr>
            <w:tcW w:w="1570" w:type="dxa"/>
            <w:gridSpan w:val="2"/>
            <w:tcBorders>
              <w:top w:val="single" w:color="000000"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年产量</w:t>
            </w:r>
          </w:p>
        </w:tc>
      </w:tr>
      <w:tr>
        <w:tblPrEx>
          <w:tblLayout w:type="fixed"/>
          <w:tblCellMar>
            <w:top w:w="0" w:type="dxa"/>
            <w:left w:w="108" w:type="dxa"/>
            <w:bottom w:w="0" w:type="dxa"/>
            <w:right w:w="108" w:type="dxa"/>
          </w:tblCellMar>
        </w:tblPrEx>
        <w:trPr>
          <w:trHeight w:val="312"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cs="Times New Roman"/>
              </w:rPr>
            </w:pPr>
          </w:p>
        </w:tc>
        <w:tc>
          <w:tcPr>
            <w:tcW w:w="1749" w:type="dxa"/>
            <w:vMerge w:val="continue"/>
            <w:tcBorders>
              <w:top w:val="single" w:color="000000" w:sz="4" w:space="0"/>
              <w:bottom w:val="single" w:color="000000" w:sz="4" w:space="0"/>
              <w:right w:val="single" w:color="000000" w:sz="4" w:space="0"/>
            </w:tcBorders>
            <w:vAlign w:val="center"/>
          </w:tcPr>
          <w:p>
            <w:pPr>
              <w:snapToGrid w:val="0"/>
              <w:jc w:val="center"/>
              <w:rPr>
                <w:rFonts w:ascii="Times New Roman" w:hAnsi="Times New Roman" w:cs="Times New Roman"/>
              </w:rPr>
            </w:pPr>
          </w:p>
        </w:tc>
        <w:tc>
          <w:tcPr>
            <w:tcW w:w="3998" w:type="dxa"/>
            <w:vMerge w:val="continue"/>
            <w:tcBorders>
              <w:top w:val="single" w:color="000000" w:sz="4" w:space="0"/>
              <w:bottom w:val="single" w:color="auto" w:sz="4" w:space="0"/>
              <w:right w:val="single" w:color="000000" w:sz="4" w:space="0"/>
            </w:tcBorders>
            <w:vAlign w:val="center"/>
          </w:tcPr>
          <w:p>
            <w:pPr>
              <w:snapToGrid w:val="0"/>
              <w:jc w:val="center"/>
              <w:rPr>
                <w:rFonts w:ascii="Times New Roman" w:hAnsi="Times New Roman" w:cs="Times New Roman"/>
              </w:rPr>
            </w:pPr>
          </w:p>
        </w:tc>
        <w:tc>
          <w:tcPr>
            <w:tcW w:w="762"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万t</w:t>
            </w:r>
          </w:p>
        </w:tc>
        <w:tc>
          <w:tcPr>
            <w:tcW w:w="808"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w:t>
            </w:r>
          </w:p>
        </w:tc>
      </w:tr>
      <w:tr>
        <w:tblPrEx>
          <w:tblLayout w:type="fixed"/>
          <w:tblCellMar>
            <w:top w:w="0" w:type="dxa"/>
            <w:left w:w="108" w:type="dxa"/>
            <w:bottom w:w="0" w:type="dxa"/>
            <w:right w:w="108" w:type="dxa"/>
          </w:tblCellMar>
        </w:tblPrEx>
        <w:trPr>
          <w:trHeight w:val="1236" w:hRule="atLeast"/>
          <w:jc w:val="center"/>
        </w:trPr>
        <w:tc>
          <w:tcPr>
            <w:tcW w:w="810" w:type="dxa"/>
            <w:vMerge w:val="restart"/>
            <w:tcBorders>
              <w:left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方坯</w:t>
            </w:r>
          </w:p>
        </w:tc>
        <w:tc>
          <w:tcPr>
            <w:tcW w:w="1749" w:type="dxa"/>
            <w:vMerge w:val="restart"/>
            <w:tcBorders>
              <w:right w:val="single" w:color="auto"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160</w:t>
            </w:r>
            <w:r>
              <w:rPr>
                <w:rFonts w:ascii="Times New Roman" w:hAnsi="Times New Roman" w:cs="Times New Roman"/>
                <w:vertAlign w:val="superscript"/>
              </w:rPr>
              <w:t>2</w:t>
            </w:r>
            <w:r>
              <w:rPr>
                <w:rFonts w:ascii="Times New Roman" w:hAnsi="Times New Roman" w:cs="Times New Roman"/>
              </w:rPr>
              <w:t>-220</w:t>
            </w:r>
            <w:r>
              <w:rPr>
                <w:rFonts w:ascii="Times New Roman" w:hAnsi="Times New Roman" w:cs="Times New Roman"/>
                <w:vertAlign w:val="superscript"/>
              </w:rPr>
              <w:t>2</w:t>
            </w:r>
            <w:r>
              <w:rPr>
                <w:rFonts w:ascii="Times New Roman" w:hAnsi="Times New Roman" w:cs="Times New Roman"/>
              </w:rPr>
              <w:t>x</w:t>
            </w:r>
          </w:p>
          <w:p>
            <w:pPr>
              <w:autoSpaceDN w:val="0"/>
              <w:snapToGrid w:val="0"/>
              <w:jc w:val="center"/>
              <w:textAlignment w:val="center"/>
              <w:rPr>
                <w:rFonts w:ascii="Times New Roman" w:hAnsi="Times New Roman" w:cs="Times New Roman"/>
              </w:rPr>
            </w:pPr>
            <w:r>
              <w:rPr>
                <w:rFonts w:ascii="Times New Roman" w:hAnsi="Times New Roman" w:cs="Times New Roman"/>
              </w:rPr>
              <w:t>8000-12000</w:t>
            </w:r>
          </w:p>
        </w:tc>
        <w:tc>
          <w:tcPr>
            <w:tcW w:w="399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center"/>
              <w:rPr>
                <w:rFonts w:ascii="Times New Roman" w:hAnsi="Times New Roman" w:cs="Times New Roman"/>
              </w:rPr>
            </w:pPr>
            <w:r>
              <w:rPr>
                <w:rFonts w:ascii="Times New Roman" w:hAnsi="Times New Roman" w:cs="Times New Roman"/>
              </w:rPr>
              <w:t>冷镦钢：B系列（10B21等）、K系列（</w:t>
            </w:r>
            <w:r>
              <w:rPr>
                <w:rFonts w:ascii="Times New Roman" w:hAnsi="Times New Roman" w:eastAsia="宋体" w:cs="Times New Roman"/>
                <w:szCs w:val="24"/>
              </w:rPr>
              <w:t>SWRCH35K等</w:t>
            </w:r>
            <w:r>
              <w:rPr>
                <w:rFonts w:ascii="Times New Roman" w:hAnsi="Times New Roman" w:cs="Times New Roman"/>
              </w:rPr>
              <w:t>）、</w:t>
            </w:r>
            <w:r>
              <w:rPr>
                <w:rFonts w:ascii="Times New Roman" w:hAnsi="Times New Roman" w:eastAsia="宋体" w:cs="Times New Roman"/>
                <w:szCs w:val="24"/>
              </w:rPr>
              <w:t>CrMo系列</w:t>
            </w:r>
            <w:r>
              <w:rPr>
                <w:rFonts w:ascii="Times New Roman" w:hAnsi="Times New Roman" w:cs="Times New Roman"/>
              </w:rPr>
              <w:t>（SCM435、SCM440、B7等）、ML40Cr、</w:t>
            </w:r>
            <w:r>
              <w:rPr>
                <w:rFonts w:ascii="Times New Roman" w:hAnsi="Times New Roman" w:eastAsia="宋体" w:cs="Times New Roman"/>
                <w:color w:val="000000"/>
                <w:kern w:val="0"/>
                <w:szCs w:val="24"/>
              </w:rPr>
              <w:t>ML08Al</w:t>
            </w:r>
            <w:r>
              <w:rPr>
                <w:rFonts w:ascii="Times New Roman" w:hAnsi="Times New Roman" w:cs="Times New Roman"/>
                <w:color w:val="000000"/>
                <w:kern w:val="0"/>
              </w:rPr>
              <w:t>、</w:t>
            </w:r>
            <w:r>
              <w:rPr>
                <w:rFonts w:ascii="Times New Roman" w:hAnsi="Times New Roman" w:eastAsia="宋体" w:cs="Times New Roman"/>
                <w:szCs w:val="24"/>
              </w:rPr>
              <w:t>SWRCH22A</w:t>
            </w:r>
            <w:r>
              <w:rPr>
                <w:rFonts w:ascii="Times New Roman" w:hAnsi="Times New Roman" w:cs="Times New Roman"/>
              </w:rPr>
              <w:t>；</w:t>
            </w:r>
          </w:p>
        </w:tc>
        <w:tc>
          <w:tcPr>
            <w:tcW w:w="762" w:type="dxa"/>
            <w:tcBorders>
              <w:left w:val="single" w:color="auto"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4</w:t>
            </w:r>
          </w:p>
        </w:tc>
        <w:tc>
          <w:tcPr>
            <w:tcW w:w="808"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80</w:t>
            </w:r>
          </w:p>
        </w:tc>
      </w:tr>
      <w:tr>
        <w:tblPrEx>
          <w:tblLayout w:type="fixed"/>
          <w:tblCellMar>
            <w:top w:w="0" w:type="dxa"/>
            <w:left w:w="108" w:type="dxa"/>
            <w:bottom w:w="0" w:type="dxa"/>
            <w:right w:w="108" w:type="dxa"/>
          </w:tblCellMar>
        </w:tblPrEx>
        <w:trPr>
          <w:trHeight w:val="100" w:hRule="atLeast"/>
          <w:jc w:val="center"/>
        </w:trPr>
        <w:tc>
          <w:tcPr>
            <w:tcW w:w="810" w:type="dxa"/>
            <w:vMerge w:val="continue"/>
            <w:tcBorders>
              <w:left w:val="single" w:color="000000"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p>
        </w:tc>
        <w:tc>
          <w:tcPr>
            <w:tcW w:w="1749" w:type="dxa"/>
            <w:vMerge w:val="continue"/>
            <w:tcBorders>
              <w:bottom w:val="single" w:color="000000" w:sz="4" w:space="0"/>
              <w:right w:val="single" w:color="auto" w:sz="4" w:space="0"/>
            </w:tcBorders>
            <w:vAlign w:val="center"/>
          </w:tcPr>
          <w:p>
            <w:pPr>
              <w:autoSpaceDN w:val="0"/>
              <w:snapToGrid w:val="0"/>
              <w:jc w:val="center"/>
              <w:textAlignment w:val="center"/>
              <w:rPr>
                <w:rFonts w:ascii="Times New Roman" w:hAnsi="Times New Roman" w:cs="Times New Roman"/>
              </w:rPr>
            </w:pPr>
          </w:p>
        </w:tc>
        <w:tc>
          <w:tcPr>
            <w:tcW w:w="3998" w:type="dxa"/>
            <w:tcBorders>
              <w:top w:val="single" w:color="auto" w:sz="4" w:space="0"/>
              <w:left w:val="single" w:color="auto" w:sz="4" w:space="0"/>
              <w:bottom w:val="single" w:color="auto" w:sz="4" w:space="0"/>
              <w:right w:val="single" w:color="auto" w:sz="4" w:space="0"/>
            </w:tcBorders>
            <w:vAlign w:val="center"/>
          </w:tcPr>
          <w:p>
            <w:pPr>
              <w:autoSpaceDN w:val="0"/>
              <w:snapToGrid w:val="0"/>
              <w:jc w:val="left"/>
              <w:textAlignment w:val="center"/>
              <w:rPr>
                <w:rFonts w:ascii="Times New Roman" w:hAnsi="Times New Roman" w:cs="Times New Roman"/>
              </w:rPr>
            </w:pPr>
            <w:r>
              <w:rPr>
                <w:rFonts w:ascii="Times New Roman" w:hAnsi="Times New Roman" w:cs="Times New Roman"/>
              </w:rPr>
              <w:t>轴承钢：GCr9、GCr15、G20CrNi2Mo；</w:t>
            </w:r>
          </w:p>
          <w:p>
            <w:pPr>
              <w:autoSpaceDN w:val="0"/>
              <w:snapToGrid w:val="0"/>
              <w:jc w:val="left"/>
              <w:textAlignment w:val="center"/>
              <w:rPr>
                <w:rFonts w:ascii="Times New Roman" w:hAnsi="Times New Roman" w:cs="Times New Roman"/>
              </w:rPr>
            </w:pPr>
            <w:r>
              <w:rPr>
                <w:rFonts w:ascii="Times New Roman" w:hAnsi="Times New Roman" w:cs="Times New Roman"/>
              </w:rPr>
              <w:t>弹簧钢：65Mn、55SiCr、60Si2Mn等</w:t>
            </w:r>
          </w:p>
        </w:tc>
        <w:tc>
          <w:tcPr>
            <w:tcW w:w="762" w:type="dxa"/>
            <w:tcBorders>
              <w:left w:val="single" w:color="auto"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1</w:t>
            </w:r>
          </w:p>
        </w:tc>
        <w:tc>
          <w:tcPr>
            <w:tcW w:w="808"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20</w:t>
            </w:r>
          </w:p>
        </w:tc>
      </w:tr>
      <w:tr>
        <w:tblPrEx>
          <w:tblLayout w:type="fixed"/>
          <w:tblCellMar>
            <w:top w:w="0" w:type="dxa"/>
            <w:left w:w="108" w:type="dxa"/>
            <w:bottom w:w="0" w:type="dxa"/>
            <w:right w:w="108" w:type="dxa"/>
          </w:tblCellMar>
        </w:tblPrEx>
        <w:trPr>
          <w:trHeight w:val="558" w:hRule="atLeast"/>
          <w:jc w:val="center"/>
        </w:trPr>
        <w:tc>
          <w:tcPr>
            <w:tcW w:w="6557" w:type="dxa"/>
            <w:gridSpan w:val="3"/>
            <w:tcBorders>
              <w:left w:val="single" w:color="000000" w:sz="4" w:space="0"/>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合    计</w:t>
            </w:r>
          </w:p>
        </w:tc>
        <w:tc>
          <w:tcPr>
            <w:tcW w:w="762"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5</w:t>
            </w:r>
          </w:p>
        </w:tc>
        <w:tc>
          <w:tcPr>
            <w:tcW w:w="808" w:type="dxa"/>
            <w:tcBorders>
              <w:bottom w:val="single" w:color="000000" w:sz="4" w:space="0"/>
              <w:right w:val="single" w:color="000000" w:sz="4" w:space="0"/>
            </w:tcBorders>
            <w:vAlign w:val="center"/>
          </w:tcPr>
          <w:p>
            <w:pPr>
              <w:autoSpaceDN w:val="0"/>
              <w:snapToGrid w:val="0"/>
              <w:jc w:val="center"/>
              <w:textAlignment w:val="center"/>
              <w:rPr>
                <w:rFonts w:ascii="Times New Roman" w:hAnsi="Times New Roman" w:cs="Times New Roman"/>
              </w:rPr>
            </w:pPr>
            <w:r>
              <w:rPr>
                <w:rFonts w:ascii="Times New Roman" w:hAnsi="Times New Roman" w:cs="Times New Roman"/>
              </w:rPr>
              <w:t>100</w:t>
            </w:r>
          </w:p>
        </w:tc>
      </w:tr>
    </w:tbl>
    <w:p>
      <w:pPr>
        <w:pStyle w:val="3"/>
        <w:spacing w:before="156" w:beforeLines="50" w:after="0" w:line="360" w:lineRule="auto"/>
        <w:ind w:firstLine="0" w:firstLineChars="0"/>
        <w:rPr>
          <w:sz w:val="24"/>
        </w:rPr>
      </w:pPr>
      <w:r>
        <w:rPr>
          <w:sz w:val="24"/>
        </w:rPr>
        <w:t>（2）钢坯精整处理线工艺流程</w:t>
      </w:r>
    </w:p>
    <w:p>
      <w:pPr>
        <w:snapToGrid w:val="0"/>
        <w:spacing w:line="360" w:lineRule="auto"/>
        <w:jc w:val="center"/>
        <w:rPr>
          <w:rFonts w:ascii="Times New Roman" w:hAnsi="Times New Roman" w:cs="Times New Roman"/>
          <w:sz w:val="24"/>
        </w:rPr>
      </w:pPr>
      <w:r>
        <w:rPr>
          <w:rFonts w:ascii="Times New Roman" w:hAnsi="Times New Roman" w:cs="Times New Roman"/>
          <w:sz w:val="24"/>
        </w:rPr>
        <w:drawing>
          <wp:inline distT="0" distB="0" distL="0" distR="0">
            <wp:extent cx="5460365" cy="1549400"/>
            <wp:effectExtent l="0" t="0" r="6985" b="0"/>
            <wp:docPr id="30" name="图片 30" descr="轧钢部高端冷镦钢二火成材坯料修磨线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轧钢部高端冷镦钢二火成材坯料修磨线布置图"/>
                    <pic:cNvPicPr>
                      <a:picLocks noChangeAspect="1" noChangeArrowheads="1"/>
                    </pic:cNvPicPr>
                  </pic:nvPicPr>
                  <pic:blipFill>
                    <a:blip r:embed="rId4" cstate="print">
                      <a:extLst>
                        <a:ext uri="{28A0092B-C50C-407E-A947-70E740481C1C}">
                          <a14:useLocalDpi xmlns:a14="http://schemas.microsoft.com/office/drawing/2010/main" val="0"/>
                        </a:ext>
                      </a:extLst>
                    </a:blip>
                    <a:srcRect l="15199" t="13101" r="15829" b="34972"/>
                    <a:stretch>
                      <a:fillRect/>
                    </a:stretch>
                  </pic:blipFill>
                  <pic:spPr>
                    <a:xfrm>
                      <a:off x="0" y="0"/>
                      <a:ext cx="5463382" cy="1550193"/>
                    </a:xfrm>
                    <a:prstGeom prst="rect">
                      <a:avLst/>
                    </a:prstGeom>
                    <a:noFill/>
                    <a:ln>
                      <a:noFill/>
                    </a:ln>
                  </pic:spPr>
                </pic:pic>
              </a:graphicData>
            </a:graphic>
          </wp:inline>
        </w:drawing>
      </w:r>
    </w:p>
    <w:p>
      <w:pPr>
        <w:snapToGrid w:val="0"/>
        <w:spacing w:line="360" w:lineRule="auto"/>
        <w:jc w:val="center"/>
        <w:rPr>
          <w:rFonts w:ascii="Times New Roman" w:hAnsi="Times New Roman" w:cs="Times New Roman"/>
          <w:sz w:val="22"/>
        </w:rPr>
      </w:pPr>
      <w:r>
        <w:rPr>
          <w:rFonts w:ascii="Times New Roman" w:hAnsi="Times New Roman" w:cs="Times New Roman"/>
          <w:sz w:val="22"/>
        </w:rPr>
        <w:t>钢坯修磨线工艺流程图</w:t>
      </w:r>
    </w:p>
    <w:p>
      <w:pPr>
        <w:snapToGrid w:val="0"/>
        <w:spacing w:line="360" w:lineRule="auto"/>
        <w:ind w:firstLine="480" w:firstLineChars="200"/>
        <w:rPr>
          <w:rFonts w:ascii="Times New Roman" w:hAnsi="Times New Roman" w:cs="Times New Roman"/>
          <w:sz w:val="24"/>
        </w:rPr>
      </w:pPr>
      <w:bookmarkStart w:id="2" w:name="_Toc288855297"/>
      <w:bookmarkStart w:id="3" w:name="_Toc288855396"/>
      <w:bookmarkStart w:id="4" w:name="_Toc288855099"/>
      <w:r>
        <w:rPr>
          <w:rFonts w:ascii="Times New Roman" w:hAnsi="Times New Roman" w:cs="Times New Roman"/>
          <w:sz w:val="24"/>
        </w:rPr>
        <w:t>钢坯开坯后，经平车输送至钢坯精整跨，抛丸处理后，继续行走进入磁粉探伤，进行表面缺陷检测。对检测后无缺陷的钢坯，直接下线、入成品库。部分缺陷严重钢坯直接挑废。其余钢坯根据探伤结果及工艺要求选择点修、全修、修角等方式进入修磨机。</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根据产品大纲，钢坯精整线暂时在线配备1台砂轮修磨机，即1#修磨机，预留2#修磨机位置，磁粉探伤后的钢坯通过辊道和1#修磨机前过渡台架运至1#修磨机台车上，修磨台车将钢坯送入修磨机，修磨机可选择自动或人工修磨方式对坯料进行修磨处理，修磨后的钢坯送至修磨机卸料台架，最后由天车吊运入库。</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由于抛丸、磁粉探伤及修磨工艺的不确定性，三个设备前后必须设置单独的上下料台架，其中抛丸下料与磁粉探伤上料台架相连，磁粉探伤后设置剔废与人工打磨台架，具体见《轧钢部高端冷镦钢二火成材坯料精整处理线布置图》。</w:t>
      </w:r>
    </w:p>
    <w:p>
      <w:pPr>
        <w:snapToGrid w:val="0"/>
        <w:spacing w:before="156" w:beforeLines="50" w:line="360" w:lineRule="auto"/>
        <w:ind w:firstLine="482" w:firstLineChars="200"/>
        <w:rPr>
          <w:rFonts w:ascii="Times New Roman" w:hAnsi="Times New Roman" w:cs="Times New Roman"/>
          <w:b/>
          <w:sz w:val="24"/>
        </w:rPr>
      </w:pPr>
      <w:r>
        <w:rPr>
          <w:rFonts w:ascii="Times New Roman" w:hAnsi="Times New Roman" w:cs="Times New Roman"/>
          <w:b/>
          <w:sz w:val="24"/>
        </w:rPr>
        <w:t>4.2 技术规格说明</w:t>
      </w:r>
    </w:p>
    <w:bookmarkEnd w:id="2"/>
    <w:bookmarkEnd w:id="3"/>
    <w:bookmarkEnd w:id="4"/>
    <w:p>
      <w:pPr>
        <w:snapToGrid w:val="0"/>
        <w:spacing w:line="360" w:lineRule="auto"/>
        <w:rPr>
          <w:rFonts w:ascii="Times New Roman" w:hAnsi="Times New Roman" w:cs="Times New Roman"/>
          <w:b/>
          <w:sz w:val="24"/>
        </w:rPr>
      </w:pPr>
      <w:r>
        <w:rPr>
          <w:rFonts w:ascii="Times New Roman" w:hAnsi="Times New Roman" w:cs="Times New Roman"/>
          <w:b/>
          <w:sz w:val="24"/>
        </w:rPr>
        <w:t xml:space="preserve">    （1）钢坯修磨技术要求</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1）用于修磨钢坯弯曲度：不大于10mm/m，全长不超过50mm。</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2）修磨方式</w:t>
      </w:r>
    </w:p>
    <w:p>
      <w:pPr>
        <w:snapToGrid w:val="0"/>
        <w:spacing w:line="360" w:lineRule="auto"/>
        <w:ind w:firstLine="480" w:firstLineChars="200"/>
        <w:rPr>
          <w:rFonts w:ascii="Times New Roman" w:hAnsi="Times New Roman" w:cs="Times New Roman"/>
          <w:sz w:val="24"/>
        </w:rPr>
      </w:pPr>
      <w:r>
        <w:rPr>
          <w:rFonts w:hint="eastAsia" w:ascii="宋体" w:hAnsi="宋体" w:eastAsia="宋体" w:cs="宋体"/>
          <w:sz w:val="24"/>
        </w:rPr>
        <w:t>①</w:t>
      </w:r>
      <w:r>
        <w:rPr>
          <w:rFonts w:ascii="Times New Roman" w:hAnsi="Times New Roman" w:cs="Times New Roman"/>
          <w:sz w:val="24"/>
        </w:rPr>
        <w:t>全修**mm：是指钢坯4 个面及角部都需进行修磨。</w:t>
      </w:r>
    </w:p>
    <w:p>
      <w:pPr>
        <w:snapToGrid w:val="0"/>
        <w:spacing w:line="360" w:lineRule="auto"/>
        <w:ind w:firstLine="480" w:firstLineChars="200"/>
        <w:rPr>
          <w:rFonts w:ascii="Times New Roman" w:hAnsi="Times New Roman" w:cs="Times New Roman"/>
          <w:sz w:val="24"/>
        </w:rPr>
      </w:pPr>
      <w:r>
        <w:rPr>
          <w:rFonts w:hint="eastAsia" w:ascii="宋体" w:hAnsi="宋体" w:eastAsia="宋体" w:cs="宋体"/>
          <w:sz w:val="24"/>
        </w:rPr>
        <w:t>②</w:t>
      </w:r>
      <w:r>
        <w:rPr>
          <w:rFonts w:ascii="Times New Roman" w:hAnsi="Times New Roman" w:cs="Times New Roman"/>
          <w:sz w:val="24"/>
        </w:rPr>
        <w:t>点修：对探伤后标注的缺陷部位进行修磨：</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角部点修：修磨钢坯横截面四个角，修磨后角部应光滑、呈圆弧状、不得有直线斜面和尖锐棱角。</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面部点修：只对探伤到的缺陷处进行修磨，修磨宽度不得小于缺陷深度的6倍，长度不得小于缺陷深度的10倍。</w:t>
      </w:r>
      <w:r>
        <w:rPr>
          <w:rFonts w:ascii="Times New Roman" w:hAnsi="Times New Roman" w:cs="Times New Roman"/>
          <w:bCs/>
          <w:snapToGrid w:val="0"/>
          <w:sz w:val="24"/>
        </w:rPr>
        <w:t>面部清理的边界面应无台阶（锐角）存在，需平滑过度，斜度 ≤45°</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3）修磨完毕后，钢坯表面不得有粘连成块毛刺。</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4）热轧钢坯头部和尾部不能过度修磨或因设备自身原因造成的钢坯大头、脱方等修磨缺陷。</w:t>
      </w:r>
    </w:p>
    <w:p>
      <w:pPr>
        <w:snapToGrid w:val="0"/>
        <w:spacing w:line="360" w:lineRule="auto"/>
        <w:ind w:firstLine="482" w:firstLineChars="200"/>
        <w:rPr>
          <w:rFonts w:ascii="Times New Roman" w:hAnsi="Times New Roman" w:cs="Times New Roman"/>
          <w:b/>
          <w:sz w:val="24"/>
        </w:rPr>
      </w:pPr>
      <w:r>
        <w:rPr>
          <w:rFonts w:ascii="Times New Roman" w:hAnsi="Times New Roman" w:cs="Times New Roman"/>
          <w:b/>
          <w:sz w:val="24"/>
        </w:rPr>
        <w:t>（2）修磨机组功能</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1）修磨机的基本参数和技术性能力求瞄准当代国际水平，</w:t>
      </w:r>
      <w:r>
        <w:rPr>
          <w:rStyle w:val="181"/>
          <w:rFonts w:hint="default" w:ascii="Times New Roman" w:hAnsi="Times New Roman" w:cs="Times New Roman"/>
        </w:rPr>
        <w:t>该机组设备必须是全新设备（包括所有外购的液压、电器等元件），具有合理的结构、可靠性、耐久性、稳定性，操作简便。</w:t>
      </w:r>
    </w:p>
    <w:p>
      <w:pPr>
        <w:snapToGrid w:val="0"/>
        <w:spacing w:line="360" w:lineRule="auto"/>
        <w:ind w:firstLine="480" w:firstLineChars="200"/>
        <w:rPr>
          <w:rStyle w:val="181"/>
          <w:rFonts w:hint="default" w:ascii="Times New Roman" w:hAnsi="Times New Roman" w:cs="Times New Roman"/>
        </w:rPr>
      </w:pPr>
      <w:r>
        <w:rPr>
          <w:rFonts w:ascii="Times New Roman" w:hAnsi="Times New Roman" w:cs="Times New Roman"/>
          <w:sz w:val="24"/>
        </w:rPr>
        <w:t>2）</w:t>
      </w:r>
      <w:r>
        <w:rPr>
          <w:rStyle w:val="181"/>
          <w:rFonts w:hint="default" w:ascii="Times New Roman" w:hAnsi="Times New Roman" w:cs="Times New Roman"/>
        </w:rPr>
        <w:t>成套设备的机械结构、传动系统、电气控制系统、液压控制系统、除尘装置的设计、制作、安装、设备性能、环保、安全卫生等各方面应符合相应国家安全、环保、节能、噪声控制和安全防护的有关标准和规范要求，计量单位全部采用国际单位制。其中烟尘排放浓度：小于15mg/m3。</w:t>
      </w:r>
    </w:p>
    <w:p>
      <w:pPr>
        <w:snapToGrid w:val="0"/>
        <w:spacing w:line="360" w:lineRule="auto"/>
        <w:ind w:firstLine="480" w:firstLineChars="200"/>
        <w:rPr>
          <w:rStyle w:val="181"/>
          <w:rFonts w:hint="default" w:ascii="Times New Roman" w:hAnsi="Times New Roman" w:cs="Times New Roman"/>
        </w:rPr>
      </w:pPr>
      <w:r>
        <w:rPr>
          <w:rStyle w:val="181"/>
          <w:rFonts w:hint="default" w:ascii="Times New Roman" w:hAnsi="Times New Roman" w:cs="Times New Roman"/>
        </w:rPr>
        <w:t>3）要充分考虑维修的便利和空间，提高修磨机的可维护性。主机顶部防护罩需留有足够维修空间，使用时防护罩封闭，另外里面至少安装4盏500W防爆灯。</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4）修磨机要实现一键自动修磨，从钢坯进入上料台架开始，至修磨结束、自动下料，全过程操作人员只需要预先设计好修磨工艺后点击开始修磨，修磨机全自动进行修磨程序。</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5）采用</w:t>
      </w:r>
      <w:r>
        <w:rPr>
          <w:rStyle w:val="181"/>
          <w:rFonts w:hint="default" w:ascii="Times New Roman" w:hAnsi="Times New Roman" w:cs="Times New Roman"/>
        </w:rPr>
        <w:t>高强度齿轮磨头，磨头齿轮箱内采用稀油强制润滑，密封采用非接触性密封</w:t>
      </w:r>
      <w:r>
        <w:rPr>
          <w:rStyle w:val="181"/>
          <w:rFonts w:hint="default" w:ascii="Times New Roman" w:hAnsi="Times New Roman" w:cs="Times New Roman"/>
          <w:color w:val="auto"/>
        </w:rPr>
        <w:t>（机械密封），保证磨头运行温度恒定，磨头使用寿命大于6500小时。磨头轴承采用</w:t>
      </w:r>
      <w:r>
        <w:rPr>
          <w:rStyle w:val="181"/>
          <w:rFonts w:hint="eastAsia" w:ascii="Times New Roman" w:hAnsi="Times New Roman" w:eastAsia="宋体" w:cs="Times New Roman"/>
          <w:color w:val="auto"/>
          <w:lang w:eastAsia="zh-CN"/>
        </w:rPr>
        <w:t>特种</w:t>
      </w:r>
      <w:r>
        <w:rPr>
          <w:rStyle w:val="181"/>
          <w:rFonts w:hint="default" w:ascii="Times New Roman" w:hAnsi="Times New Roman" w:cs="Times New Roman"/>
          <w:color w:val="auto"/>
        </w:rPr>
        <w:t>轴承，</w:t>
      </w:r>
      <w:r>
        <w:rPr>
          <w:rFonts w:ascii="Times New Roman" w:hAnsi="Times New Roman" w:cs="Times New Roman"/>
          <w:sz w:val="24"/>
        </w:rPr>
        <w:t>采用强制的油气润滑。</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6）</w:t>
      </w:r>
      <w:r>
        <w:rPr>
          <w:rStyle w:val="181"/>
          <w:rFonts w:hint="default" w:ascii="Times New Roman" w:hAnsi="Times New Roman" w:cs="Times New Roman"/>
        </w:rPr>
        <w:t>磨头控制采用液压伺服系统，要求修磨压力稳定，保证浮动修磨效果。磨头速度为变频调节，线速度不低于80m/s。磨头砂轮拆卸配备专用工具及吊具，方便快速安全的更换砂轮。</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7）修磨台车采用变频电机减速机驱动方式，运行速度可调。</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8）另外所有的气缸油缸等外部驱动部分必须配备防尘套，增加其使用寿命。</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9）修磨机磨头主机配备全景高清摄像头，方便快速直接的判断修磨情况及点修磨时位置。</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10）修磨机各个管路、电缆布置必须符合现场6S管理标准，简单整齐，标注清楚。</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11）上下料台架各一套，分别要求承重不低于50吨，可排列16支□180×180×12000钢坯，内部结构包括坯料移送、举升、平移等必须轻拿轻放，杜绝砸伤、擦划伤。</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12）操作间、除尘装置、电气室、液压站、润滑站等设备两台修磨机共用，要求预留第二台修磨机位置和能力。</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13）修磨机的PLC，要与精整线主线的PLC实现通讯，并留有与工厂L2系统通讯的接口。</w:t>
      </w:r>
    </w:p>
    <w:p>
      <w:pPr>
        <w:snapToGrid w:val="0"/>
        <w:spacing w:line="360" w:lineRule="auto"/>
        <w:ind w:firstLine="480"/>
        <w:rPr>
          <w:rFonts w:ascii="Times New Roman" w:hAnsi="Times New Roman" w:cs="Times New Roman"/>
          <w:sz w:val="24"/>
        </w:rPr>
      </w:pPr>
      <w:r>
        <w:rPr>
          <w:rFonts w:ascii="Times New Roman" w:hAnsi="Times New Roman" w:cs="Times New Roman"/>
          <w:sz w:val="24"/>
        </w:rPr>
        <w:t>14）随机额外携带下列备件，用于调试：</w:t>
      </w:r>
    </w:p>
    <w:tbl>
      <w:tblPr>
        <w:tblStyle w:val="49"/>
        <w:tblW w:w="8030" w:type="dxa"/>
        <w:jc w:val="center"/>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4111"/>
        <w:gridCol w:w="2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2"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ascii="Times New Roman" w:hAnsi="Times New Roman" w:cs="Times New Roman"/>
                <w:b/>
                <w:color w:val="000000"/>
                <w:szCs w:val="21"/>
              </w:rPr>
            </w:pPr>
            <w:r>
              <w:rPr>
                <w:rFonts w:ascii="Times New Roman" w:hAnsi="Times New Roman" w:cs="Times New Roman"/>
                <w:b/>
                <w:color w:val="000000"/>
                <w:szCs w:val="21"/>
              </w:rPr>
              <w:t>序号</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名   称</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数量(件)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磨头</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台车驱动装置</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3</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磨头联轴器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夹紧装置</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5</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伺服阀</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6</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空气滤清器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7</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交流接触器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8</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kern w:val="0"/>
                <w:szCs w:val="21"/>
              </w:rPr>
              <w:t>小型断路器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9</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kern w:val="0"/>
                <w:szCs w:val="21"/>
              </w:rPr>
              <w:t>直流中间继电器及座</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10</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kern w:val="0"/>
                <w:szCs w:val="21"/>
              </w:rPr>
              <w:t>交流接触器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11</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kern w:val="0"/>
                <w:szCs w:val="21"/>
              </w:rPr>
              <w:t>小型断路器</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12</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kern w:val="0"/>
                <w:szCs w:val="21"/>
              </w:rPr>
              <w:t>接近开关</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 w:hRule="exact"/>
          <w:jc w:val="center"/>
        </w:trPr>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13</w:t>
            </w:r>
          </w:p>
        </w:tc>
        <w:tc>
          <w:tcPr>
            <w:tcW w:w="4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sz w:val="24"/>
              </w:rPr>
              <w:t>砂轮</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20</w:t>
            </w:r>
          </w:p>
        </w:tc>
      </w:tr>
    </w:tbl>
    <w:p>
      <w:pPr>
        <w:snapToGrid w:val="0"/>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15）相关电气、机械元件：</w:t>
      </w:r>
    </w:p>
    <w:tbl>
      <w:tblPr>
        <w:tblStyle w:val="50"/>
        <w:tblW w:w="7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64"/>
        <w:gridCol w:w="3596"/>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b/>
                <w:kern w:val="0"/>
                <w:szCs w:val="20"/>
              </w:rPr>
            </w:pPr>
            <w:r>
              <w:rPr>
                <w:rFonts w:ascii="Times New Roman" w:hAnsi="Times New Roman" w:eastAsia="宋体" w:cs="Times New Roman"/>
                <w:b/>
                <w:kern w:val="0"/>
                <w:szCs w:val="20"/>
              </w:rPr>
              <w:t>序号</w:t>
            </w:r>
          </w:p>
        </w:tc>
        <w:tc>
          <w:tcPr>
            <w:tcW w:w="1964" w:type="dxa"/>
          </w:tcPr>
          <w:p>
            <w:pPr>
              <w:snapToGrid w:val="0"/>
              <w:jc w:val="center"/>
              <w:rPr>
                <w:rFonts w:ascii="Times New Roman" w:hAnsi="Times New Roman" w:eastAsia="宋体" w:cs="Times New Roman"/>
                <w:b/>
                <w:kern w:val="0"/>
                <w:szCs w:val="20"/>
              </w:rPr>
            </w:pPr>
            <w:r>
              <w:rPr>
                <w:rFonts w:ascii="Times New Roman" w:hAnsi="Times New Roman" w:eastAsia="宋体" w:cs="Times New Roman"/>
                <w:b/>
                <w:kern w:val="0"/>
                <w:szCs w:val="20"/>
              </w:rPr>
              <w:t>设备名称</w:t>
            </w:r>
          </w:p>
        </w:tc>
        <w:tc>
          <w:tcPr>
            <w:tcW w:w="3596" w:type="dxa"/>
          </w:tcPr>
          <w:p>
            <w:pPr>
              <w:snapToGrid w:val="0"/>
              <w:jc w:val="center"/>
              <w:rPr>
                <w:rFonts w:hint="eastAsia" w:ascii="Times New Roman" w:hAnsi="Times New Roman" w:eastAsia="宋体" w:cs="Times New Roman"/>
                <w:b/>
                <w:kern w:val="0"/>
                <w:szCs w:val="20"/>
                <w:lang w:eastAsia="zh-CN"/>
              </w:rPr>
            </w:pPr>
            <w:r>
              <w:rPr>
                <w:rFonts w:ascii="Times New Roman" w:hAnsi="Times New Roman" w:eastAsia="宋体" w:cs="Times New Roman"/>
                <w:b/>
                <w:kern w:val="0"/>
                <w:sz w:val="20"/>
                <w:szCs w:val="20"/>
              </w:rPr>
              <w:t>主要外购件厂家</w:t>
            </w:r>
            <w:r>
              <w:rPr>
                <w:rFonts w:hint="eastAsia" w:ascii="Times New Roman" w:hAnsi="Times New Roman" w:eastAsia="宋体" w:cs="Times New Roman"/>
                <w:b/>
                <w:kern w:val="0"/>
                <w:sz w:val="20"/>
                <w:szCs w:val="20"/>
                <w:lang w:eastAsia="zh-CN"/>
              </w:rPr>
              <w:t>（必填）</w:t>
            </w:r>
          </w:p>
        </w:tc>
        <w:tc>
          <w:tcPr>
            <w:tcW w:w="1433" w:type="dxa"/>
          </w:tcPr>
          <w:p>
            <w:pPr>
              <w:snapToGrid w:val="0"/>
              <w:jc w:val="center"/>
              <w:rPr>
                <w:rFonts w:ascii="Times New Roman" w:hAnsi="Times New Roman" w:eastAsia="宋体" w:cs="Times New Roman"/>
                <w:b/>
                <w:kern w:val="0"/>
                <w:szCs w:val="20"/>
              </w:rPr>
            </w:pPr>
            <w:r>
              <w:rPr>
                <w:rFonts w:ascii="Times New Roman" w:hAnsi="Times New Roman" w:eastAsia="宋体" w:cs="Times New Roman"/>
                <w:b/>
                <w:kern w:val="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1</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磨头轴承</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 </w:t>
            </w:r>
          </w:p>
        </w:tc>
        <w:tc>
          <w:tcPr>
            <w:tcW w:w="1433"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防尘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964"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其余轴承</w:t>
            </w:r>
          </w:p>
        </w:tc>
        <w:tc>
          <w:tcPr>
            <w:tcW w:w="3596" w:type="dxa"/>
          </w:tcPr>
          <w:p>
            <w:pPr>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964"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磨头主电机</w:t>
            </w:r>
          </w:p>
        </w:tc>
        <w:tc>
          <w:tcPr>
            <w:tcW w:w="3596" w:type="dxa"/>
          </w:tcPr>
          <w:p>
            <w:pPr>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4</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电机减速机</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5"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5</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 w:val="20"/>
                <w:szCs w:val="20"/>
              </w:rPr>
              <w:t>气动元件</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 </w:t>
            </w:r>
          </w:p>
        </w:tc>
        <w:tc>
          <w:tcPr>
            <w:tcW w:w="1433" w:type="dxa"/>
          </w:tcPr>
          <w:p>
            <w:pPr>
              <w:snapToGrid w:val="0"/>
              <w:jc w:val="center"/>
              <w:rPr>
                <w:rFonts w:ascii="Times New Roman" w:hAnsi="Times New Roman"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1964"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检测原件</w:t>
            </w:r>
          </w:p>
        </w:tc>
        <w:tc>
          <w:tcPr>
            <w:tcW w:w="3596" w:type="dxa"/>
          </w:tcPr>
          <w:p>
            <w:pPr>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1964" w:type="dxa"/>
          </w:tcPr>
          <w:p>
            <w:pPr>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油缸</w:t>
            </w:r>
          </w:p>
        </w:tc>
        <w:tc>
          <w:tcPr>
            <w:tcW w:w="3596" w:type="dxa"/>
          </w:tcPr>
          <w:p>
            <w:pPr>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eastAsia="zh-CN"/>
              </w:rPr>
              <w:t>特种</w:t>
            </w:r>
            <w:bookmarkStart w:id="5" w:name="_GoBack"/>
            <w:bookmarkEnd w:id="5"/>
            <w:r>
              <w:rPr>
                <w:rFonts w:ascii="Times New Roman" w:hAnsi="Times New Roman" w:eastAsia="宋体" w:cs="Times New Roman"/>
                <w:kern w:val="0"/>
                <w:sz w:val="20"/>
                <w:szCs w:val="20"/>
              </w:rPr>
              <w:t>密封，缸杆带护套。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8</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液压系统</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  </w:t>
            </w:r>
          </w:p>
        </w:tc>
        <w:tc>
          <w:tcPr>
            <w:tcW w:w="1433" w:type="dxa"/>
          </w:tcPr>
          <w:p>
            <w:pPr>
              <w:snapToGrid w:val="0"/>
              <w:jc w:val="center"/>
              <w:rPr>
                <w:rFonts w:ascii="Times New Roman" w:hAnsi="Times New Roman"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9</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电控系统</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 </w:t>
            </w:r>
          </w:p>
        </w:tc>
        <w:tc>
          <w:tcPr>
            <w:tcW w:w="1433" w:type="dxa"/>
          </w:tcPr>
          <w:p>
            <w:pPr>
              <w:snapToGrid w:val="0"/>
              <w:jc w:val="center"/>
              <w:rPr>
                <w:rFonts w:ascii="Times New Roman" w:hAnsi="Times New Roman"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10</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润滑系统</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0"/>
              </w:rPr>
              <w:t xml:space="preserve"> </w:t>
            </w:r>
          </w:p>
        </w:tc>
        <w:tc>
          <w:tcPr>
            <w:tcW w:w="1433" w:type="dxa"/>
          </w:tcPr>
          <w:p>
            <w:pPr>
              <w:snapToGrid w:val="0"/>
              <w:jc w:val="center"/>
              <w:rPr>
                <w:rFonts w:ascii="Times New Roman" w:hAnsi="Times New Roman"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5" w:hRule="atLeast"/>
          <w:jc w:val="center"/>
        </w:trPr>
        <w:tc>
          <w:tcPr>
            <w:tcW w:w="886"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11</w:t>
            </w:r>
          </w:p>
        </w:tc>
        <w:tc>
          <w:tcPr>
            <w:tcW w:w="1964" w:type="dxa"/>
          </w:tcPr>
          <w:p>
            <w:pPr>
              <w:snapToGrid w:val="0"/>
              <w:jc w:val="center"/>
              <w:rPr>
                <w:rFonts w:ascii="Times New Roman" w:hAnsi="Times New Roman" w:eastAsia="宋体" w:cs="Times New Roman"/>
                <w:kern w:val="0"/>
                <w:szCs w:val="20"/>
              </w:rPr>
            </w:pPr>
            <w:r>
              <w:rPr>
                <w:rFonts w:ascii="Times New Roman" w:hAnsi="Times New Roman" w:eastAsia="宋体" w:cs="Times New Roman"/>
                <w:kern w:val="0"/>
                <w:sz w:val="20"/>
                <w:szCs w:val="20"/>
              </w:rPr>
              <w:t>压力、流量检测原件</w:t>
            </w:r>
          </w:p>
        </w:tc>
        <w:tc>
          <w:tcPr>
            <w:tcW w:w="3596" w:type="dxa"/>
          </w:tcPr>
          <w:p>
            <w:pPr>
              <w:snapToGrid w:val="0"/>
              <w:jc w:val="center"/>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 </w:t>
            </w:r>
          </w:p>
        </w:tc>
        <w:tc>
          <w:tcPr>
            <w:tcW w:w="1433" w:type="dxa"/>
          </w:tcPr>
          <w:p>
            <w:pPr>
              <w:snapToGrid w:val="0"/>
              <w:jc w:val="center"/>
              <w:rPr>
                <w:rFonts w:ascii="Times New Roman" w:hAnsi="Times New Roman" w:eastAsia="宋体" w:cs="Times New Roman"/>
                <w:kern w:val="0"/>
                <w:szCs w:val="20"/>
              </w:rPr>
            </w:pPr>
          </w:p>
        </w:tc>
      </w:tr>
    </w:tbl>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16）卖方根据上述功能，可以提出改进建议，但设计及设备选型必须优于买方的要求。</w:t>
      </w:r>
    </w:p>
    <w:p>
      <w:pPr>
        <w:snapToGrid w:val="0"/>
        <w:spacing w:before="156" w:beforeLines="50" w:line="360" w:lineRule="auto"/>
        <w:ind w:firstLine="472" w:firstLineChars="196"/>
        <w:rPr>
          <w:rFonts w:ascii="Times New Roman" w:hAnsi="Times New Roman" w:cs="Times New Roman"/>
          <w:b/>
          <w:sz w:val="24"/>
        </w:rPr>
      </w:pPr>
      <w:r>
        <w:rPr>
          <w:rFonts w:ascii="Times New Roman" w:hAnsi="Times New Roman" w:cs="Times New Roman"/>
          <w:b/>
          <w:sz w:val="24"/>
        </w:rPr>
        <w:t>4.3工作能力计算及交货要求</w:t>
      </w:r>
    </w:p>
    <w:p>
      <w:pPr>
        <w:snapToGrid w:val="0"/>
        <w:spacing w:line="360" w:lineRule="auto"/>
        <w:ind w:firstLine="472" w:firstLineChars="196"/>
        <w:rPr>
          <w:rFonts w:ascii="Times New Roman" w:hAnsi="Times New Roman" w:cs="Times New Roman"/>
          <w:b/>
          <w:sz w:val="24"/>
        </w:rPr>
      </w:pPr>
      <w:r>
        <w:rPr>
          <w:rFonts w:ascii="Times New Roman" w:hAnsi="Times New Roman" w:cs="Times New Roman"/>
          <w:b/>
          <w:sz w:val="24"/>
        </w:rPr>
        <w:t>（1）设备工作能力计算</w:t>
      </w:r>
    </w:p>
    <w:tbl>
      <w:tblPr>
        <w:tblStyle w:val="5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056"/>
        <w:gridCol w:w="1834"/>
        <w:gridCol w:w="141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gridSpan w:val="5"/>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常用坯料修磨能力计算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坯料尺寸</w:t>
            </w:r>
          </w:p>
        </w:tc>
        <w:tc>
          <w:tcPr>
            <w:tcW w:w="1056"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上下料（min）</w:t>
            </w:r>
          </w:p>
        </w:tc>
        <w:tc>
          <w:tcPr>
            <w:tcW w:w="1834"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修磨（全修1mm，4个面+4个角）</w:t>
            </w:r>
          </w:p>
        </w:tc>
        <w:tc>
          <w:tcPr>
            <w:tcW w:w="1418"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小时产量（t）</w:t>
            </w:r>
          </w:p>
        </w:tc>
        <w:tc>
          <w:tcPr>
            <w:tcW w:w="2835"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年产量（万t）</w:t>
            </w:r>
          </w:p>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（年作业时间6000小时）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180x180x8300mm</w:t>
            </w:r>
          </w:p>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单重2.1吨</w:t>
            </w:r>
          </w:p>
        </w:tc>
        <w:tc>
          <w:tcPr>
            <w:tcW w:w="1056"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p>
        </w:tc>
        <w:tc>
          <w:tcPr>
            <w:tcW w:w="1834"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13</w:t>
            </w:r>
          </w:p>
        </w:tc>
        <w:tc>
          <w:tcPr>
            <w:tcW w:w="1418"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8.4</w:t>
            </w:r>
          </w:p>
        </w:tc>
        <w:tc>
          <w:tcPr>
            <w:tcW w:w="2835" w:type="dxa"/>
          </w:tcPr>
          <w:p>
            <w:pPr>
              <w:snapToGrid w:val="0"/>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5.04</w:t>
            </w:r>
          </w:p>
        </w:tc>
      </w:tr>
    </w:tbl>
    <w:p>
      <w:pPr>
        <w:snapToGrid w:val="0"/>
        <w:spacing w:line="360" w:lineRule="auto"/>
        <w:ind w:firstLine="354" w:firstLineChars="147"/>
        <w:rPr>
          <w:rFonts w:ascii="Times New Roman" w:hAnsi="Times New Roman" w:cs="Times New Roman"/>
          <w:b/>
          <w:sz w:val="24"/>
        </w:rPr>
      </w:pPr>
      <w:r>
        <w:rPr>
          <w:rFonts w:ascii="Times New Roman" w:hAnsi="Times New Roman" w:cs="Times New Roman"/>
          <w:b/>
          <w:sz w:val="24"/>
        </w:rPr>
        <w:t>（2）设备交货时间</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自签订协议起，四个月内全部设备到达买方现场。</w:t>
      </w:r>
    </w:p>
    <w:p>
      <w:pPr>
        <w:pStyle w:val="2"/>
        <w:spacing w:after="0"/>
        <w:rPr>
          <w:rFonts w:ascii="Times New Roman" w:hAnsi="Times New Roman"/>
          <w:sz w:val="24"/>
        </w:rPr>
      </w:pPr>
      <w:r>
        <w:rPr>
          <w:rFonts w:ascii="Times New Roman" w:hAnsi="Times New Roman"/>
          <w:sz w:val="24"/>
        </w:rPr>
        <w:t>五、资料的交付方式及要求</w:t>
      </w:r>
    </w:p>
    <w:tbl>
      <w:tblPr>
        <w:tblStyle w:val="49"/>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3950"/>
        <w:gridCol w:w="177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序号</w:t>
            </w: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资料名称</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交付时间</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1</w:t>
            </w:r>
          </w:p>
        </w:tc>
        <w:tc>
          <w:tcPr>
            <w:tcW w:w="3950"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用于工厂设计的资料图</w:t>
            </w:r>
          </w:p>
        </w:tc>
        <w:tc>
          <w:tcPr>
            <w:tcW w:w="1770" w:type="dxa"/>
            <w:shd w:val="clear" w:color="auto" w:fill="FFFF99"/>
            <w:vAlign w:val="bottom"/>
          </w:tcPr>
          <w:p>
            <w:pPr>
              <w:rPr>
                <w:rFonts w:ascii="Times New Roman" w:hAnsi="Times New Roman" w:cs="Times New Roman"/>
                <w:szCs w:val="21"/>
              </w:rPr>
            </w:pPr>
          </w:p>
        </w:tc>
        <w:tc>
          <w:tcPr>
            <w:tcW w:w="2515" w:type="dxa"/>
            <w:shd w:val="clear" w:color="auto" w:fill="FFFF99"/>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restart"/>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设计审查</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合同签订15天内</w:t>
            </w:r>
          </w:p>
        </w:tc>
        <w:tc>
          <w:tcPr>
            <w:tcW w:w="2515" w:type="dxa"/>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土建基础资料图</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合同签订20天内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介质接点资料图</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合同签订20天内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液压原理图、气动原理图</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合同签订20天内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电气及自动化系统原理图（含电气设备表）</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合同签订20天内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2</w:t>
            </w:r>
          </w:p>
        </w:tc>
        <w:tc>
          <w:tcPr>
            <w:tcW w:w="3950"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机械设备</w:t>
            </w:r>
          </w:p>
        </w:tc>
        <w:tc>
          <w:tcPr>
            <w:tcW w:w="1770" w:type="dxa"/>
            <w:shd w:val="clear" w:color="auto" w:fill="FFFF99"/>
            <w:vAlign w:val="bottom"/>
          </w:tcPr>
          <w:p>
            <w:pPr>
              <w:rPr>
                <w:rFonts w:ascii="Times New Roman" w:hAnsi="Times New Roman" w:cs="Times New Roman"/>
                <w:szCs w:val="21"/>
              </w:rPr>
            </w:pPr>
          </w:p>
        </w:tc>
        <w:tc>
          <w:tcPr>
            <w:tcW w:w="2515" w:type="dxa"/>
            <w:shd w:val="clear" w:color="auto" w:fill="FFFF99"/>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restart"/>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设备安装总图（含设备重量）、部件图</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合同签订40天内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备件图</w:t>
            </w:r>
          </w:p>
        </w:tc>
        <w:tc>
          <w:tcPr>
            <w:tcW w:w="1770" w:type="dxa"/>
            <w:vMerge w:val="restart"/>
            <w:vAlign w:val="center"/>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设备交货时</w:t>
            </w:r>
          </w:p>
        </w:tc>
        <w:tc>
          <w:tcPr>
            <w:tcW w:w="2515" w:type="dxa"/>
            <w:vMerge w:val="restart"/>
            <w:vAlign w:val="center"/>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纸版4套，电子版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主要外购件清单</w:t>
            </w:r>
          </w:p>
        </w:tc>
        <w:tc>
          <w:tcPr>
            <w:tcW w:w="1770" w:type="dxa"/>
            <w:vMerge w:val="continue"/>
            <w:vAlign w:val="bottom"/>
          </w:tcPr>
          <w:p>
            <w:pPr>
              <w:rPr>
                <w:rFonts w:ascii="Times New Roman" w:hAnsi="Times New Roman" w:cs="Times New Roman"/>
                <w:szCs w:val="21"/>
              </w:rPr>
            </w:pPr>
          </w:p>
        </w:tc>
        <w:tc>
          <w:tcPr>
            <w:tcW w:w="2515" w:type="dxa"/>
            <w:vMerge w:val="continue"/>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消耗件、易损件清单</w:t>
            </w:r>
          </w:p>
        </w:tc>
        <w:tc>
          <w:tcPr>
            <w:tcW w:w="1770" w:type="dxa"/>
            <w:vMerge w:val="continue"/>
            <w:vAlign w:val="bottom"/>
          </w:tcPr>
          <w:p>
            <w:pPr>
              <w:rPr>
                <w:rFonts w:ascii="Times New Roman" w:hAnsi="Times New Roman" w:cs="Times New Roman"/>
                <w:szCs w:val="21"/>
              </w:rPr>
            </w:pPr>
          </w:p>
        </w:tc>
        <w:tc>
          <w:tcPr>
            <w:tcW w:w="2515" w:type="dxa"/>
            <w:vMerge w:val="continue"/>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3</w:t>
            </w:r>
          </w:p>
        </w:tc>
        <w:tc>
          <w:tcPr>
            <w:tcW w:w="3950"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电气及控制</w:t>
            </w:r>
          </w:p>
        </w:tc>
        <w:tc>
          <w:tcPr>
            <w:tcW w:w="1770" w:type="dxa"/>
            <w:shd w:val="clear" w:color="auto" w:fill="FFFF99"/>
            <w:vAlign w:val="bottom"/>
          </w:tcPr>
          <w:p>
            <w:pPr>
              <w:rPr>
                <w:rFonts w:ascii="Times New Roman" w:hAnsi="Times New Roman" w:cs="Times New Roman"/>
                <w:szCs w:val="21"/>
              </w:rPr>
            </w:pPr>
          </w:p>
        </w:tc>
        <w:tc>
          <w:tcPr>
            <w:tcW w:w="2515" w:type="dxa"/>
            <w:shd w:val="clear" w:color="auto" w:fill="FFFF99"/>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restart"/>
            <w:vAlign w:val="center"/>
          </w:tcPr>
          <w:p>
            <w:pPr>
              <w:jc w:val="left"/>
              <w:rPr>
                <w:rFonts w:ascii="Times New Roman" w:hAnsi="Times New Roman" w:cs="Times New Roman"/>
                <w:szCs w:val="21"/>
              </w:rPr>
            </w:pPr>
          </w:p>
        </w:tc>
        <w:tc>
          <w:tcPr>
            <w:tcW w:w="3950" w:type="dxa"/>
            <w:vMerge w:val="restart"/>
            <w:vAlign w:val="center"/>
          </w:tcPr>
          <w:p>
            <w:pPr>
              <w:widowControl/>
              <w:jc w:val="left"/>
              <w:textAlignment w:val="bottom"/>
              <w:rPr>
                <w:rFonts w:ascii="Times New Roman" w:hAnsi="Times New Roman" w:cs="Times New Roman"/>
                <w:szCs w:val="21"/>
              </w:rPr>
            </w:pPr>
            <w:r>
              <w:rPr>
                <w:rFonts w:ascii="Times New Roman" w:hAnsi="Times New Roman" w:cs="Times New Roman"/>
                <w:kern w:val="0"/>
                <w:szCs w:val="21"/>
                <w:lang w:bidi="ar"/>
              </w:rPr>
              <w:t>电气及自动化系统施工图（含电缆表）</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合同签订40天内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Merge w:val="continue"/>
            <w:vAlign w:val="bottom"/>
          </w:tcPr>
          <w:p>
            <w:pPr>
              <w:rPr>
                <w:rFonts w:ascii="Times New Roman" w:hAnsi="Times New Roman" w:cs="Times New Roman"/>
                <w:szCs w:val="21"/>
              </w:rPr>
            </w:pP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竣工验收后</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竣工图2套，电子版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PLC编程</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调试完成后</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4</w:t>
            </w:r>
          </w:p>
        </w:tc>
        <w:tc>
          <w:tcPr>
            <w:tcW w:w="3950"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流体管线</w:t>
            </w:r>
          </w:p>
        </w:tc>
        <w:tc>
          <w:tcPr>
            <w:tcW w:w="1770" w:type="dxa"/>
            <w:shd w:val="clear" w:color="auto" w:fill="FFFF99"/>
            <w:vAlign w:val="bottom"/>
          </w:tcPr>
          <w:p>
            <w:pPr>
              <w:rPr>
                <w:rFonts w:ascii="Times New Roman" w:hAnsi="Times New Roman" w:cs="Times New Roman"/>
                <w:szCs w:val="21"/>
              </w:rPr>
            </w:pPr>
          </w:p>
        </w:tc>
        <w:tc>
          <w:tcPr>
            <w:tcW w:w="2515" w:type="dxa"/>
            <w:shd w:val="clear" w:color="auto" w:fill="FFFF99"/>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555" w:type="dxa"/>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液压原理图、配管图</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合同签订40天内</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FF" w:themeFill="background1"/>
            <w:vAlign w:val="bottom"/>
          </w:tcPr>
          <w:p>
            <w:pPr>
              <w:widowControl/>
              <w:textAlignment w:val="bottom"/>
              <w:rPr>
                <w:rFonts w:ascii="Times New Roman" w:hAnsi="Times New Roman" w:cs="Times New Roman"/>
                <w:kern w:val="0"/>
                <w:szCs w:val="21"/>
                <w:lang w:bidi="ar"/>
              </w:rPr>
            </w:pPr>
          </w:p>
        </w:tc>
        <w:tc>
          <w:tcPr>
            <w:tcW w:w="3950" w:type="dxa"/>
            <w:shd w:val="clear" w:color="auto" w:fill="FFFFFF" w:themeFill="background1"/>
            <w:vAlign w:val="bottom"/>
          </w:tcPr>
          <w:p>
            <w:pPr>
              <w:widowControl/>
              <w:textAlignment w:val="bottom"/>
              <w:rPr>
                <w:rFonts w:ascii="Times New Roman" w:hAnsi="Times New Roman" w:cs="Times New Roman"/>
                <w:kern w:val="0"/>
                <w:szCs w:val="21"/>
                <w:lang w:bidi="ar"/>
              </w:rPr>
            </w:pPr>
            <w:r>
              <w:rPr>
                <w:rFonts w:ascii="Times New Roman" w:hAnsi="Times New Roman" w:cs="Times New Roman"/>
                <w:kern w:val="0"/>
                <w:szCs w:val="21"/>
                <w:lang w:bidi="ar"/>
              </w:rPr>
              <w:t>气动原理图、配管图</w:t>
            </w:r>
          </w:p>
        </w:tc>
        <w:tc>
          <w:tcPr>
            <w:tcW w:w="1770" w:type="dxa"/>
            <w:shd w:val="clear" w:color="auto" w:fill="FFFFFF" w:themeFill="background1"/>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合同签订40天内</w:t>
            </w:r>
          </w:p>
        </w:tc>
        <w:tc>
          <w:tcPr>
            <w:tcW w:w="2515" w:type="dxa"/>
            <w:shd w:val="clear" w:color="auto" w:fill="FFFFFF" w:themeFill="background1"/>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5</w:t>
            </w:r>
          </w:p>
        </w:tc>
        <w:tc>
          <w:tcPr>
            <w:tcW w:w="3950" w:type="dxa"/>
            <w:shd w:val="clear" w:color="auto" w:fill="FFFF99"/>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设备相关资料</w:t>
            </w:r>
          </w:p>
        </w:tc>
        <w:tc>
          <w:tcPr>
            <w:tcW w:w="1770" w:type="dxa"/>
            <w:shd w:val="clear" w:color="auto" w:fill="FFFF99"/>
            <w:vAlign w:val="bottom"/>
          </w:tcPr>
          <w:p>
            <w:pPr>
              <w:rPr>
                <w:rFonts w:ascii="Times New Roman" w:hAnsi="Times New Roman" w:cs="Times New Roman"/>
                <w:szCs w:val="21"/>
              </w:rPr>
            </w:pPr>
          </w:p>
        </w:tc>
        <w:tc>
          <w:tcPr>
            <w:tcW w:w="2515" w:type="dxa"/>
            <w:shd w:val="clear" w:color="auto" w:fill="FFFF99"/>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restart"/>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最终设备的使用说明书和功能描述</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设备交货时</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各种培训资料、操作、维护、检修、安全说明书</w:t>
            </w:r>
          </w:p>
        </w:tc>
        <w:tc>
          <w:tcPr>
            <w:tcW w:w="1770" w:type="dxa"/>
            <w:vAlign w:val="center"/>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设备交货时</w:t>
            </w:r>
          </w:p>
        </w:tc>
        <w:tc>
          <w:tcPr>
            <w:tcW w:w="2515" w:type="dxa"/>
            <w:vAlign w:val="center"/>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555" w:type="dxa"/>
            <w:vMerge w:val="continue"/>
            <w:vAlign w:val="bottom"/>
          </w:tcPr>
          <w:p>
            <w:pPr>
              <w:rPr>
                <w:rFonts w:ascii="Times New Roman" w:hAnsi="Times New Roman" w:cs="Times New Roman"/>
                <w:szCs w:val="21"/>
              </w:rPr>
            </w:pPr>
          </w:p>
        </w:tc>
        <w:tc>
          <w:tcPr>
            <w:tcW w:w="395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质量检验书和质保书</w:t>
            </w:r>
          </w:p>
        </w:tc>
        <w:tc>
          <w:tcPr>
            <w:tcW w:w="1770"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设备交货时</w:t>
            </w:r>
          </w:p>
        </w:tc>
        <w:tc>
          <w:tcPr>
            <w:tcW w:w="2515" w:type="dxa"/>
            <w:vAlign w:val="bottom"/>
          </w:tcPr>
          <w:p>
            <w:pPr>
              <w:widowControl/>
              <w:textAlignment w:val="bottom"/>
              <w:rPr>
                <w:rFonts w:ascii="Times New Roman" w:hAnsi="Times New Roman" w:cs="Times New Roman"/>
                <w:szCs w:val="21"/>
              </w:rPr>
            </w:pPr>
            <w:r>
              <w:rPr>
                <w:rFonts w:ascii="Times New Roman" w:hAnsi="Times New Roman" w:cs="Times New Roman"/>
                <w:kern w:val="0"/>
                <w:szCs w:val="21"/>
                <w:lang w:bidi="ar"/>
              </w:rPr>
              <w:t>纸版</w:t>
            </w:r>
          </w:p>
        </w:tc>
      </w:tr>
    </w:tbl>
    <w:p>
      <w:pPr>
        <w:numPr>
          <w:ilvl w:val="0"/>
          <w:numId w:val="2"/>
        </w:numPr>
        <w:tabs>
          <w:tab w:val="left" w:pos="360"/>
          <w:tab w:val="clear" w:pos="420"/>
        </w:tabs>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技术文件和设计图纸中所采用的计量单位应为公制。</w:t>
      </w:r>
    </w:p>
    <w:p>
      <w:pPr>
        <w:numPr>
          <w:ilvl w:val="0"/>
          <w:numId w:val="2"/>
        </w:numPr>
        <w:tabs>
          <w:tab w:val="left" w:pos="360"/>
          <w:tab w:val="clear" w:pos="420"/>
        </w:tabs>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卖方提交给买方的技术资料的份数按照商务合同执行。</w:t>
      </w:r>
    </w:p>
    <w:p>
      <w:pPr>
        <w:numPr>
          <w:ilvl w:val="0"/>
          <w:numId w:val="2"/>
        </w:numPr>
        <w:tabs>
          <w:tab w:val="left" w:pos="360"/>
          <w:tab w:val="clear" w:pos="420"/>
        </w:tabs>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卖方提交的技术资料，以纸质和电子版两种形式提交，并保证两者内容相同。电子版图纸、文档分别以DWG和DOC文件格式提交（DWG文件不高于AutoCAD2010版本）。凡设计施工过程中修改的部分，随时提供纸质图纸，并重新提供更新的电子文件。所更新的电子文件必须变更版本号，并标明其变更或作废信息。</w:t>
      </w:r>
    </w:p>
    <w:p>
      <w:pPr>
        <w:numPr>
          <w:ilvl w:val="0"/>
          <w:numId w:val="2"/>
        </w:numPr>
        <w:tabs>
          <w:tab w:val="left" w:pos="360"/>
          <w:tab w:val="clear" w:pos="420"/>
        </w:tabs>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交付资料的内容、深度、进度应满足工程的设计审查、工厂设计、安装、调试、验收等各项工程任务顺利进行。</w:t>
      </w:r>
    </w:p>
    <w:p>
      <w:pPr>
        <w:numPr>
          <w:ilvl w:val="0"/>
          <w:numId w:val="2"/>
        </w:numPr>
        <w:tabs>
          <w:tab w:val="left" w:pos="360"/>
          <w:tab w:val="clear" w:pos="420"/>
        </w:tabs>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对于没有列入技术资料清单，却是工程所必需的文件和资料，卖方应按买方要求及时免费提供。如需改进时，卖方应及时免费提供新的技术资料。</w:t>
      </w:r>
    </w:p>
    <w:p>
      <w:pPr>
        <w:snapToGrid w:val="0"/>
        <w:spacing w:line="360" w:lineRule="auto"/>
        <w:ind w:firstLine="241" w:firstLineChars="100"/>
        <w:rPr>
          <w:rFonts w:ascii="Times New Roman" w:hAnsi="Times New Roman" w:cs="Times New Roman"/>
          <w:b/>
          <w:sz w:val="24"/>
        </w:rPr>
      </w:pPr>
    </w:p>
    <w:p>
      <w:pPr>
        <w:wordWrap w:val="0"/>
        <w:spacing w:line="360" w:lineRule="auto"/>
        <w:jc w:val="right"/>
        <w:rPr>
          <w:rFonts w:ascii="Times New Roman" w:hAnsi="Times New Roman" w:cs="Times New Roman"/>
          <w:sz w:val="24"/>
        </w:rPr>
      </w:pPr>
      <w:r>
        <w:rPr>
          <w:rFonts w:hint="eastAsia" w:ascii="Times New Roman" w:hAnsi="Times New Roman" w:cs="Times New Roman"/>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体">
    <w:altName w:val="仿宋_GB2312"/>
    <w:panose1 w:val="00000000000000000000"/>
    <w:charset w:val="86"/>
    <w:family w:val="roman"/>
    <w:pitch w:val="default"/>
    <w:sig w:usb0="00000000" w:usb1="00000000" w:usb2="00000010" w:usb3="00000000" w:csb0="00040001" w:csb1="00000000"/>
  </w:font>
  <w:font w:name="Courier New">
    <w:panose1 w:val="02070309020205020404"/>
    <w:charset w:val="00"/>
    <w:family w:val="modern"/>
    <w:pitch w:val="default"/>
    <w:sig w:usb0="00007A87" w:usb1="80000000" w:usb2="00000008"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modern"/>
    <w:pitch w:val="default"/>
    <w:sig w:usb0="B00002AF" w:usb1="69D77CFB" w:usb2="00000030" w:usb3="00000000" w:csb0="4008009F" w:csb1="DFD70000"/>
  </w:font>
  <w:font w:name="新宋体">
    <w:panose1 w:val="02010609030101010101"/>
    <w:charset w:val="86"/>
    <w:family w:val="modern"/>
    <w:pitch w:val="default"/>
    <w:sig w:usb0="00000003" w:usb1="080E0000" w:usb2="00000000" w:usb3="00000000" w:csb0="00040001" w:csb1="00000000"/>
  </w:font>
  <w:font w:name="Century">
    <w:altName w:val="Bookman Old Style"/>
    <w:panose1 w:val="02040604050505020304"/>
    <w:charset w:val="00"/>
    <w:family w:val="roman"/>
    <w:pitch w:val="default"/>
    <w:sig w:usb0="00000000" w:usb1="00000000" w:usb2="00000000" w:usb3="00000000" w:csb0="00000001" w:csb1="00000000"/>
  </w:font>
  <w:font w:name="MS Mincho">
    <w:panose1 w:val="02020609040205080304"/>
    <w:charset w:val="80"/>
    <w:family w:val="roman"/>
    <w:pitch w:val="default"/>
    <w:sig w:usb0="A00002BF" w:usb1="68C7FCFB" w:usb2="00000010" w:usb3="00000000" w:csb0="4002009F" w:csb1="DFD70000"/>
  </w:font>
  <w:font w:name="Bookman Old Style">
    <w:panose1 w:val="02050604050505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00000030"/>
    <w:lvl w:ilvl="0" w:tentative="0">
      <w:start w:val="1"/>
      <w:numFmt w:val="bullet"/>
      <w:pStyle w:val="130"/>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5335688"/>
    <w:multiLevelType w:val="multilevel"/>
    <w:tmpl w:val="25335688"/>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2FCF"/>
    <w:rsid w:val="00003258"/>
    <w:rsid w:val="0001035D"/>
    <w:rsid w:val="00012B9A"/>
    <w:rsid w:val="000134BB"/>
    <w:rsid w:val="00013A22"/>
    <w:rsid w:val="00017C08"/>
    <w:rsid w:val="00020BB2"/>
    <w:rsid w:val="00034F3F"/>
    <w:rsid w:val="00034FCE"/>
    <w:rsid w:val="000356C0"/>
    <w:rsid w:val="00035A79"/>
    <w:rsid w:val="00045A6E"/>
    <w:rsid w:val="00047667"/>
    <w:rsid w:val="00055EDC"/>
    <w:rsid w:val="00057464"/>
    <w:rsid w:val="0005778B"/>
    <w:rsid w:val="00061636"/>
    <w:rsid w:val="00063457"/>
    <w:rsid w:val="000743B7"/>
    <w:rsid w:val="000836ED"/>
    <w:rsid w:val="00083D2D"/>
    <w:rsid w:val="00087A8F"/>
    <w:rsid w:val="00090904"/>
    <w:rsid w:val="00091C7F"/>
    <w:rsid w:val="000A2374"/>
    <w:rsid w:val="000A314F"/>
    <w:rsid w:val="000A3EEE"/>
    <w:rsid w:val="000B5D69"/>
    <w:rsid w:val="000C211B"/>
    <w:rsid w:val="000C6EA5"/>
    <w:rsid w:val="000D2662"/>
    <w:rsid w:val="000D658D"/>
    <w:rsid w:val="000E0E7D"/>
    <w:rsid w:val="000E4221"/>
    <w:rsid w:val="000E4787"/>
    <w:rsid w:val="000E5390"/>
    <w:rsid w:val="000F2A0D"/>
    <w:rsid w:val="000F2D3C"/>
    <w:rsid w:val="001040E9"/>
    <w:rsid w:val="00104477"/>
    <w:rsid w:val="00113F23"/>
    <w:rsid w:val="001226D6"/>
    <w:rsid w:val="00122FCF"/>
    <w:rsid w:val="0012630F"/>
    <w:rsid w:val="00130494"/>
    <w:rsid w:val="001352ED"/>
    <w:rsid w:val="001360EF"/>
    <w:rsid w:val="00141509"/>
    <w:rsid w:val="00144FE1"/>
    <w:rsid w:val="001531FA"/>
    <w:rsid w:val="001637CA"/>
    <w:rsid w:val="00165013"/>
    <w:rsid w:val="00182A48"/>
    <w:rsid w:val="00186B2D"/>
    <w:rsid w:val="00187B4E"/>
    <w:rsid w:val="0019016D"/>
    <w:rsid w:val="0019113D"/>
    <w:rsid w:val="00192135"/>
    <w:rsid w:val="0019234F"/>
    <w:rsid w:val="0019379E"/>
    <w:rsid w:val="001957DA"/>
    <w:rsid w:val="001A77B2"/>
    <w:rsid w:val="001A78BD"/>
    <w:rsid w:val="001B39B2"/>
    <w:rsid w:val="001B5C09"/>
    <w:rsid w:val="001B5D19"/>
    <w:rsid w:val="001D05F7"/>
    <w:rsid w:val="001D3B2B"/>
    <w:rsid w:val="001D4E44"/>
    <w:rsid w:val="001D6ED6"/>
    <w:rsid w:val="001D73A3"/>
    <w:rsid w:val="001F28DD"/>
    <w:rsid w:val="001F7470"/>
    <w:rsid w:val="0020043A"/>
    <w:rsid w:val="0020309D"/>
    <w:rsid w:val="00211C9F"/>
    <w:rsid w:val="00211DC7"/>
    <w:rsid w:val="00211DD3"/>
    <w:rsid w:val="002267D5"/>
    <w:rsid w:val="0022790D"/>
    <w:rsid w:val="00227CDA"/>
    <w:rsid w:val="002372E2"/>
    <w:rsid w:val="00237583"/>
    <w:rsid w:val="00240205"/>
    <w:rsid w:val="002406CC"/>
    <w:rsid w:val="00246915"/>
    <w:rsid w:val="00253B42"/>
    <w:rsid w:val="00255AFC"/>
    <w:rsid w:val="00263017"/>
    <w:rsid w:val="00264C9B"/>
    <w:rsid w:val="00265EDB"/>
    <w:rsid w:val="00272A8E"/>
    <w:rsid w:val="002813D0"/>
    <w:rsid w:val="00297CB7"/>
    <w:rsid w:val="002A668E"/>
    <w:rsid w:val="002B1170"/>
    <w:rsid w:val="002B25AB"/>
    <w:rsid w:val="002C26C0"/>
    <w:rsid w:val="002C2C99"/>
    <w:rsid w:val="002C4581"/>
    <w:rsid w:val="002C4A58"/>
    <w:rsid w:val="002D4AD6"/>
    <w:rsid w:val="002E385A"/>
    <w:rsid w:val="002E4171"/>
    <w:rsid w:val="002E5591"/>
    <w:rsid w:val="002E72B4"/>
    <w:rsid w:val="002F176D"/>
    <w:rsid w:val="002F6BCA"/>
    <w:rsid w:val="00301602"/>
    <w:rsid w:val="003031E9"/>
    <w:rsid w:val="0031315C"/>
    <w:rsid w:val="00315A57"/>
    <w:rsid w:val="00316BE2"/>
    <w:rsid w:val="003328AB"/>
    <w:rsid w:val="00333B28"/>
    <w:rsid w:val="00334208"/>
    <w:rsid w:val="003438BC"/>
    <w:rsid w:val="00351B09"/>
    <w:rsid w:val="0035502E"/>
    <w:rsid w:val="00363430"/>
    <w:rsid w:val="003643BE"/>
    <w:rsid w:val="00365176"/>
    <w:rsid w:val="00374B5D"/>
    <w:rsid w:val="00380057"/>
    <w:rsid w:val="00391553"/>
    <w:rsid w:val="003A065F"/>
    <w:rsid w:val="003B2B5F"/>
    <w:rsid w:val="003B57D7"/>
    <w:rsid w:val="003D6495"/>
    <w:rsid w:val="003E1202"/>
    <w:rsid w:val="003E2374"/>
    <w:rsid w:val="003E43FB"/>
    <w:rsid w:val="003E6EB8"/>
    <w:rsid w:val="004023F2"/>
    <w:rsid w:val="0040457B"/>
    <w:rsid w:val="00411234"/>
    <w:rsid w:val="004157C2"/>
    <w:rsid w:val="00421346"/>
    <w:rsid w:val="0042430F"/>
    <w:rsid w:val="0042685B"/>
    <w:rsid w:val="00431CE2"/>
    <w:rsid w:val="0044258E"/>
    <w:rsid w:val="00452BFB"/>
    <w:rsid w:val="004547A2"/>
    <w:rsid w:val="00471A0A"/>
    <w:rsid w:val="00474684"/>
    <w:rsid w:val="00477D13"/>
    <w:rsid w:val="00480968"/>
    <w:rsid w:val="004840FE"/>
    <w:rsid w:val="00487BCA"/>
    <w:rsid w:val="00496108"/>
    <w:rsid w:val="004B2989"/>
    <w:rsid w:val="004B5DCA"/>
    <w:rsid w:val="004B65F3"/>
    <w:rsid w:val="004C1C47"/>
    <w:rsid w:val="004C2B40"/>
    <w:rsid w:val="004C2DE0"/>
    <w:rsid w:val="004C4DA0"/>
    <w:rsid w:val="004C70E4"/>
    <w:rsid w:val="004D4A08"/>
    <w:rsid w:val="004D6BB1"/>
    <w:rsid w:val="004E20E6"/>
    <w:rsid w:val="004E29E6"/>
    <w:rsid w:val="004E3188"/>
    <w:rsid w:val="004E7C58"/>
    <w:rsid w:val="004F2562"/>
    <w:rsid w:val="004F326B"/>
    <w:rsid w:val="004F68E7"/>
    <w:rsid w:val="00500358"/>
    <w:rsid w:val="005040A3"/>
    <w:rsid w:val="00513937"/>
    <w:rsid w:val="00515E2A"/>
    <w:rsid w:val="005302E1"/>
    <w:rsid w:val="0054665D"/>
    <w:rsid w:val="00547226"/>
    <w:rsid w:val="00555C09"/>
    <w:rsid w:val="00560D6B"/>
    <w:rsid w:val="00562528"/>
    <w:rsid w:val="00562C4A"/>
    <w:rsid w:val="005655CA"/>
    <w:rsid w:val="00574509"/>
    <w:rsid w:val="0057689A"/>
    <w:rsid w:val="0058048B"/>
    <w:rsid w:val="0058415E"/>
    <w:rsid w:val="00596926"/>
    <w:rsid w:val="00596AE6"/>
    <w:rsid w:val="005A619F"/>
    <w:rsid w:val="005B47AA"/>
    <w:rsid w:val="005B5C91"/>
    <w:rsid w:val="005B77BD"/>
    <w:rsid w:val="005C0FF4"/>
    <w:rsid w:val="005D4802"/>
    <w:rsid w:val="005E1234"/>
    <w:rsid w:val="005E37D2"/>
    <w:rsid w:val="005E5044"/>
    <w:rsid w:val="005E52EC"/>
    <w:rsid w:val="005E5C1E"/>
    <w:rsid w:val="005F6BBA"/>
    <w:rsid w:val="0060414D"/>
    <w:rsid w:val="00611BE8"/>
    <w:rsid w:val="00625FFC"/>
    <w:rsid w:val="00641048"/>
    <w:rsid w:val="00644120"/>
    <w:rsid w:val="0064594A"/>
    <w:rsid w:val="0064632B"/>
    <w:rsid w:val="0065051C"/>
    <w:rsid w:val="00651E31"/>
    <w:rsid w:val="00651F58"/>
    <w:rsid w:val="006530D7"/>
    <w:rsid w:val="00661262"/>
    <w:rsid w:val="00685BDF"/>
    <w:rsid w:val="00690BAD"/>
    <w:rsid w:val="006A752C"/>
    <w:rsid w:val="006B0D85"/>
    <w:rsid w:val="006C110B"/>
    <w:rsid w:val="006C525B"/>
    <w:rsid w:val="006C5562"/>
    <w:rsid w:val="006C57B2"/>
    <w:rsid w:val="006C5E1B"/>
    <w:rsid w:val="006D3B19"/>
    <w:rsid w:val="006D4FC5"/>
    <w:rsid w:val="006D54A4"/>
    <w:rsid w:val="006D78E0"/>
    <w:rsid w:val="006E2629"/>
    <w:rsid w:val="006E6732"/>
    <w:rsid w:val="006F54A7"/>
    <w:rsid w:val="006F7089"/>
    <w:rsid w:val="00702740"/>
    <w:rsid w:val="00706907"/>
    <w:rsid w:val="00713FDE"/>
    <w:rsid w:val="0071551C"/>
    <w:rsid w:val="00720DFB"/>
    <w:rsid w:val="0072378C"/>
    <w:rsid w:val="00726C67"/>
    <w:rsid w:val="00734009"/>
    <w:rsid w:val="00746F66"/>
    <w:rsid w:val="00756C62"/>
    <w:rsid w:val="007624BA"/>
    <w:rsid w:val="007655DA"/>
    <w:rsid w:val="00765B36"/>
    <w:rsid w:val="00767556"/>
    <w:rsid w:val="00773177"/>
    <w:rsid w:val="0077681F"/>
    <w:rsid w:val="007803E2"/>
    <w:rsid w:val="00780E6C"/>
    <w:rsid w:val="00782482"/>
    <w:rsid w:val="007825F6"/>
    <w:rsid w:val="007830DE"/>
    <w:rsid w:val="00785BE8"/>
    <w:rsid w:val="00790185"/>
    <w:rsid w:val="0079207A"/>
    <w:rsid w:val="007977BC"/>
    <w:rsid w:val="007A30B4"/>
    <w:rsid w:val="007A479B"/>
    <w:rsid w:val="007A4D3D"/>
    <w:rsid w:val="007B03A7"/>
    <w:rsid w:val="007B4E28"/>
    <w:rsid w:val="007B556D"/>
    <w:rsid w:val="007C0DA5"/>
    <w:rsid w:val="007C2460"/>
    <w:rsid w:val="007C63AC"/>
    <w:rsid w:val="007D306B"/>
    <w:rsid w:val="007E48DD"/>
    <w:rsid w:val="007F1ED8"/>
    <w:rsid w:val="007F4DF9"/>
    <w:rsid w:val="007F5F80"/>
    <w:rsid w:val="007F5F96"/>
    <w:rsid w:val="00801D0F"/>
    <w:rsid w:val="008058AB"/>
    <w:rsid w:val="00806AC4"/>
    <w:rsid w:val="00814FA0"/>
    <w:rsid w:val="0081786C"/>
    <w:rsid w:val="008208BA"/>
    <w:rsid w:val="00823120"/>
    <w:rsid w:val="00823B1F"/>
    <w:rsid w:val="00832EFB"/>
    <w:rsid w:val="0083455A"/>
    <w:rsid w:val="008358F7"/>
    <w:rsid w:val="008372B9"/>
    <w:rsid w:val="00837D90"/>
    <w:rsid w:val="00854450"/>
    <w:rsid w:val="008626C5"/>
    <w:rsid w:val="00867B22"/>
    <w:rsid w:val="00867FE3"/>
    <w:rsid w:val="0087637B"/>
    <w:rsid w:val="008763A0"/>
    <w:rsid w:val="008822D6"/>
    <w:rsid w:val="0088404F"/>
    <w:rsid w:val="00887494"/>
    <w:rsid w:val="00890B47"/>
    <w:rsid w:val="00890DCF"/>
    <w:rsid w:val="00897379"/>
    <w:rsid w:val="008A01C7"/>
    <w:rsid w:val="008A0708"/>
    <w:rsid w:val="008B1AF5"/>
    <w:rsid w:val="008B4D68"/>
    <w:rsid w:val="008C12C7"/>
    <w:rsid w:val="008C4A73"/>
    <w:rsid w:val="008C66F0"/>
    <w:rsid w:val="008D77AC"/>
    <w:rsid w:val="008E600F"/>
    <w:rsid w:val="008E6860"/>
    <w:rsid w:val="008F0C6A"/>
    <w:rsid w:val="00912F1E"/>
    <w:rsid w:val="009136EF"/>
    <w:rsid w:val="00914AFA"/>
    <w:rsid w:val="0091505B"/>
    <w:rsid w:val="00917DE7"/>
    <w:rsid w:val="00923789"/>
    <w:rsid w:val="00925748"/>
    <w:rsid w:val="009276C0"/>
    <w:rsid w:val="009310CA"/>
    <w:rsid w:val="00934816"/>
    <w:rsid w:val="009363C9"/>
    <w:rsid w:val="00940C39"/>
    <w:rsid w:val="009420FF"/>
    <w:rsid w:val="009525B8"/>
    <w:rsid w:val="00952F5E"/>
    <w:rsid w:val="0095493B"/>
    <w:rsid w:val="0095666D"/>
    <w:rsid w:val="0095784C"/>
    <w:rsid w:val="009663F7"/>
    <w:rsid w:val="00966497"/>
    <w:rsid w:val="00996390"/>
    <w:rsid w:val="009A5F7A"/>
    <w:rsid w:val="009B4132"/>
    <w:rsid w:val="009D06E7"/>
    <w:rsid w:val="009D2836"/>
    <w:rsid w:val="009D66C1"/>
    <w:rsid w:val="009E0F76"/>
    <w:rsid w:val="009E310B"/>
    <w:rsid w:val="009F5120"/>
    <w:rsid w:val="009F76E3"/>
    <w:rsid w:val="00A13605"/>
    <w:rsid w:val="00A258BA"/>
    <w:rsid w:val="00A32FAD"/>
    <w:rsid w:val="00A369C9"/>
    <w:rsid w:val="00A41536"/>
    <w:rsid w:val="00A422C6"/>
    <w:rsid w:val="00A50797"/>
    <w:rsid w:val="00A53E5B"/>
    <w:rsid w:val="00A5422E"/>
    <w:rsid w:val="00A55060"/>
    <w:rsid w:val="00A5632F"/>
    <w:rsid w:val="00A60DC2"/>
    <w:rsid w:val="00A6353F"/>
    <w:rsid w:val="00A70E93"/>
    <w:rsid w:val="00A90055"/>
    <w:rsid w:val="00A97153"/>
    <w:rsid w:val="00AA13B4"/>
    <w:rsid w:val="00AA1B78"/>
    <w:rsid w:val="00AD373C"/>
    <w:rsid w:val="00AD6A6C"/>
    <w:rsid w:val="00AE09D1"/>
    <w:rsid w:val="00AE60AB"/>
    <w:rsid w:val="00B14E1E"/>
    <w:rsid w:val="00B22454"/>
    <w:rsid w:val="00B24246"/>
    <w:rsid w:val="00B36694"/>
    <w:rsid w:val="00B42FA8"/>
    <w:rsid w:val="00B51D22"/>
    <w:rsid w:val="00B52A04"/>
    <w:rsid w:val="00B5529C"/>
    <w:rsid w:val="00B55A80"/>
    <w:rsid w:val="00B6225D"/>
    <w:rsid w:val="00B73A36"/>
    <w:rsid w:val="00B74C55"/>
    <w:rsid w:val="00B80043"/>
    <w:rsid w:val="00B815BA"/>
    <w:rsid w:val="00B81B5A"/>
    <w:rsid w:val="00B82D38"/>
    <w:rsid w:val="00B83F83"/>
    <w:rsid w:val="00B85E4D"/>
    <w:rsid w:val="00B964DE"/>
    <w:rsid w:val="00BA01BC"/>
    <w:rsid w:val="00BB0A14"/>
    <w:rsid w:val="00BB4C52"/>
    <w:rsid w:val="00BB5B1F"/>
    <w:rsid w:val="00BC13EF"/>
    <w:rsid w:val="00BC2B69"/>
    <w:rsid w:val="00BC7C2E"/>
    <w:rsid w:val="00BD5693"/>
    <w:rsid w:val="00BD7F85"/>
    <w:rsid w:val="00BF3113"/>
    <w:rsid w:val="00BF3C89"/>
    <w:rsid w:val="00BF59A1"/>
    <w:rsid w:val="00BF59E3"/>
    <w:rsid w:val="00C01289"/>
    <w:rsid w:val="00C031CB"/>
    <w:rsid w:val="00C0441A"/>
    <w:rsid w:val="00C048E8"/>
    <w:rsid w:val="00C076E7"/>
    <w:rsid w:val="00C13906"/>
    <w:rsid w:val="00C27290"/>
    <w:rsid w:val="00C315E4"/>
    <w:rsid w:val="00C32B73"/>
    <w:rsid w:val="00C35AD3"/>
    <w:rsid w:val="00C4741B"/>
    <w:rsid w:val="00C52712"/>
    <w:rsid w:val="00C54901"/>
    <w:rsid w:val="00C64F24"/>
    <w:rsid w:val="00C732E9"/>
    <w:rsid w:val="00C76F7C"/>
    <w:rsid w:val="00C80DBB"/>
    <w:rsid w:val="00C842C6"/>
    <w:rsid w:val="00C85AF9"/>
    <w:rsid w:val="00CA2BFA"/>
    <w:rsid w:val="00CA4719"/>
    <w:rsid w:val="00CA7BA4"/>
    <w:rsid w:val="00CB466E"/>
    <w:rsid w:val="00CB4D92"/>
    <w:rsid w:val="00CD2F2E"/>
    <w:rsid w:val="00CE6172"/>
    <w:rsid w:val="00CE6EC1"/>
    <w:rsid w:val="00CF076F"/>
    <w:rsid w:val="00CF17B3"/>
    <w:rsid w:val="00CF24ED"/>
    <w:rsid w:val="00CF455D"/>
    <w:rsid w:val="00CF71F2"/>
    <w:rsid w:val="00D11050"/>
    <w:rsid w:val="00D1134D"/>
    <w:rsid w:val="00D15CC2"/>
    <w:rsid w:val="00D20FC3"/>
    <w:rsid w:val="00D22033"/>
    <w:rsid w:val="00D3720B"/>
    <w:rsid w:val="00D37EE3"/>
    <w:rsid w:val="00D44EF6"/>
    <w:rsid w:val="00D515A8"/>
    <w:rsid w:val="00D524F5"/>
    <w:rsid w:val="00D564FB"/>
    <w:rsid w:val="00D61676"/>
    <w:rsid w:val="00D66F52"/>
    <w:rsid w:val="00D71DB0"/>
    <w:rsid w:val="00D72398"/>
    <w:rsid w:val="00D73FA3"/>
    <w:rsid w:val="00D7439C"/>
    <w:rsid w:val="00D7515B"/>
    <w:rsid w:val="00D91081"/>
    <w:rsid w:val="00D917FD"/>
    <w:rsid w:val="00D94EEB"/>
    <w:rsid w:val="00D95AE0"/>
    <w:rsid w:val="00DA4AF0"/>
    <w:rsid w:val="00DB1F3B"/>
    <w:rsid w:val="00DB5A48"/>
    <w:rsid w:val="00DB66B9"/>
    <w:rsid w:val="00DC2C36"/>
    <w:rsid w:val="00DC54BC"/>
    <w:rsid w:val="00DC7CE6"/>
    <w:rsid w:val="00DD7EAA"/>
    <w:rsid w:val="00DE20A5"/>
    <w:rsid w:val="00DF1B56"/>
    <w:rsid w:val="00DF404D"/>
    <w:rsid w:val="00E0517F"/>
    <w:rsid w:val="00E10072"/>
    <w:rsid w:val="00E15D31"/>
    <w:rsid w:val="00E213E0"/>
    <w:rsid w:val="00E221E1"/>
    <w:rsid w:val="00E27F94"/>
    <w:rsid w:val="00E307F3"/>
    <w:rsid w:val="00E34E32"/>
    <w:rsid w:val="00E40464"/>
    <w:rsid w:val="00E41F27"/>
    <w:rsid w:val="00E515E2"/>
    <w:rsid w:val="00E6541A"/>
    <w:rsid w:val="00E65671"/>
    <w:rsid w:val="00E73014"/>
    <w:rsid w:val="00E76485"/>
    <w:rsid w:val="00E81FC4"/>
    <w:rsid w:val="00E85C3A"/>
    <w:rsid w:val="00E87554"/>
    <w:rsid w:val="00E91701"/>
    <w:rsid w:val="00E918C2"/>
    <w:rsid w:val="00EA5D60"/>
    <w:rsid w:val="00EA7021"/>
    <w:rsid w:val="00EC237A"/>
    <w:rsid w:val="00EC2B73"/>
    <w:rsid w:val="00ED1A92"/>
    <w:rsid w:val="00ED7BA5"/>
    <w:rsid w:val="00EE59AD"/>
    <w:rsid w:val="00F05F93"/>
    <w:rsid w:val="00F07540"/>
    <w:rsid w:val="00F10279"/>
    <w:rsid w:val="00F15E89"/>
    <w:rsid w:val="00F2216B"/>
    <w:rsid w:val="00F361BF"/>
    <w:rsid w:val="00F446F3"/>
    <w:rsid w:val="00F50194"/>
    <w:rsid w:val="00F5282F"/>
    <w:rsid w:val="00F56DDB"/>
    <w:rsid w:val="00F64233"/>
    <w:rsid w:val="00F73399"/>
    <w:rsid w:val="00F762EE"/>
    <w:rsid w:val="00F76B65"/>
    <w:rsid w:val="00F7780B"/>
    <w:rsid w:val="00F84C9D"/>
    <w:rsid w:val="00F853BB"/>
    <w:rsid w:val="00F938E2"/>
    <w:rsid w:val="00F96155"/>
    <w:rsid w:val="00F970BB"/>
    <w:rsid w:val="00FA1FAD"/>
    <w:rsid w:val="00FA2258"/>
    <w:rsid w:val="00FA28E9"/>
    <w:rsid w:val="00FB186D"/>
    <w:rsid w:val="00FB2C81"/>
    <w:rsid w:val="00FC5889"/>
    <w:rsid w:val="00FC6A55"/>
    <w:rsid w:val="00FD05B4"/>
    <w:rsid w:val="00FD1A00"/>
    <w:rsid w:val="00FD3400"/>
    <w:rsid w:val="00FD43DA"/>
    <w:rsid w:val="00FE00C5"/>
    <w:rsid w:val="00FE2639"/>
    <w:rsid w:val="00FE53F0"/>
    <w:rsid w:val="00FF2AE3"/>
    <w:rsid w:val="00FF7F1A"/>
    <w:rsid w:val="1EF321E0"/>
    <w:rsid w:val="205B04E8"/>
    <w:rsid w:val="34BC5B82"/>
    <w:rsid w:val="41D54ECE"/>
    <w:rsid w:val="41F73D9A"/>
    <w:rsid w:val="4B326ADD"/>
    <w:rsid w:val="5C670011"/>
    <w:rsid w:val="5FCB0742"/>
    <w:rsid w:val="714A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51"/>
    <w:qFormat/>
    <w:uiPriority w:val="0"/>
    <w:pPr>
      <w:tabs>
        <w:tab w:val="left" w:pos="440"/>
      </w:tabs>
      <w:adjustRightInd w:val="0"/>
      <w:spacing w:before="120" w:after="60" w:line="312" w:lineRule="auto"/>
      <w:outlineLvl w:val="0"/>
    </w:pPr>
    <w:rPr>
      <w:rFonts w:ascii="Arial" w:hAnsi="Arial" w:eastAsia="宋体" w:cs="Times New Roman"/>
      <w:b/>
      <w:kern w:val="0"/>
      <w:sz w:val="28"/>
      <w:szCs w:val="24"/>
    </w:rPr>
  </w:style>
  <w:style w:type="paragraph" w:styleId="5">
    <w:name w:val="heading 2"/>
    <w:basedOn w:val="1"/>
    <w:next w:val="1"/>
    <w:link w:val="55"/>
    <w:qFormat/>
    <w:uiPriority w:val="0"/>
    <w:pPr>
      <w:keepNext/>
      <w:keepLines/>
      <w:spacing w:before="260" w:after="260" w:line="415" w:lineRule="auto"/>
      <w:outlineLvl w:val="1"/>
    </w:pPr>
    <w:rPr>
      <w:rFonts w:ascii="Arial" w:hAnsi="Arial" w:eastAsia="黑体" w:cs="Times New Roman"/>
      <w:b/>
      <w:bCs/>
      <w:sz w:val="32"/>
      <w:szCs w:val="32"/>
    </w:rPr>
  </w:style>
  <w:style w:type="paragraph" w:styleId="6">
    <w:name w:val="heading 3"/>
    <w:basedOn w:val="1"/>
    <w:next w:val="1"/>
    <w:link w:val="56"/>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57"/>
    <w:qFormat/>
    <w:uiPriority w:val="0"/>
    <w:pPr>
      <w:keepNext/>
      <w:keepLines/>
      <w:spacing w:before="280" w:after="290" w:line="374" w:lineRule="auto"/>
      <w:outlineLvl w:val="3"/>
    </w:pPr>
    <w:rPr>
      <w:rFonts w:ascii="Arial" w:hAnsi="Arial" w:eastAsia="黑体" w:cs="Times New Roman"/>
      <w:b/>
      <w:bCs/>
      <w:sz w:val="28"/>
      <w:szCs w:val="28"/>
    </w:rPr>
  </w:style>
  <w:style w:type="paragraph" w:styleId="8">
    <w:name w:val="heading 5"/>
    <w:basedOn w:val="1"/>
    <w:next w:val="1"/>
    <w:link w:val="58"/>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9">
    <w:name w:val="heading 6"/>
    <w:basedOn w:val="1"/>
    <w:next w:val="1"/>
    <w:link w:val="59"/>
    <w:qFormat/>
    <w:uiPriority w:val="0"/>
    <w:pPr>
      <w:keepNext/>
      <w:keepLines/>
      <w:spacing w:before="240" w:after="64" w:line="319" w:lineRule="auto"/>
      <w:outlineLvl w:val="5"/>
    </w:pPr>
    <w:rPr>
      <w:rFonts w:ascii="Arial" w:hAnsi="Arial" w:eastAsia="黑体" w:cs="Times New Roman"/>
      <w:b/>
      <w:bCs/>
      <w:sz w:val="24"/>
      <w:szCs w:val="24"/>
    </w:rPr>
  </w:style>
  <w:style w:type="paragraph" w:styleId="10">
    <w:name w:val="heading 7"/>
    <w:basedOn w:val="1"/>
    <w:next w:val="1"/>
    <w:link w:val="60"/>
    <w:qFormat/>
    <w:uiPriority w:val="0"/>
    <w:pPr>
      <w:keepNext/>
      <w:keepLines/>
      <w:spacing w:before="240" w:after="64" w:line="319" w:lineRule="auto"/>
      <w:outlineLvl w:val="6"/>
    </w:pPr>
    <w:rPr>
      <w:rFonts w:ascii="Times New Roman" w:hAnsi="Times New Roman" w:eastAsia="宋体" w:cs="Times New Roman"/>
      <w:b/>
      <w:bCs/>
      <w:sz w:val="24"/>
      <w:szCs w:val="24"/>
    </w:rPr>
  </w:style>
  <w:style w:type="paragraph" w:styleId="11">
    <w:name w:val="heading 8"/>
    <w:basedOn w:val="1"/>
    <w:next w:val="1"/>
    <w:link w:val="61"/>
    <w:qFormat/>
    <w:uiPriority w:val="0"/>
    <w:pPr>
      <w:tabs>
        <w:tab w:val="left" w:pos="2000"/>
        <w:tab w:val="left" w:pos="3920"/>
        <w:tab w:val="left" w:pos="5670"/>
      </w:tabs>
      <w:adjustRightInd w:val="0"/>
      <w:spacing w:after="60" w:line="312" w:lineRule="auto"/>
      <w:textAlignment w:val="baseline"/>
      <w:outlineLvl w:val="7"/>
    </w:pPr>
    <w:rPr>
      <w:rFonts w:ascii="Arial" w:hAnsi="Arial" w:eastAsia="宋体" w:cs="Times New Roman"/>
      <w:kern w:val="0"/>
      <w:sz w:val="28"/>
      <w:szCs w:val="24"/>
    </w:rPr>
  </w:style>
  <w:style w:type="paragraph" w:styleId="12">
    <w:name w:val="heading 9"/>
    <w:basedOn w:val="1"/>
    <w:next w:val="1"/>
    <w:link w:val="62"/>
    <w:qFormat/>
    <w:uiPriority w:val="0"/>
    <w:pPr>
      <w:tabs>
        <w:tab w:val="left" w:pos="0"/>
        <w:tab w:val="left" w:pos="2000"/>
      </w:tabs>
      <w:adjustRightInd w:val="0"/>
      <w:spacing w:after="60" w:line="312" w:lineRule="auto"/>
      <w:textAlignment w:val="baseline"/>
      <w:outlineLvl w:val="8"/>
    </w:pPr>
    <w:rPr>
      <w:rFonts w:ascii="Arial" w:hAnsi="Arial" w:eastAsia="宋体" w:cs="Times New Roman"/>
      <w:kern w:val="0"/>
      <w:sz w:val="28"/>
      <w:szCs w:val="24"/>
    </w:rPr>
  </w:style>
  <w:style w:type="character" w:default="1" w:styleId="44">
    <w:name w:val="Default Paragraph Font"/>
    <w:semiHidden/>
    <w:unhideWhenUsed/>
    <w:qFormat/>
    <w:uiPriority w:val="1"/>
  </w:style>
  <w:style w:type="table" w:default="1" w:styleId="49">
    <w:name w:val="Normal Table"/>
    <w:semiHidden/>
    <w:unhideWhenUsed/>
    <w:uiPriority w:val="99"/>
    <w:tblPr>
      <w:tblLayout w:type="fixed"/>
      <w:tblCellMar>
        <w:top w:w="0" w:type="dxa"/>
        <w:left w:w="108" w:type="dxa"/>
        <w:bottom w:w="0" w:type="dxa"/>
        <w:right w:w="108" w:type="dxa"/>
      </w:tblCellMar>
    </w:tblPr>
  </w:style>
  <w:style w:type="paragraph" w:styleId="3">
    <w:name w:val="Body Text First Indent"/>
    <w:basedOn w:val="4"/>
    <w:link w:val="53"/>
    <w:uiPriority w:val="0"/>
    <w:pPr>
      <w:ind w:firstLine="420" w:firstLineChars="100"/>
    </w:pPr>
    <w:rPr>
      <w:rFonts w:ascii="Times New Roman" w:hAnsi="Times New Roman" w:eastAsia="宋体" w:cs="Times New Roman"/>
      <w:szCs w:val="24"/>
    </w:rPr>
  </w:style>
  <w:style w:type="paragraph" w:styleId="4">
    <w:name w:val="Body Text"/>
    <w:basedOn w:val="1"/>
    <w:link w:val="52"/>
    <w:unhideWhenUsed/>
    <w:uiPriority w:val="0"/>
    <w:pPr>
      <w:spacing w:after="120"/>
    </w:pPr>
  </w:style>
  <w:style w:type="paragraph" w:styleId="13">
    <w:name w:val="toc 7"/>
    <w:basedOn w:val="1"/>
    <w:next w:val="1"/>
    <w:uiPriority w:val="0"/>
    <w:pPr>
      <w:tabs>
        <w:tab w:val="right" w:leader="dot" w:pos="8504"/>
      </w:tabs>
      <w:spacing w:after="60" w:line="312" w:lineRule="auto"/>
      <w:ind w:left="2517" w:right="567"/>
    </w:pPr>
    <w:rPr>
      <w:rFonts w:ascii="Arial" w:hAnsi="Arial" w:eastAsia="宋体" w:cs="Times New Roman"/>
      <w:kern w:val="0"/>
      <w:sz w:val="28"/>
      <w:szCs w:val="24"/>
    </w:rPr>
  </w:style>
  <w:style w:type="paragraph" w:styleId="14">
    <w:name w:val="Normal Indent"/>
    <w:basedOn w:val="1"/>
    <w:uiPriority w:val="0"/>
    <w:pPr>
      <w:wordWrap w:val="0"/>
      <w:spacing w:after="60" w:line="312" w:lineRule="auto"/>
      <w:ind w:firstLine="567"/>
    </w:pPr>
    <w:rPr>
      <w:rFonts w:ascii="Arial" w:hAnsi="Arial" w:eastAsia="宋体" w:cs="Times New Roman"/>
      <w:kern w:val="0"/>
      <w:sz w:val="28"/>
      <w:szCs w:val="24"/>
    </w:rPr>
  </w:style>
  <w:style w:type="paragraph" w:styleId="15">
    <w:name w:val="caption"/>
    <w:basedOn w:val="1"/>
    <w:next w:val="1"/>
    <w:qFormat/>
    <w:uiPriority w:val="0"/>
    <w:pPr>
      <w:tabs>
        <w:tab w:val="center" w:pos="4253"/>
      </w:tabs>
      <w:adjustRightInd w:val="0"/>
      <w:spacing w:before="152" w:after="160"/>
      <w:jc w:val="center"/>
      <w:textAlignment w:val="baseline"/>
    </w:pPr>
    <w:rPr>
      <w:rFonts w:ascii="Arial" w:hAnsi="Arial" w:eastAsia="宋体" w:cs="Times New Roman"/>
      <w:kern w:val="0"/>
      <w:szCs w:val="24"/>
    </w:rPr>
  </w:style>
  <w:style w:type="paragraph" w:styleId="16">
    <w:name w:val="Document Map"/>
    <w:basedOn w:val="1"/>
    <w:link w:val="74"/>
    <w:uiPriority w:val="0"/>
    <w:pPr>
      <w:shd w:val="clear" w:color="auto" w:fill="000080"/>
      <w:spacing w:after="60" w:line="312" w:lineRule="auto"/>
    </w:pPr>
    <w:rPr>
      <w:rFonts w:ascii="Arial" w:hAnsi="Arial" w:eastAsia="宋体" w:cs="Times New Roman"/>
      <w:kern w:val="0"/>
      <w:sz w:val="24"/>
      <w:szCs w:val="24"/>
    </w:rPr>
  </w:style>
  <w:style w:type="paragraph" w:styleId="17">
    <w:name w:val="toa heading"/>
    <w:basedOn w:val="1"/>
    <w:next w:val="1"/>
    <w:uiPriority w:val="0"/>
    <w:pPr>
      <w:spacing w:before="240" w:after="720" w:line="312" w:lineRule="auto"/>
      <w:jc w:val="center"/>
    </w:pPr>
    <w:rPr>
      <w:rFonts w:ascii="Arial" w:hAnsi="Arial" w:eastAsia="宋体" w:cs="Times New Roman"/>
      <w:b/>
      <w:caps/>
      <w:kern w:val="0"/>
      <w:sz w:val="44"/>
      <w:szCs w:val="24"/>
    </w:rPr>
  </w:style>
  <w:style w:type="paragraph" w:styleId="18">
    <w:name w:val="annotation text"/>
    <w:basedOn w:val="1"/>
    <w:link w:val="76"/>
    <w:uiPriority w:val="0"/>
    <w:pPr>
      <w:jc w:val="left"/>
    </w:pPr>
    <w:rPr>
      <w:rFonts w:ascii="Times New Roman" w:hAnsi="Times New Roman" w:eastAsia="宋体" w:cs="Times New Roman"/>
      <w:szCs w:val="24"/>
    </w:rPr>
  </w:style>
  <w:style w:type="paragraph" w:styleId="19">
    <w:name w:val="Salutation"/>
    <w:basedOn w:val="1"/>
    <w:next w:val="1"/>
    <w:link w:val="86"/>
    <w:uiPriority w:val="0"/>
    <w:rPr>
      <w:rFonts w:ascii="Times New Roman" w:hAnsi="Times New Roman" w:eastAsia="宋体" w:cs="Times New Roman"/>
      <w:sz w:val="28"/>
      <w:szCs w:val="20"/>
    </w:rPr>
  </w:style>
  <w:style w:type="paragraph" w:styleId="20">
    <w:name w:val="Body Text 3"/>
    <w:basedOn w:val="1"/>
    <w:link w:val="93"/>
    <w:uiPriority w:val="0"/>
    <w:pPr>
      <w:spacing w:before="60" w:after="20" w:line="240" w:lineRule="atLeast"/>
      <w:jc w:val="left"/>
    </w:pPr>
    <w:rPr>
      <w:rFonts w:ascii="Arial" w:hAnsi="Arial" w:eastAsia="宋体" w:cs="Times New Roman"/>
      <w:kern w:val="0"/>
      <w:szCs w:val="24"/>
    </w:rPr>
  </w:style>
  <w:style w:type="paragraph" w:styleId="21">
    <w:name w:val="Body Text Indent"/>
    <w:basedOn w:val="1"/>
    <w:link w:val="94"/>
    <w:uiPriority w:val="0"/>
    <w:pPr>
      <w:spacing w:after="120" w:line="312" w:lineRule="auto"/>
      <w:ind w:firstLine="100" w:firstLineChars="100"/>
    </w:pPr>
    <w:rPr>
      <w:rFonts w:ascii="Arial" w:hAnsi="Arial" w:eastAsia="宋体" w:cs="Times New Roman"/>
      <w:kern w:val="0"/>
      <w:sz w:val="28"/>
      <w:szCs w:val="24"/>
    </w:rPr>
  </w:style>
  <w:style w:type="paragraph" w:styleId="22">
    <w:name w:val="Block Text"/>
    <w:basedOn w:val="1"/>
    <w:uiPriority w:val="0"/>
    <w:pPr>
      <w:spacing w:after="120" w:line="480" w:lineRule="exact"/>
      <w:ind w:left="1440" w:right="1440"/>
    </w:pPr>
    <w:rPr>
      <w:rFonts w:ascii="Times New Roman" w:hAnsi="Times New Roman" w:eastAsia="仿宋体" w:cs="Times New Roman"/>
      <w:sz w:val="28"/>
      <w:szCs w:val="20"/>
    </w:rPr>
  </w:style>
  <w:style w:type="paragraph" w:styleId="23">
    <w:name w:val="toc 5"/>
    <w:basedOn w:val="1"/>
    <w:next w:val="1"/>
    <w:uiPriority w:val="0"/>
    <w:pPr>
      <w:tabs>
        <w:tab w:val="right" w:leader="dot" w:pos="8504"/>
      </w:tabs>
      <w:spacing w:after="60" w:line="312" w:lineRule="auto"/>
      <w:ind w:left="1678" w:right="567"/>
    </w:pPr>
    <w:rPr>
      <w:rFonts w:ascii="Arial" w:hAnsi="Arial" w:eastAsia="宋体" w:cs="Times New Roman"/>
      <w:kern w:val="0"/>
      <w:sz w:val="28"/>
      <w:szCs w:val="24"/>
    </w:rPr>
  </w:style>
  <w:style w:type="paragraph" w:styleId="24">
    <w:name w:val="toc 3"/>
    <w:basedOn w:val="1"/>
    <w:next w:val="1"/>
    <w:uiPriority w:val="0"/>
    <w:pPr>
      <w:tabs>
        <w:tab w:val="right" w:leader="dot" w:pos="8504"/>
      </w:tabs>
      <w:spacing w:after="60" w:line="312" w:lineRule="auto"/>
      <w:ind w:left="839" w:right="567"/>
    </w:pPr>
    <w:rPr>
      <w:rFonts w:ascii="Arial" w:hAnsi="Arial" w:eastAsia="宋体" w:cs="Times New Roman"/>
      <w:kern w:val="0"/>
      <w:sz w:val="28"/>
      <w:szCs w:val="24"/>
    </w:rPr>
  </w:style>
  <w:style w:type="paragraph" w:styleId="25">
    <w:name w:val="Plain Text"/>
    <w:basedOn w:val="1"/>
    <w:link w:val="111"/>
    <w:uiPriority w:val="0"/>
    <w:rPr>
      <w:rFonts w:ascii="宋体" w:hAnsi="Courier New" w:eastAsia="仿宋体" w:cs="Times New Roman"/>
      <w:sz w:val="28"/>
      <w:szCs w:val="20"/>
    </w:rPr>
  </w:style>
  <w:style w:type="paragraph" w:styleId="26">
    <w:name w:val="toc 8"/>
    <w:basedOn w:val="1"/>
    <w:next w:val="1"/>
    <w:uiPriority w:val="0"/>
    <w:pPr>
      <w:tabs>
        <w:tab w:val="right" w:leader="dot" w:pos="8504"/>
      </w:tabs>
      <w:spacing w:after="60" w:line="312" w:lineRule="auto"/>
      <w:ind w:left="2943" w:right="567"/>
    </w:pPr>
    <w:rPr>
      <w:rFonts w:ascii="Arial" w:hAnsi="Arial" w:eastAsia="宋体" w:cs="Times New Roman"/>
      <w:kern w:val="0"/>
      <w:sz w:val="28"/>
      <w:szCs w:val="24"/>
    </w:rPr>
  </w:style>
  <w:style w:type="paragraph" w:styleId="27">
    <w:name w:val="Date"/>
    <w:basedOn w:val="1"/>
    <w:next w:val="1"/>
    <w:link w:val="80"/>
    <w:uiPriority w:val="0"/>
    <w:pPr>
      <w:spacing w:after="60" w:line="312" w:lineRule="auto"/>
      <w:jc w:val="right"/>
    </w:pPr>
    <w:rPr>
      <w:rFonts w:ascii="Arial" w:hAnsi="Arial" w:eastAsia="宋体" w:cs="Times New Roman"/>
      <w:b/>
      <w:kern w:val="0"/>
      <w:sz w:val="36"/>
      <w:szCs w:val="24"/>
    </w:rPr>
  </w:style>
  <w:style w:type="paragraph" w:styleId="28">
    <w:name w:val="Body Text Indent 2"/>
    <w:basedOn w:val="1"/>
    <w:link w:val="101"/>
    <w:uiPriority w:val="0"/>
    <w:pPr>
      <w:spacing w:after="240" w:line="300" w:lineRule="auto"/>
      <w:ind w:left="525" w:leftChars="218" w:hanging="2"/>
    </w:pPr>
    <w:rPr>
      <w:rFonts w:ascii="Arial" w:hAnsi="Arial" w:eastAsia="宋体" w:cs="Times New Roman"/>
      <w:kern w:val="0"/>
      <w:sz w:val="24"/>
      <w:szCs w:val="24"/>
    </w:rPr>
  </w:style>
  <w:style w:type="paragraph" w:styleId="29">
    <w:name w:val="Balloon Text"/>
    <w:basedOn w:val="1"/>
    <w:link w:val="90"/>
    <w:uiPriority w:val="0"/>
    <w:pPr>
      <w:spacing w:after="60" w:line="312" w:lineRule="auto"/>
    </w:pPr>
    <w:rPr>
      <w:rFonts w:ascii="Arial" w:hAnsi="Arial" w:eastAsia="宋体" w:cs="Times New Roman"/>
      <w:kern w:val="0"/>
      <w:sz w:val="18"/>
      <w:szCs w:val="18"/>
    </w:rPr>
  </w:style>
  <w:style w:type="paragraph" w:styleId="30">
    <w:name w:val="footer"/>
    <w:basedOn w:val="1"/>
    <w:link w:val="64"/>
    <w:unhideWhenUsed/>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1">
    <w:name w:val="Body Text First Indent 2"/>
    <w:basedOn w:val="3"/>
    <w:link w:val="104"/>
    <w:uiPriority w:val="0"/>
    <w:pPr>
      <w:tabs>
        <w:tab w:val="left" w:pos="1078"/>
        <w:tab w:val="left" w:pos="1638"/>
        <w:tab w:val="left" w:pos="3920"/>
        <w:tab w:val="left" w:pos="5670"/>
      </w:tabs>
      <w:adjustRightInd w:val="0"/>
      <w:spacing w:before="120" w:after="180" w:line="312" w:lineRule="auto"/>
      <w:ind w:firstLine="200" w:firstLineChars="200"/>
    </w:pPr>
    <w:rPr>
      <w:rFonts w:ascii="Arial" w:hAnsi="Arial"/>
      <w:kern w:val="0"/>
      <w:sz w:val="28"/>
    </w:rPr>
  </w:style>
  <w:style w:type="paragraph" w:styleId="32">
    <w:name w:val="header"/>
    <w:basedOn w:val="1"/>
    <w:link w:val="63"/>
    <w:unhideWhenUsed/>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
    <w:name w:val="toc 1"/>
    <w:basedOn w:val="1"/>
    <w:next w:val="1"/>
    <w:uiPriority w:val="39"/>
    <w:pPr>
      <w:tabs>
        <w:tab w:val="left" w:pos="420"/>
        <w:tab w:val="right" w:leader="dot" w:pos="8495"/>
      </w:tabs>
      <w:spacing w:after="60" w:line="312" w:lineRule="auto"/>
      <w:ind w:left="397" w:hanging="397"/>
    </w:pPr>
    <w:rPr>
      <w:rFonts w:ascii="Arial" w:hAnsi="Arial" w:eastAsia="宋体" w:cs="Times New Roman"/>
      <w:b/>
      <w:kern w:val="0"/>
      <w:sz w:val="28"/>
      <w:szCs w:val="24"/>
    </w:rPr>
  </w:style>
  <w:style w:type="paragraph" w:styleId="34">
    <w:name w:val="toc 4"/>
    <w:basedOn w:val="1"/>
    <w:next w:val="1"/>
    <w:uiPriority w:val="0"/>
    <w:pPr>
      <w:tabs>
        <w:tab w:val="right" w:leader="dot" w:pos="8504"/>
      </w:tabs>
      <w:spacing w:after="60" w:line="312" w:lineRule="auto"/>
      <w:ind w:left="1259" w:right="567"/>
    </w:pPr>
    <w:rPr>
      <w:rFonts w:ascii="Arial" w:hAnsi="Arial" w:eastAsia="宋体" w:cs="Times New Roman"/>
      <w:kern w:val="0"/>
      <w:sz w:val="28"/>
      <w:szCs w:val="24"/>
    </w:rPr>
  </w:style>
  <w:style w:type="paragraph" w:styleId="35">
    <w:name w:val="List"/>
    <w:basedOn w:val="1"/>
    <w:uiPriority w:val="0"/>
    <w:pPr>
      <w:spacing w:after="60"/>
      <w:ind w:left="420" w:hanging="420"/>
      <w:textAlignment w:val="baseline"/>
    </w:pPr>
    <w:rPr>
      <w:rFonts w:ascii="Times New Roman" w:hAnsi="Times New Roman" w:eastAsia="宋体" w:cs="Times New Roman"/>
      <w:sz w:val="28"/>
      <w:szCs w:val="24"/>
    </w:rPr>
  </w:style>
  <w:style w:type="paragraph" w:styleId="36">
    <w:name w:val="toc 6"/>
    <w:basedOn w:val="1"/>
    <w:next w:val="1"/>
    <w:uiPriority w:val="0"/>
    <w:pPr>
      <w:tabs>
        <w:tab w:val="right" w:leader="dot" w:pos="8504"/>
      </w:tabs>
      <w:spacing w:after="60" w:line="312" w:lineRule="auto"/>
      <w:ind w:left="2098" w:right="567"/>
    </w:pPr>
    <w:rPr>
      <w:rFonts w:ascii="Arial" w:hAnsi="Arial" w:eastAsia="宋体" w:cs="Times New Roman"/>
      <w:kern w:val="0"/>
      <w:sz w:val="28"/>
      <w:szCs w:val="24"/>
    </w:rPr>
  </w:style>
  <w:style w:type="paragraph" w:styleId="37">
    <w:name w:val="Body Text Indent 3"/>
    <w:basedOn w:val="1"/>
    <w:link w:val="115"/>
    <w:qFormat/>
    <w:uiPriority w:val="0"/>
    <w:pPr>
      <w:spacing w:after="60" w:line="312" w:lineRule="auto"/>
      <w:ind w:left="560" w:hanging="560" w:hangingChars="200"/>
    </w:pPr>
    <w:rPr>
      <w:rFonts w:ascii="Arial" w:hAnsi="Arial" w:eastAsia="宋体" w:cs="Arial"/>
      <w:kern w:val="0"/>
      <w:sz w:val="28"/>
      <w:szCs w:val="24"/>
    </w:rPr>
  </w:style>
  <w:style w:type="paragraph" w:styleId="38">
    <w:name w:val="toc 2"/>
    <w:basedOn w:val="1"/>
    <w:next w:val="1"/>
    <w:uiPriority w:val="39"/>
    <w:pPr>
      <w:tabs>
        <w:tab w:val="left" w:pos="1077"/>
        <w:tab w:val="right" w:leader="dot" w:pos="8495"/>
      </w:tabs>
      <w:spacing w:after="60" w:line="312" w:lineRule="auto"/>
      <w:ind w:left="1077" w:hanging="652"/>
      <w:jc w:val="left"/>
    </w:pPr>
    <w:rPr>
      <w:rFonts w:ascii="Arial" w:hAnsi="Arial" w:eastAsia="宋体" w:cs="Times New Roman"/>
      <w:b/>
      <w:kern w:val="0"/>
      <w:sz w:val="28"/>
      <w:szCs w:val="24"/>
    </w:rPr>
  </w:style>
  <w:style w:type="paragraph" w:styleId="39">
    <w:name w:val="toc 9"/>
    <w:basedOn w:val="1"/>
    <w:next w:val="1"/>
    <w:uiPriority w:val="0"/>
    <w:pPr>
      <w:tabs>
        <w:tab w:val="right" w:leader="dot" w:pos="8504"/>
      </w:tabs>
      <w:spacing w:after="60" w:line="312" w:lineRule="auto"/>
      <w:ind w:left="3362" w:right="567"/>
    </w:pPr>
    <w:rPr>
      <w:rFonts w:ascii="Arial" w:hAnsi="Arial" w:eastAsia="宋体" w:cs="Times New Roman"/>
      <w:kern w:val="0"/>
      <w:sz w:val="28"/>
      <w:szCs w:val="24"/>
    </w:rPr>
  </w:style>
  <w:style w:type="paragraph" w:styleId="40">
    <w:name w:val="Body Text 2"/>
    <w:basedOn w:val="1"/>
    <w:link w:val="117"/>
    <w:uiPriority w:val="0"/>
    <w:pPr>
      <w:spacing w:after="60"/>
      <w:jc w:val="center"/>
    </w:pPr>
    <w:rPr>
      <w:rFonts w:ascii="Times New Roman" w:hAnsi="Times New Roman" w:eastAsia="宋体" w:cs="Times New Roman"/>
      <w:b/>
      <w:kern w:val="0"/>
      <w:sz w:val="72"/>
      <w:szCs w:val="24"/>
    </w:rPr>
  </w:style>
  <w:style w:type="paragraph" w:styleId="4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uiPriority w:val="0"/>
    <w:pPr>
      <w:spacing w:after="60" w:line="312" w:lineRule="auto"/>
    </w:pPr>
    <w:rPr>
      <w:rFonts w:ascii="Arial" w:hAnsi="Arial" w:eastAsia="宋体" w:cs="Times New Roman"/>
      <w:kern w:val="0"/>
      <w:sz w:val="28"/>
      <w:szCs w:val="20"/>
    </w:rPr>
  </w:style>
  <w:style w:type="paragraph" w:styleId="43">
    <w:name w:val="Title"/>
    <w:basedOn w:val="1"/>
    <w:link w:val="120"/>
    <w:qFormat/>
    <w:uiPriority w:val="0"/>
    <w:pPr>
      <w:spacing w:after="60" w:line="312" w:lineRule="auto"/>
      <w:jc w:val="center"/>
    </w:pPr>
    <w:rPr>
      <w:rFonts w:ascii="Arial" w:hAnsi="Arial" w:eastAsia="宋体" w:cs="Times New Roman"/>
      <w:b/>
      <w:kern w:val="0"/>
      <w:sz w:val="36"/>
      <w:szCs w:val="24"/>
    </w:rPr>
  </w:style>
  <w:style w:type="character" w:styleId="45">
    <w:name w:val="page number"/>
    <w:uiPriority w:val="0"/>
    <w:rPr>
      <w:rFonts w:ascii="Arial" w:hAnsi="Arial" w:eastAsia="宋体"/>
      <w:snapToGrid/>
      <w:spacing w:val="0"/>
      <w:w w:val="100"/>
      <w:kern w:val="0"/>
      <w:position w:val="0"/>
      <w:sz w:val="18"/>
    </w:rPr>
  </w:style>
  <w:style w:type="character" w:styleId="46">
    <w:name w:val="FollowedHyperlink"/>
    <w:uiPriority w:val="0"/>
    <w:rPr>
      <w:color w:val="800080"/>
      <w:u w:val="single"/>
    </w:rPr>
  </w:style>
  <w:style w:type="character" w:styleId="47">
    <w:name w:val="Hyperlink"/>
    <w:uiPriority w:val="99"/>
    <w:rPr>
      <w:color w:val="0000FF"/>
      <w:u w:val="single"/>
    </w:rPr>
  </w:style>
  <w:style w:type="character" w:styleId="48">
    <w:name w:val="annotation reference"/>
    <w:qFormat/>
    <w:uiPriority w:val="0"/>
    <w:rPr>
      <w:sz w:val="21"/>
    </w:rPr>
  </w:style>
  <w:style w:type="table" w:styleId="50">
    <w:name w:val="Table Grid"/>
    <w:basedOn w:val="4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1">
    <w:name w:val="标题 1 Char"/>
    <w:basedOn w:val="44"/>
    <w:link w:val="2"/>
    <w:uiPriority w:val="0"/>
    <w:rPr>
      <w:rFonts w:ascii="Arial" w:hAnsi="Arial" w:eastAsia="宋体" w:cs="Times New Roman"/>
      <w:b/>
      <w:kern w:val="0"/>
      <w:sz w:val="28"/>
      <w:szCs w:val="24"/>
    </w:rPr>
  </w:style>
  <w:style w:type="character" w:customStyle="1" w:styleId="52">
    <w:name w:val="正文文本 Char"/>
    <w:basedOn w:val="44"/>
    <w:link w:val="4"/>
    <w:semiHidden/>
    <w:uiPriority w:val="99"/>
  </w:style>
  <w:style w:type="character" w:customStyle="1" w:styleId="53">
    <w:name w:val="正文首行缩进 Char"/>
    <w:basedOn w:val="52"/>
    <w:link w:val="3"/>
    <w:uiPriority w:val="0"/>
    <w:rPr>
      <w:rFonts w:ascii="Times New Roman" w:hAnsi="Times New Roman" w:eastAsia="宋体" w:cs="Times New Roman"/>
      <w:szCs w:val="24"/>
    </w:rPr>
  </w:style>
  <w:style w:type="paragraph" w:customStyle="1" w:styleId="54">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5">
    <w:name w:val="标题 2 Char"/>
    <w:basedOn w:val="44"/>
    <w:link w:val="5"/>
    <w:uiPriority w:val="0"/>
    <w:rPr>
      <w:rFonts w:ascii="Arial" w:hAnsi="Arial" w:eastAsia="黑体" w:cs="Times New Roman"/>
      <w:b/>
      <w:bCs/>
      <w:sz w:val="32"/>
      <w:szCs w:val="32"/>
    </w:rPr>
  </w:style>
  <w:style w:type="character" w:customStyle="1" w:styleId="56">
    <w:name w:val="标题 3 Char"/>
    <w:basedOn w:val="44"/>
    <w:link w:val="6"/>
    <w:uiPriority w:val="0"/>
    <w:rPr>
      <w:rFonts w:ascii="Times New Roman" w:hAnsi="Times New Roman" w:eastAsia="宋体" w:cs="Times New Roman"/>
      <w:b/>
      <w:bCs/>
      <w:sz w:val="32"/>
      <w:szCs w:val="32"/>
    </w:rPr>
  </w:style>
  <w:style w:type="character" w:customStyle="1" w:styleId="57">
    <w:name w:val="标题 4 Char"/>
    <w:basedOn w:val="44"/>
    <w:link w:val="7"/>
    <w:uiPriority w:val="0"/>
    <w:rPr>
      <w:rFonts w:ascii="Arial" w:hAnsi="Arial" w:eastAsia="黑体" w:cs="Times New Roman"/>
      <w:b/>
      <w:bCs/>
      <w:sz w:val="28"/>
      <w:szCs w:val="28"/>
    </w:rPr>
  </w:style>
  <w:style w:type="character" w:customStyle="1" w:styleId="58">
    <w:name w:val="标题 5 Char"/>
    <w:basedOn w:val="44"/>
    <w:link w:val="8"/>
    <w:uiPriority w:val="0"/>
    <w:rPr>
      <w:rFonts w:ascii="Times New Roman" w:hAnsi="Times New Roman" w:eastAsia="宋体" w:cs="Times New Roman"/>
      <w:b/>
      <w:bCs/>
      <w:sz w:val="28"/>
      <w:szCs w:val="28"/>
    </w:rPr>
  </w:style>
  <w:style w:type="character" w:customStyle="1" w:styleId="59">
    <w:name w:val="标题 6 Char"/>
    <w:basedOn w:val="44"/>
    <w:link w:val="9"/>
    <w:uiPriority w:val="0"/>
    <w:rPr>
      <w:rFonts w:ascii="Arial" w:hAnsi="Arial" w:eastAsia="黑体" w:cs="Times New Roman"/>
      <w:b/>
      <w:bCs/>
      <w:sz w:val="24"/>
      <w:szCs w:val="24"/>
    </w:rPr>
  </w:style>
  <w:style w:type="character" w:customStyle="1" w:styleId="60">
    <w:name w:val="标题 7 Char"/>
    <w:basedOn w:val="44"/>
    <w:link w:val="10"/>
    <w:uiPriority w:val="0"/>
    <w:rPr>
      <w:rFonts w:ascii="Times New Roman" w:hAnsi="Times New Roman" w:eastAsia="宋体" w:cs="Times New Roman"/>
      <w:b/>
      <w:bCs/>
      <w:sz w:val="24"/>
      <w:szCs w:val="24"/>
    </w:rPr>
  </w:style>
  <w:style w:type="character" w:customStyle="1" w:styleId="61">
    <w:name w:val="标题 8 Char"/>
    <w:basedOn w:val="44"/>
    <w:link w:val="11"/>
    <w:uiPriority w:val="0"/>
    <w:rPr>
      <w:rFonts w:ascii="Arial" w:hAnsi="Arial" w:eastAsia="宋体" w:cs="Times New Roman"/>
      <w:kern w:val="0"/>
      <w:sz w:val="28"/>
      <w:szCs w:val="24"/>
    </w:rPr>
  </w:style>
  <w:style w:type="character" w:customStyle="1" w:styleId="62">
    <w:name w:val="标题 9 Char"/>
    <w:basedOn w:val="44"/>
    <w:link w:val="12"/>
    <w:uiPriority w:val="0"/>
    <w:rPr>
      <w:rFonts w:ascii="Arial" w:hAnsi="Arial" w:eastAsia="宋体" w:cs="Times New Roman"/>
      <w:kern w:val="0"/>
      <w:sz w:val="28"/>
      <w:szCs w:val="24"/>
    </w:rPr>
  </w:style>
  <w:style w:type="character" w:customStyle="1" w:styleId="63">
    <w:name w:val="页眉 Char"/>
    <w:basedOn w:val="44"/>
    <w:link w:val="32"/>
    <w:qFormat/>
    <w:uiPriority w:val="0"/>
    <w:rPr>
      <w:rFonts w:ascii="Times New Roman" w:hAnsi="Times New Roman" w:eastAsia="宋体" w:cs="Times New Roman"/>
      <w:sz w:val="18"/>
      <w:szCs w:val="18"/>
    </w:rPr>
  </w:style>
  <w:style w:type="character" w:customStyle="1" w:styleId="64">
    <w:name w:val="页脚 Char"/>
    <w:basedOn w:val="44"/>
    <w:link w:val="30"/>
    <w:qFormat/>
    <w:uiPriority w:val="0"/>
    <w:rPr>
      <w:rFonts w:ascii="Times New Roman" w:hAnsi="Times New Roman" w:eastAsia="宋体" w:cs="Times New Roman"/>
      <w:sz w:val="18"/>
      <w:szCs w:val="18"/>
    </w:rPr>
  </w:style>
  <w:style w:type="paragraph" w:customStyle="1" w:styleId="65">
    <w:name w:val="Char1 Char Char Char1"/>
    <w:basedOn w:val="1"/>
    <w:uiPriority w:val="0"/>
    <w:pPr>
      <w:spacing w:after="60" w:line="312" w:lineRule="auto"/>
    </w:pPr>
    <w:rPr>
      <w:rFonts w:ascii="Times New Roman" w:hAnsi="Times New Roman" w:eastAsia="宋体" w:cs="Times New Roman"/>
      <w:szCs w:val="24"/>
    </w:rPr>
  </w:style>
  <w:style w:type="paragraph" w:customStyle="1" w:styleId="66">
    <w:name w:val="TITLE1"/>
    <w:basedOn w:val="1"/>
    <w:uiPriority w:val="0"/>
    <w:pPr>
      <w:widowControl/>
      <w:jc w:val="center"/>
    </w:pPr>
    <w:rPr>
      <w:rFonts w:ascii="Arial" w:hAnsi="Arial" w:eastAsia="黑体" w:cs="Times New Roman"/>
      <w:kern w:val="0"/>
      <w:sz w:val="24"/>
      <w:szCs w:val="20"/>
    </w:rPr>
  </w:style>
  <w:style w:type="paragraph" w:customStyle="1" w:styleId="67">
    <w:name w:val="font5"/>
    <w:basedOn w:val="1"/>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68">
    <w:name w:val="中文正文"/>
    <w:basedOn w:val="1"/>
    <w:uiPriority w:val="0"/>
    <w:pPr>
      <w:widowControl/>
      <w:spacing w:line="360" w:lineRule="auto"/>
      <w:ind w:firstLine="425"/>
    </w:pPr>
    <w:rPr>
      <w:rFonts w:ascii="Times New Roman" w:hAnsi="Times New Roman" w:eastAsia="仿宋_GB2312" w:cs="Times New Roman"/>
      <w:kern w:val="0"/>
      <w:sz w:val="28"/>
      <w:szCs w:val="20"/>
    </w:rPr>
  </w:style>
  <w:style w:type="paragraph" w:customStyle="1" w:styleId="69">
    <w:name w:val="标题1"/>
    <w:basedOn w:val="1"/>
    <w:uiPriority w:val="0"/>
    <w:pPr>
      <w:widowControl/>
      <w:autoSpaceDE w:val="0"/>
      <w:autoSpaceDN w:val="0"/>
      <w:adjustRightInd w:val="0"/>
      <w:jc w:val="left"/>
    </w:pPr>
    <w:rPr>
      <w:rFonts w:ascii="Times New Roman" w:hAnsi="Times New Roman" w:eastAsia="黑体" w:cs="Times New Roman"/>
      <w:b/>
      <w:kern w:val="0"/>
      <w:sz w:val="24"/>
      <w:szCs w:val="20"/>
    </w:rPr>
  </w:style>
  <w:style w:type="paragraph" w:customStyle="1" w:styleId="70">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71">
    <w:name w:val="标1"/>
    <w:basedOn w:val="1"/>
    <w:uiPriority w:val="0"/>
    <w:pPr>
      <w:adjustRightInd w:val="0"/>
      <w:spacing w:line="360" w:lineRule="atLeast"/>
      <w:ind w:left="240" w:hanging="240"/>
      <w:jc w:val="left"/>
      <w:textAlignment w:val="baseline"/>
    </w:pPr>
    <w:rPr>
      <w:rFonts w:ascii="Times New Roman" w:hAnsi="Times New Roman" w:eastAsia="宋体" w:cs="Times New Roman"/>
      <w:kern w:val="0"/>
      <w:sz w:val="28"/>
      <w:szCs w:val="20"/>
    </w:rPr>
  </w:style>
  <w:style w:type="paragraph" w:customStyle="1" w:styleId="72">
    <w:name w:val="Title 2"/>
    <w:basedOn w:val="1"/>
    <w:uiPriority w:val="0"/>
    <w:pPr>
      <w:spacing w:before="240" w:after="240" w:line="360" w:lineRule="exact"/>
      <w:ind w:left="851" w:hanging="851"/>
    </w:pPr>
    <w:rPr>
      <w:rFonts w:ascii="Times New Roman" w:hAnsi="Times New Roman" w:eastAsia="仿宋体" w:cs="Times New Roman"/>
      <w:sz w:val="28"/>
      <w:szCs w:val="20"/>
    </w:rPr>
  </w:style>
  <w:style w:type="paragraph" w:customStyle="1" w:styleId="73">
    <w:name w:val="xl34"/>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character" w:customStyle="1" w:styleId="74">
    <w:name w:val="文档结构图 Char"/>
    <w:basedOn w:val="44"/>
    <w:link w:val="16"/>
    <w:uiPriority w:val="0"/>
    <w:rPr>
      <w:rFonts w:ascii="Arial" w:hAnsi="Arial" w:eastAsia="宋体" w:cs="Times New Roman"/>
      <w:kern w:val="0"/>
      <w:sz w:val="24"/>
      <w:szCs w:val="24"/>
      <w:shd w:val="clear" w:color="auto" w:fill="000080"/>
    </w:rPr>
  </w:style>
  <w:style w:type="paragraph" w:customStyle="1" w:styleId="75">
    <w:name w:val="xl74"/>
    <w:basedOn w:val="1"/>
    <w:uiPriority w:val="0"/>
    <w:pPr>
      <w:widowControl/>
      <w:pBdr>
        <w:top w:val="single" w:color="auto" w:sz="4" w:space="0"/>
        <w:left w:val="single" w:color="auto" w:sz="4" w:space="0"/>
        <w:right w:val="single" w:color="auto" w:sz="8" w:space="0"/>
      </w:pBdr>
      <w:spacing w:before="100" w:after="100"/>
      <w:jc w:val="center"/>
      <w:textAlignment w:val="center"/>
    </w:pPr>
    <w:rPr>
      <w:rFonts w:ascii="宋体" w:hAnsi="宋体" w:eastAsia="宋体" w:cs="Times New Roman"/>
      <w:kern w:val="0"/>
      <w:sz w:val="16"/>
      <w:szCs w:val="20"/>
    </w:rPr>
  </w:style>
  <w:style w:type="character" w:customStyle="1" w:styleId="76">
    <w:name w:val="批注文字 Char"/>
    <w:basedOn w:val="44"/>
    <w:link w:val="18"/>
    <w:uiPriority w:val="0"/>
    <w:rPr>
      <w:rFonts w:ascii="Times New Roman" w:hAnsi="Times New Roman" w:eastAsia="宋体" w:cs="Times New Roman"/>
      <w:szCs w:val="24"/>
    </w:rPr>
  </w:style>
  <w:style w:type="paragraph" w:customStyle="1" w:styleId="77">
    <w:name w:val="xl67"/>
    <w:basedOn w:val="1"/>
    <w:uiPriority w:val="0"/>
    <w:pPr>
      <w:widowControl/>
      <w:pBdr>
        <w:top w:val="single" w:color="auto" w:sz="4" w:space="0"/>
        <w:left w:val="single" w:color="auto" w:sz="4"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78">
    <w:name w:val="바탕글"/>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6" w:lineRule="auto"/>
      <w:jc w:val="both"/>
    </w:pPr>
    <w:rPr>
      <w:rFonts w:ascii="Dotum" w:hAnsi="Times New Roman" w:eastAsia="Dotum" w:cs="Times New Roman"/>
      <w:color w:val="000000"/>
      <w:lang w:val="en-US" w:eastAsia="ko-KR" w:bidi="ar-SA"/>
    </w:rPr>
  </w:style>
  <w:style w:type="paragraph" w:customStyle="1" w:styleId="79">
    <w:name w:val="CM18"/>
    <w:basedOn w:val="54"/>
    <w:next w:val="54"/>
    <w:uiPriority w:val="0"/>
    <w:pPr>
      <w:spacing w:after="73"/>
    </w:pPr>
    <w:rPr>
      <w:color w:val="auto"/>
    </w:rPr>
  </w:style>
  <w:style w:type="character" w:customStyle="1" w:styleId="80">
    <w:name w:val="日期 Char"/>
    <w:basedOn w:val="44"/>
    <w:link w:val="27"/>
    <w:uiPriority w:val="0"/>
    <w:rPr>
      <w:rFonts w:ascii="Arial" w:hAnsi="Arial" w:eastAsia="宋体" w:cs="Times New Roman"/>
      <w:b/>
      <w:kern w:val="0"/>
      <w:sz w:val="36"/>
      <w:szCs w:val="24"/>
    </w:rPr>
  </w:style>
  <w:style w:type="paragraph" w:customStyle="1" w:styleId="81">
    <w:name w:val="xl61"/>
    <w:basedOn w:val="1"/>
    <w:uiPriority w:val="0"/>
    <w:pPr>
      <w:widowControl/>
      <w:pBdr>
        <w:top w:val="single" w:color="auto" w:sz="8" w:space="0"/>
        <w:left w:val="single" w:color="auto" w:sz="8"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82">
    <w:name w:val="font6"/>
    <w:basedOn w:val="1"/>
    <w:uiPriority w:val="0"/>
    <w:pPr>
      <w:widowControl/>
      <w:spacing w:before="100" w:beforeAutospacing="1" w:after="100" w:afterAutospacing="1"/>
      <w:jc w:val="left"/>
    </w:pPr>
    <w:rPr>
      <w:rFonts w:hint="eastAsia" w:ascii="宋体" w:hAnsi="宋体" w:eastAsia="宋体" w:cs="Arial Unicode MS"/>
      <w:kern w:val="0"/>
      <w:sz w:val="22"/>
    </w:rPr>
  </w:style>
  <w:style w:type="paragraph" w:customStyle="1" w:styleId="83">
    <w:name w:val="xl77"/>
    <w:basedOn w:val="1"/>
    <w:uiPriority w:val="0"/>
    <w:pPr>
      <w:widowControl/>
      <w:pBdr>
        <w:left w:val="single" w:color="auto" w:sz="8" w:space="0"/>
        <w:bottom w:val="single" w:color="auto" w:sz="8" w:space="0"/>
        <w:right w:val="single" w:color="auto" w:sz="4" w:space="0"/>
      </w:pBdr>
      <w:spacing w:before="100" w:after="100"/>
      <w:jc w:val="center"/>
      <w:textAlignment w:val="center"/>
    </w:pPr>
    <w:rPr>
      <w:rFonts w:ascii="Times New Roman" w:hAnsi="Times New Roman" w:eastAsia="宋体" w:cs="Times New Roman"/>
      <w:kern w:val="0"/>
      <w:sz w:val="16"/>
      <w:szCs w:val="20"/>
    </w:rPr>
  </w:style>
  <w:style w:type="paragraph" w:customStyle="1" w:styleId="84">
    <w:name w:val="xl48"/>
    <w:basedOn w:val="1"/>
    <w:uiPriority w:val="0"/>
    <w:pPr>
      <w:widowControl/>
      <w:pBdr>
        <w:top w:val="single" w:color="auto" w:sz="4" w:space="0"/>
        <w:bottom w:val="single" w:color="auto" w:sz="8" w:space="0"/>
        <w:right w:val="single" w:color="auto" w:sz="4" w:space="0"/>
      </w:pBdr>
      <w:spacing w:before="100" w:after="100"/>
      <w:jc w:val="center"/>
      <w:textAlignment w:val="top"/>
    </w:pPr>
    <w:rPr>
      <w:rFonts w:ascii="宋体" w:hAnsi="宋体" w:eastAsia="宋体" w:cs="Times New Roman"/>
      <w:kern w:val="0"/>
      <w:sz w:val="20"/>
      <w:szCs w:val="20"/>
    </w:rPr>
  </w:style>
  <w:style w:type="paragraph" w:customStyle="1" w:styleId="85">
    <w:name w:val="xl68"/>
    <w:basedOn w:val="1"/>
    <w:uiPriority w:val="0"/>
    <w:pPr>
      <w:widowControl/>
      <w:pBdr>
        <w:left w:val="single" w:color="auto" w:sz="4" w:space="0"/>
        <w:bottom w:val="single" w:color="auto" w:sz="8" w:space="0"/>
        <w:right w:val="single" w:color="auto" w:sz="8" w:space="0"/>
      </w:pBdr>
      <w:spacing w:before="100" w:after="100"/>
      <w:jc w:val="center"/>
      <w:textAlignment w:val="center"/>
    </w:pPr>
    <w:rPr>
      <w:rFonts w:ascii="宋体" w:hAnsi="宋体" w:eastAsia="宋体" w:cs="Times New Roman"/>
      <w:kern w:val="0"/>
      <w:sz w:val="24"/>
      <w:szCs w:val="20"/>
    </w:rPr>
  </w:style>
  <w:style w:type="character" w:customStyle="1" w:styleId="86">
    <w:name w:val="称呼 Char"/>
    <w:basedOn w:val="44"/>
    <w:link w:val="19"/>
    <w:uiPriority w:val="0"/>
    <w:rPr>
      <w:rFonts w:ascii="Times New Roman" w:hAnsi="Times New Roman" w:eastAsia="宋体" w:cs="Times New Roman"/>
      <w:sz w:val="28"/>
      <w:szCs w:val="20"/>
    </w:rPr>
  </w:style>
  <w:style w:type="paragraph" w:customStyle="1" w:styleId="87">
    <w:name w:val="xl52"/>
    <w:basedOn w:val="1"/>
    <w:uiPriority w:val="0"/>
    <w:pPr>
      <w:widowControl/>
      <w:pBdr>
        <w:top w:val="single" w:color="auto" w:sz="8" w:space="0"/>
        <w:bottom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88">
    <w:name w:val="xl53"/>
    <w:basedOn w:val="1"/>
    <w:uiPriority w:val="0"/>
    <w:pPr>
      <w:widowControl/>
      <w:pBdr>
        <w:top w:val="single" w:color="auto" w:sz="8" w:space="0"/>
        <w:bottom w:val="single" w:color="auto" w:sz="4"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89">
    <w:name w:val="Title1"/>
    <w:basedOn w:val="72"/>
    <w:uiPriority w:val="0"/>
    <w:pPr>
      <w:widowControl/>
      <w:spacing w:before="140" w:after="140" w:line="240" w:lineRule="auto"/>
      <w:ind w:left="567" w:hanging="567"/>
    </w:pPr>
    <w:rPr>
      <w:rFonts w:eastAsia="宋体"/>
      <w:kern w:val="0"/>
    </w:rPr>
  </w:style>
  <w:style w:type="character" w:customStyle="1" w:styleId="90">
    <w:name w:val="批注框文本 Char"/>
    <w:basedOn w:val="44"/>
    <w:link w:val="29"/>
    <w:uiPriority w:val="0"/>
    <w:rPr>
      <w:rFonts w:ascii="Arial" w:hAnsi="Arial" w:eastAsia="宋体" w:cs="Times New Roman"/>
      <w:kern w:val="0"/>
      <w:sz w:val="18"/>
      <w:szCs w:val="18"/>
    </w:rPr>
  </w:style>
  <w:style w:type="paragraph" w:customStyle="1" w:styleId="91">
    <w:name w:val="xl42"/>
    <w:basedOn w:val="1"/>
    <w:uiPriority w:val="0"/>
    <w:pPr>
      <w:widowControl/>
      <w:pBdr>
        <w:top w:val="single" w:color="auto" w:sz="4" w:space="0"/>
        <w:left w:val="single" w:color="auto" w:sz="4" w:space="0"/>
        <w:right w:val="single" w:color="auto" w:sz="4" w:space="0"/>
      </w:pBdr>
      <w:spacing w:before="100" w:after="100"/>
      <w:jc w:val="center"/>
    </w:pPr>
    <w:rPr>
      <w:rFonts w:ascii="Times New Roman" w:hAnsi="Times New Roman" w:eastAsia="宋体" w:cs="Times New Roman"/>
      <w:kern w:val="0"/>
      <w:sz w:val="20"/>
      <w:szCs w:val="20"/>
    </w:rPr>
  </w:style>
  <w:style w:type="paragraph" w:customStyle="1" w:styleId="92">
    <w:name w:val="表格结尾"/>
    <w:basedOn w:val="1"/>
    <w:next w:val="1"/>
    <w:uiPriority w:val="0"/>
    <w:pPr>
      <w:snapToGrid w:val="0"/>
      <w:spacing w:line="0" w:lineRule="atLeast"/>
    </w:pPr>
    <w:rPr>
      <w:rFonts w:ascii="Arial" w:hAnsi="Arial" w:eastAsia="宋体" w:cs="Times New Roman"/>
      <w:kern w:val="0"/>
      <w:sz w:val="10"/>
      <w:szCs w:val="24"/>
    </w:rPr>
  </w:style>
  <w:style w:type="character" w:customStyle="1" w:styleId="93">
    <w:name w:val="正文文本 3 Char"/>
    <w:basedOn w:val="44"/>
    <w:link w:val="20"/>
    <w:uiPriority w:val="0"/>
    <w:rPr>
      <w:rFonts w:ascii="Arial" w:hAnsi="Arial" w:eastAsia="宋体" w:cs="Times New Roman"/>
      <w:kern w:val="0"/>
      <w:szCs w:val="24"/>
    </w:rPr>
  </w:style>
  <w:style w:type="character" w:customStyle="1" w:styleId="94">
    <w:name w:val="正文文本缩进 Char"/>
    <w:basedOn w:val="44"/>
    <w:link w:val="21"/>
    <w:qFormat/>
    <w:uiPriority w:val="0"/>
    <w:rPr>
      <w:rFonts w:ascii="Arial" w:hAnsi="Arial" w:eastAsia="宋体" w:cs="Times New Roman"/>
      <w:kern w:val="0"/>
      <w:sz w:val="28"/>
      <w:szCs w:val="24"/>
    </w:rPr>
  </w:style>
  <w:style w:type="paragraph" w:customStyle="1" w:styleId="95">
    <w:name w:val="xl39"/>
    <w:basedOn w:val="1"/>
    <w:uiPriority w:val="0"/>
    <w:pPr>
      <w:widowControl/>
      <w:pBdr>
        <w:top w:val="single" w:color="auto" w:sz="4" w:space="0"/>
        <w:left w:val="single" w:color="auto" w:sz="4" w:space="0"/>
        <w:bottom w:val="single" w:color="auto" w:sz="8" w:space="0"/>
      </w:pBdr>
      <w:spacing w:before="100" w:after="100"/>
      <w:jc w:val="center"/>
    </w:pPr>
    <w:rPr>
      <w:rFonts w:ascii="宋体" w:hAnsi="宋体" w:eastAsia="宋体" w:cs="Times New Roman"/>
      <w:kern w:val="0"/>
      <w:sz w:val="20"/>
      <w:szCs w:val="20"/>
    </w:rPr>
  </w:style>
  <w:style w:type="paragraph" w:customStyle="1" w:styleId="96">
    <w:name w:val="正文2"/>
    <w:basedOn w:val="1"/>
    <w:uiPriority w:val="0"/>
    <w:pPr>
      <w:spacing w:line="300" w:lineRule="auto"/>
      <w:ind w:left="500" w:leftChars="500"/>
    </w:pPr>
    <w:rPr>
      <w:rFonts w:ascii="Times New Roman" w:hAnsi="Times New Roman" w:eastAsia="宋体" w:cs="Times New Roman"/>
      <w:szCs w:val="21"/>
    </w:rPr>
  </w:style>
  <w:style w:type="paragraph" w:customStyle="1" w:styleId="97">
    <w:name w:val="xl37"/>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cs="Arial Unicode MS"/>
      <w:kern w:val="0"/>
      <w:sz w:val="24"/>
      <w:szCs w:val="24"/>
    </w:rPr>
  </w:style>
  <w:style w:type="paragraph" w:customStyle="1" w:styleId="9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9">
    <w:name w:val="xl46"/>
    <w:basedOn w:val="1"/>
    <w:uiPriority w:val="0"/>
    <w:pPr>
      <w:widowControl/>
      <w:pBdr>
        <w:top w:val="single" w:color="auto" w:sz="4" w:space="0"/>
        <w:left w:val="single" w:color="auto" w:sz="4" w:space="0"/>
      </w:pBdr>
      <w:spacing w:before="100" w:after="100"/>
      <w:jc w:val="center"/>
    </w:pPr>
    <w:rPr>
      <w:rFonts w:ascii="宋体" w:hAnsi="宋体" w:eastAsia="宋体" w:cs="Times New Roman"/>
      <w:kern w:val="0"/>
      <w:sz w:val="20"/>
      <w:szCs w:val="20"/>
    </w:rPr>
  </w:style>
  <w:style w:type="paragraph" w:customStyle="1" w:styleId="100">
    <w:name w:val="xl65"/>
    <w:basedOn w:val="1"/>
    <w:uiPriority w:val="0"/>
    <w:pPr>
      <w:widowControl/>
      <w:pBdr>
        <w:top w:val="single" w:color="auto" w:sz="4" w:space="0"/>
        <w:left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character" w:customStyle="1" w:styleId="101">
    <w:name w:val="正文文本缩进 2 Char"/>
    <w:basedOn w:val="44"/>
    <w:link w:val="28"/>
    <w:uiPriority w:val="0"/>
    <w:rPr>
      <w:rFonts w:ascii="Arial" w:hAnsi="Arial" w:eastAsia="宋体" w:cs="Times New Roman"/>
      <w:kern w:val="0"/>
      <w:sz w:val="24"/>
      <w:szCs w:val="24"/>
    </w:rPr>
  </w:style>
  <w:style w:type="paragraph" w:customStyle="1" w:styleId="102">
    <w:name w:val="xl59"/>
    <w:basedOn w:val="1"/>
    <w:uiPriority w:val="0"/>
    <w:pPr>
      <w:widowControl/>
      <w:pBdr>
        <w:top w:val="single" w:color="auto" w:sz="4" w:space="0"/>
        <w:bottom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03">
    <w:name w:val="xl54"/>
    <w:basedOn w:val="1"/>
    <w:uiPriority w:val="0"/>
    <w:pPr>
      <w:widowControl/>
      <w:pBdr>
        <w:bottom w:val="single" w:color="auto" w:sz="8" w:space="0"/>
      </w:pBdr>
      <w:spacing w:before="100" w:after="100"/>
      <w:jc w:val="center"/>
    </w:pPr>
    <w:rPr>
      <w:rFonts w:ascii="宋体" w:hAnsi="宋体" w:eastAsia="宋体" w:cs="Times New Roman"/>
      <w:b/>
      <w:kern w:val="0"/>
      <w:sz w:val="36"/>
      <w:szCs w:val="20"/>
    </w:rPr>
  </w:style>
  <w:style w:type="character" w:customStyle="1" w:styleId="104">
    <w:name w:val="正文首行缩进 2 Char"/>
    <w:basedOn w:val="94"/>
    <w:link w:val="31"/>
    <w:uiPriority w:val="0"/>
    <w:rPr>
      <w:rFonts w:ascii="Arial" w:hAnsi="Arial" w:eastAsia="宋体" w:cs="Times New Roman"/>
      <w:kern w:val="0"/>
      <w:sz w:val="28"/>
      <w:szCs w:val="24"/>
    </w:rPr>
  </w:style>
  <w:style w:type="paragraph" w:customStyle="1" w:styleId="105">
    <w:name w:val="xl78"/>
    <w:basedOn w:val="1"/>
    <w:uiPriority w:val="0"/>
    <w:pPr>
      <w:widowControl/>
      <w:pBdr>
        <w:left w:val="single" w:color="auto" w:sz="8"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06">
    <w:name w:val="xl76"/>
    <w:basedOn w:val="1"/>
    <w:uiPriority w:val="0"/>
    <w:pPr>
      <w:widowControl/>
      <w:pBdr>
        <w:top w:val="single" w:color="auto" w:sz="4" w:space="0"/>
        <w:left w:val="single" w:color="auto" w:sz="8" w:space="0"/>
        <w:right w:val="single" w:color="auto" w:sz="4" w:space="0"/>
      </w:pBdr>
      <w:spacing w:before="100" w:after="100"/>
      <w:jc w:val="center"/>
      <w:textAlignment w:val="center"/>
    </w:pPr>
    <w:rPr>
      <w:rFonts w:ascii="Times New Roman" w:hAnsi="Times New Roman" w:eastAsia="宋体" w:cs="Times New Roman"/>
      <w:kern w:val="0"/>
      <w:sz w:val="16"/>
      <w:szCs w:val="20"/>
    </w:rPr>
  </w:style>
  <w:style w:type="paragraph" w:customStyle="1" w:styleId="107">
    <w:name w:val="中文1"/>
    <w:basedOn w:val="108"/>
    <w:uiPriority w:val="0"/>
    <w:pPr>
      <w:widowControl/>
      <w:spacing w:before="0" w:after="0" w:line="240" w:lineRule="auto"/>
    </w:pPr>
    <w:rPr>
      <w:rFonts w:eastAsia="仿宋_GB2312"/>
      <w:kern w:val="0"/>
    </w:rPr>
  </w:style>
  <w:style w:type="paragraph" w:customStyle="1" w:styleId="108">
    <w:name w:val="Title 1"/>
    <w:basedOn w:val="72"/>
    <w:uiPriority w:val="0"/>
    <w:rPr>
      <w:b/>
    </w:rPr>
  </w:style>
  <w:style w:type="paragraph" w:customStyle="1" w:styleId="109">
    <w:name w:val="中文3"/>
    <w:basedOn w:val="110"/>
    <w:uiPriority w:val="0"/>
    <w:rPr>
      <w:b w:val="0"/>
    </w:rPr>
  </w:style>
  <w:style w:type="paragraph" w:customStyle="1" w:styleId="110">
    <w:name w:val="中文2"/>
    <w:basedOn w:val="107"/>
    <w:uiPriority w:val="0"/>
  </w:style>
  <w:style w:type="character" w:customStyle="1" w:styleId="111">
    <w:name w:val="纯文本 Char"/>
    <w:basedOn w:val="44"/>
    <w:link w:val="25"/>
    <w:uiPriority w:val="0"/>
    <w:rPr>
      <w:rFonts w:ascii="宋体" w:hAnsi="Courier New" w:eastAsia="仿宋体" w:cs="Times New Roman"/>
      <w:sz w:val="28"/>
      <w:szCs w:val="20"/>
    </w:rPr>
  </w:style>
  <w:style w:type="paragraph" w:customStyle="1" w:styleId="112">
    <w:name w:val="xl35"/>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13">
    <w:name w:val="中文4"/>
    <w:basedOn w:val="109"/>
    <w:uiPriority w:val="0"/>
    <w:pPr>
      <w:ind w:firstLine="0"/>
    </w:pPr>
    <w:rPr>
      <w:rFonts w:ascii="仿宋_GB2312"/>
    </w:rPr>
  </w:style>
  <w:style w:type="paragraph" w:customStyle="1" w:styleId="114">
    <w:name w:val="xl69"/>
    <w:basedOn w:val="1"/>
    <w:uiPriority w:val="0"/>
    <w:pPr>
      <w:widowControl/>
      <w:pBdr>
        <w:top w:val="single" w:color="auto" w:sz="4" w:space="0"/>
        <w:left w:val="single" w:color="auto" w:sz="8" w:space="0"/>
        <w:bottom w:val="single" w:color="auto" w:sz="4" w:space="0"/>
      </w:pBdr>
      <w:spacing w:before="100" w:after="100"/>
      <w:jc w:val="center"/>
      <w:textAlignment w:val="center"/>
    </w:pPr>
    <w:rPr>
      <w:rFonts w:ascii="宋体" w:hAnsi="宋体" w:eastAsia="宋体" w:cs="Times New Roman"/>
      <w:kern w:val="0"/>
      <w:sz w:val="20"/>
      <w:szCs w:val="20"/>
    </w:rPr>
  </w:style>
  <w:style w:type="character" w:customStyle="1" w:styleId="115">
    <w:name w:val="正文文本缩进 3 Char"/>
    <w:basedOn w:val="44"/>
    <w:link w:val="37"/>
    <w:uiPriority w:val="0"/>
    <w:rPr>
      <w:rFonts w:ascii="Arial" w:hAnsi="Arial" w:eastAsia="宋体" w:cs="Arial"/>
      <w:kern w:val="0"/>
      <w:sz w:val="28"/>
      <w:szCs w:val="24"/>
    </w:rPr>
  </w:style>
  <w:style w:type="paragraph" w:customStyle="1" w:styleId="116">
    <w:name w:val="xl72"/>
    <w:basedOn w:val="1"/>
    <w:uiPriority w:val="0"/>
    <w:pPr>
      <w:widowControl/>
      <w:pBdr>
        <w:top w:val="single" w:color="auto" w:sz="4" w:space="0"/>
        <w:left w:val="single" w:color="auto" w:sz="4" w:space="0"/>
        <w:right w:val="single" w:color="auto" w:sz="4" w:space="0"/>
      </w:pBdr>
      <w:spacing w:before="100" w:after="100"/>
      <w:jc w:val="center"/>
      <w:textAlignment w:val="center"/>
    </w:pPr>
    <w:rPr>
      <w:rFonts w:ascii="宋体" w:hAnsi="宋体" w:eastAsia="宋体" w:cs="Times New Roman"/>
      <w:kern w:val="0"/>
      <w:sz w:val="16"/>
      <w:szCs w:val="20"/>
    </w:rPr>
  </w:style>
  <w:style w:type="character" w:customStyle="1" w:styleId="117">
    <w:name w:val="正文文本 2 Char"/>
    <w:basedOn w:val="44"/>
    <w:link w:val="40"/>
    <w:uiPriority w:val="0"/>
    <w:rPr>
      <w:rFonts w:ascii="Times New Roman" w:hAnsi="Times New Roman" w:eastAsia="宋体" w:cs="Times New Roman"/>
      <w:b/>
      <w:kern w:val="0"/>
      <w:sz w:val="72"/>
      <w:szCs w:val="24"/>
    </w:rPr>
  </w:style>
  <w:style w:type="paragraph" w:customStyle="1" w:styleId="118">
    <w:name w:val="xl3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19">
    <w:name w:val="Text"/>
    <w:basedOn w:val="1"/>
    <w:uiPriority w:val="0"/>
    <w:pPr>
      <w:spacing w:after="120" w:line="360" w:lineRule="exact"/>
      <w:ind w:left="851"/>
    </w:pPr>
    <w:rPr>
      <w:rFonts w:ascii="Times New Roman" w:hAnsi="Times New Roman" w:eastAsia="仿宋体" w:cs="Times New Roman"/>
      <w:sz w:val="28"/>
      <w:szCs w:val="20"/>
    </w:rPr>
  </w:style>
  <w:style w:type="character" w:customStyle="1" w:styleId="120">
    <w:name w:val="标题 Char"/>
    <w:basedOn w:val="44"/>
    <w:link w:val="43"/>
    <w:uiPriority w:val="0"/>
    <w:rPr>
      <w:rFonts w:ascii="Arial" w:hAnsi="Arial" w:eastAsia="宋体" w:cs="Times New Roman"/>
      <w:b/>
      <w:kern w:val="0"/>
      <w:sz w:val="36"/>
      <w:szCs w:val="24"/>
    </w:rPr>
  </w:style>
  <w:style w:type="paragraph" w:customStyle="1" w:styleId="121">
    <w:name w:val="text"/>
    <w:basedOn w:val="1"/>
    <w:uiPriority w:val="0"/>
    <w:pPr>
      <w:widowControl/>
      <w:tabs>
        <w:tab w:val="left" w:pos="567"/>
      </w:tabs>
      <w:snapToGrid w:val="0"/>
      <w:spacing w:before="140" w:after="140" w:line="360" w:lineRule="auto"/>
      <w:ind w:firstLine="567"/>
    </w:pPr>
    <w:rPr>
      <w:rFonts w:ascii="Times New Roman" w:hAnsi="Times New Roman" w:eastAsia="宋体" w:cs="Times New Roman"/>
      <w:kern w:val="0"/>
      <w:sz w:val="24"/>
      <w:szCs w:val="20"/>
    </w:rPr>
  </w:style>
  <w:style w:type="paragraph" w:customStyle="1" w:styleId="122">
    <w:name w:val="xl79"/>
    <w:basedOn w:val="1"/>
    <w:uiPriority w:val="0"/>
    <w:pPr>
      <w:widowControl/>
      <w:pBdr>
        <w:left w:val="single" w:color="auto" w:sz="8" w:space="0"/>
        <w:bottom w:val="single" w:color="auto" w:sz="8"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23">
    <w:name w:val="正文1"/>
    <w:basedOn w:val="1"/>
    <w:uiPriority w:val="0"/>
    <w:pPr>
      <w:tabs>
        <w:tab w:val="left" w:pos="1077"/>
        <w:tab w:val="left" w:pos="3419"/>
      </w:tabs>
      <w:spacing w:after="60" w:line="312" w:lineRule="auto"/>
      <w:ind w:firstLine="567"/>
    </w:pPr>
    <w:rPr>
      <w:rFonts w:ascii="Arial" w:hAnsi="Arial" w:eastAsia="宋体" w:cs="Times New Roman"/>
      <w:kern w:val="0"/>
      <w:sz w:val="28"/>
      <w:szCs w:val="24"/>
    </w:rPr>
  </w:style>
  <w:style w:type="paragraph" w:customStyle="1" w:styleId="124">
    <w:name w:val="xl25"/>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5">
    <w:name w:val="xl60"/>
    <w:basedOn w:val="1"/>
    <w:uiPriority w:val="0"/>
    <w:pPr>
      <w:widowControl/>
      <w:pBdr>
        <w:top w:val="single" w:color="auto" w:sz="4" w:space="0"/>
        <w:bottom w:val="single" w:color="auto" w:sz="4"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26">
    <w:name w:val="标2"/>
    <w:basedOn w:val="1"/>
    <w:uiPriority w:val="0"/>
    <w:pPr>
      <w:adjustRightInd w:val="0"/>
      <w:spacing w:line="360" w:lineRule="atLeast"/>
      <w:ind w:left="360"/>
      <w:jc w:val="left"/>
      <w:textAlignment w:val="baseline"/>
    </w:pPr>
    <w:rPr>
      <w:rFonts w:ascii="Times New Roman" w:hAnsi="Times New Roman" w:eastAsia="宋体" w:cs="Times New Roman"/>
      <w:kern w:val="0"/>
      <w:sz w:val="28"/>
      <w:szCs w:val="20"/>
    </w:rPr>
  </w:style>
  <w:style w:type="paragraph" w:customStyle="1" w:styleId="127">
    <w:name w:val="xl63"/>
    <w:basedOn w:val="1"/>
    <w:uiPriority w:val="0"/>
    <w:pPr>
      <w:widowControl/>
      <w:pBdr>
        <w:top w:val="single" w:color="auto" w:sz="4" w:space="0"/>
        <w:left w:val="single" w:color="auto" w:sz="8" w:space="0"/>
        <w:bottom w:val="single" w:color="auto" w:sz="8"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28">
    <w:name w:val="xl45"/>
    <w:basedOn w:val="1"/>
    <w:uiPriority w:val="0"/>
    <w:pPr>
      <w:widowControl/>
      <w:pBdr>
        <w:left w:val="single" w:color="auto" w:sz="4" w:space="0"/>
        <w:bottom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29">
    <w:name w:val="xl58"/>
    <w:basedOn w:val="1"/>
    <w:uiPriority w:val="0"/>
    <w:pPr>
      <w:widowControl/>
      <w:pBdr>
        <w:top w:val="single" w:color="auto" w:sz="8" w:space="0"/>
        <w:left w:val="single" w:color="auto" w:sz="8" w:space="0"/>
        <w:bottom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30">
    <w:name w:val="表格文字2"/>
    <w:basedOn w:val="1"/>
    <w:uiPriority w:val="0"/>
    <w:pPr>
      <w:numPr>
        <w:ilvl w:val="0"/>
        <w:numId w:val="1"/>
      </w:numPr>
      <w:tabs>
        <w:tab w:val="left" w:pos="1268"/>
      </w:tabs>
      <w:spacing w:after="60" w:line="264" w:lineRule="auto"/>
    </w:pPr>
    <w:rPr>
      <w:rFonts w:ascii="Arial" w:hAnsi="Arial" w:eastAsia="宋体" w:cs="Times New Roman"/>
      <w:kern w:val="0"/>
      <w:sz w:val="18"/>
      <w:szCs w:val="24"/>
    </w:rPr>
  </w:style>
  <w:style w:type="paragraph" w:customStyle="1" w:styleId="131">
    <w:name w:val="xl66"/>
    <w:basedOn w:val="1"/>
    <w:uiPriority w:val="0"/>
    <w:pPr>
      <w:widowControl/>
      <w:pBdr>
        <w:left w:val="single" w:color="auto" w:sz="4" w:space="0"/>
        <w:bottom w:val="single" w:color="auto" w:sz="8"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32">
    <w:name w:val="xl70"/>
    <w:basedOn w:val="1"/>
    <w:uiPriority w:val="0"/>
    <w:pPr>
      <w:widowControl/>
      <w:pBdr>
        <w:top w:val="single" w:color="auto" w:sz="4" w:space="0"/>
        <w:bottom w:val="single" w:color="auto" w:sz="4" w:space="0"/>
        <w:right w:val="single" w:color="auto" w:sz="8" w:space="0"/>
      </w:pBdr>
      <w:spacing w:before="100" w:after="100"/>
      <w:jc w:val="center"/>
      <w:textAlignment w:val="center"/>
    </w:pPr>
    <w:rPr>
      <w:rFonts w:ascii="宋体" w:hAnsi="宋体" w:eastAsia="宋体" w:cs="Times New Roman"/>
      <w:kern w:val="0"/>
      <w:sz w:val="20"/>
      <w:szCs w:val="20"/>
    </w:rPr>
  </w:style>
  <w:style w:type="paragraph" w:customStyle="1" w:styleId="133">
    <w:name w:val="xl50"/>
    <w:basedOn w:val="1"/>
    <w:uiPriority w:val="0"/>
    <w:pPr>
      <w:widowControl/>
      <w:pBdr>
        <w:top w:val="single" w:color="auto" w:sz="8" w:space="0"/>
        <w:left w:val="single" w:color="auto" w:sz="4" w:space="0"/>
        <w:right w:val="single" w:color="auto" w:sz="4" w:space="0"/>
      </w:pBdr>
      <w:spacing w:before="100" w:after="100"/>
      <w:jc w:val="center"/>
    </w:pPr>
    <w:rPr>
      <w:rFonts w:ascii="宋体" w:hAnsi="宋体" w:eastAsia="宋体" w:cs="Times New Roman"/>
      <w:kern w:val="0"/>
      <w:sz w:val="20"/>
      <w:szCs w:val="20"/>
    </w:rPr>
  </w:style>
  <w:style w:type="paragraph" w:customStyle="1" w:styleId="134">
    <w:name w:val="表格文字1"/>
    <w:basedOn w:val="1"/>
    <w:uiPriority w:val="0"/>
    <w:pPr>
      <w:tabs>
        <w:tab w:val="left" w:pos="1268"/>
      </w:tabs>
      <w:spacing w:after="60" w:line="264" w:lineRule="auto"/>
    </w:pPr>
    <w:rPr>
      <w:rFonts w:ascii="Arial" w:hAnsi="Arial" w:eastAsia="宋体" w:cs="Times New Roman"/>
      <w:kern w:val="0"/>
      <w:sz w:val="18"/>
      <w:szCs w:val="24"/>
    </w:rPr>
  </w:style>
  <w:style w:type="paragraph" w:customStyle="1" w:styleId="135">
    <w:name w:val="xl75"/>
    <w:basedOn w:val="1"/>
    <w:uiPriority w:val="0"/>
    <w:pPr>
      <w:widowControl/>
      <w:pBdr>
        <w:left w:val="single" w:color="auto" w:sz="4" w:space="0"/>
        <w:bottom w:val="single" w:color="auto" w:sz="8" w:space="0"/>
        <w:right w:val="single" w:color="auto" w:sz="8" w:space="0"/>
      </w:pBdr>
      <w:spacing w:before="100" w:after="100"/>
      <w:jc w:val="center"/>
      <w:textAlignment w:val="center"/>
    </w:pPr>
    <w:rPr>
      <w:rFonts w:ascii="Times New Roman" w:hAnsi="Times New Roman" w:eastAsia="宋体" w:cs="Times New Roman"/>
      <w:kern w:val="0"/>
      <w:sz w:val="16"/>
      <w:szCs w:val="20"/>
    </w:rPr>
  </w:style>
  <w:style w:type="paragraph" w:customStyle="1" w:styleId="136">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7">
    <w:name w:val="xl56"/>
    <w:basedOn w:val="1"/>
    <w:uiPriority w:val="0"/>
    <w:pPr>
      <w:widowControl/>
      <w:pBdr>
        <w:left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38">
    <w:name w:val="chapter"/>
    <w:basedOn w:val="1"/>
    <w:next w:val="2"/>
    <w:uiPriority w:val="0"/>
    <w:pPr>
      <w:spacing w:before="120" w:after="120" w:line="480" w:lineRule="exact"/>
      <w:jc w:val="center"/>
    </w:pPr>
    <w:rPr>
      <w:rFonts w:ascii="Times New Roman" w:hAnsi="Times New Roman" w:eastAsia="仿宋体" w:cs="Times New Roman"/>
      <w:b/>
      <w:sz w:val="28"/>
      <w:szCs w:val="20"/>
    </w:rPr>
  </w:style>
  <w:style w:type="paragraph" w:customStyle="1" w:styleId="139">
    <w:name w:val="表格文字"/>
    <w:basedOn w:val="1"/>
    <w:uiPriority w:val="0"/>
    <w:pPr>
      <w:tabs>
        <w:tab w:val="left" w:pos="1268"/>
      </w:tabs>
      <w:spacing w:after="60" w:line="264" w:lineRule="auto"/>
    </w:pPr>
    <w:rPr>
      <w:rFonts w:ascii="Arial" w:hAnsi="Arial" w:eastAsia="宋体" w:cs="Times New Roman"/>
      <w:kern w:val="0"/>
      <w:sz w:val="18"/>
      <w:szCs w:val="24"/>
    </w:rPr>
  </w:style>
  <w:style w:type="paragraph" w:customStyle="1" w:styleId="140">
    <w:name w:val="font8"/>
    <w:basedOn w:val="1"/>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141">
    <w:name w:val="表格"/>
    <w:basedOn w:val="1"/>
    <w:uiPriority w:val="0"/>
    <w:pPr>
      <w:adjustRightInd w:val="0"/>
      <w:spacing w:before="40" w:after="40" w:line="300" w:lineRule="auto"/>
      <w:jc w:val="left"/>
      <w:textAlignment w:val="baseline"/>
    </w:pPr>
    <w:rPr>
      <w:rFonts w:ascii="Times New Roman" w:hAnsi="Times New Roman" w:eastAsia="宋体" w:cs="宋体"/>
      <w:kern w:val="0"/>
      <w:szCs w:val="21"/>
    </w:rPr>
  </w:style>
  <w:style w:type="paragraph" w:customStyle="1" w:styleId="142">
    <w:name w:val="xl38"/>
    <w:basedOn w:val="1"/>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宋体" w:cs="Times New Roman"/>
      <w:kern w:val="0"/>
      <w:sz w:val="20"/>
      <w:szCs w:val="20"/>
    </w:rPr>
  </w:style>
  <w:style w:type="paragraph" w:customStyle="1" w:styleId="143">
    <w:name w:val="xl44"/>
    <w:basedOn w:val="1"/>
    <w:uiPriority w:val="0"/>
    <w:pPr>
      <w:widowControl/>
      <w:pBdr>
        <w:lef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44">
    <w:name w:val="xl40"/>
    <w:basedOn w:val="1"/>
    <w:uiPriority w:val="0"/>
    <w:pPr>
      <w:widowControl/>
      <w:pBdr>
        <w:top w:val="single" w:color="auto" w:sz="4" w:space="0"/>
        <w:right w:val="single" w:color="auto" w:sz="4" w:space="0"/>
      </w:pBdr>
      <w:spacing w:before="100" w:after="100"/>
      <w:jc w:val="center"/>
    </w:pPr>
    <w:rPr>
      <w:rFonts w:ascii="宋体" w:hAnsi="宋体" w:eastAsia="宋体" w:cs="Times New Roman"/>
      <w:kern w:val="0"/>
      <w:sz w:val="20"/>
      <w:szCs w:val="20"/>
    </w:rPr>
  </w:style>
  <w:style w:type="paragraph" w:customStyle="1" w:styleId="145">
    <w:name w:val="表格标题2"/>
    <w:basedOn w:val="1"/>
    <w:uiPriority w:val="0"/>
    <w:pPr>
      <w:tabs>
        <w:tab w:val="center" w:pos="6832"/>
        <w:tab w:val="right" w:pos="13608"/>
      </w:tabs>
    </w:pPr>
    <w:rPr>
      <w:rFonts w:ascii="Times New Roman" w:hAnsi="Times New Roman" w:eastAsia="宋体" w:cs="Times New Roman"/>
      <w:kern w:val="0"/>
      <w:szCs w:val="24"/>
    </w:rPr>
  </w:style>
  <w:style w:type="paragraph" w:customStyle="1" w:styleId="146">
    <w:name w:val="xl33"/>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47">
    <w:name w:val="xl47"/>
    <w:basedOn w:val="1"/>
    <w:uiPriority w:val="0"/>
    <w:pPr>
      <w:widowControl/>
      <w:pBdr>
        <w:top w:val="single" w:color="auto" w:sz="4" w:space="0"/>
        <w:left w:val="single" w:color="auto" w:sz="4" w:space="0"/>
      </w:pBdr>
      <w:spacing w:before="100" w:after="100"/>
      <w:jc w:val="center"/>
    </w:pPr>
    <w:rPr>
      <w:rFonts w:ascii="Times New Roman" w:hAnsi="Times New Roman" w:eastAsia="宋体" w:cs="Times New Roman"/>
      <w:kern w:val="0"/>
      <w:sz w:val="20"/>
      <w:szCs w:val="20"/>
    </w:rPr>
  </w:style>
  <w:style w:type="paragraph" w:customStyle="1" w:styleId="148">
    <w:name w:val="xl24"/>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49">
    <w:name w:val="font7"/>
    <w:basedOn w:val="1"/>
    <w:uiPriority w:val="0"/>
    <w:pPr>
      <w:widowControl/>
      <w:spacing w:before="100" w:beforeAutospacing="1" w:after="100" w:afterAutospacing="1"/>
      <w:jc w:val="left"/>
    </w:pPr>
    <w:rPr>
      <w:rFonts w:hint="eastAsia" w:ascii="宋体" w:hAnsi="宋体" w:eastAsia="宋体" w:cs="Arial Unicode MS"/>
      <w:kern w:val="0"/>
      <w:sz w:val="20"/>
      <w:szCs w:val="20"/>
    </w:rPr>
  </w:style>
  <w:style w:type="paragraph" w:customStyle="1" w:styleId="150">
    <w:name w:val="文1"/>
    <w:basedOn w:val="1"/>
    <w:uiPriority w:val="0"/>
    <w:pPr>
      <w:adjustRightInd w:val="0"/>
      <w:spacing w:line="360" w:lineRule="atLeast"/>
      <w:ind w:left="240" w:firstLine="480"/>
      <w:jc w:val="left"/>
      <w:textAlignment w:val="baseline"/>
    </w:pPr>
    <w:rPr>
      <w:rFonts w:ascii="Times New Roman" w:hAnsi="Times New Roman" w:eastAsia="宋体" w:cs="Times New Roman"/>
      <w:kern w:val="0"/>
      <w:sz w:val="28"/>
      <w:szCs w:val="20"/>
    </w:rPr>
  </w:style>
  <w:style w:type="paragraph" w:customStyle="1" w:styleId="151">
    <w:name w:val="xl41"/>
    <w:basedOn w:val="1"/>
    <w:uiPriority w:val="0"/>
    <w:pPr>
      <w:widowControl/>
      <w:pBdr>
        <w:top w:val="single" w:color="auto" w:sz="4" w:space="0"/>
      </w:pBdr>
      <w:spacing w:before="100" w:after="100"/>
      <w:jc w:val="center"/>
    </w:pPr>
    <w:rPr>
      <w:rFonts w:ascii="宋体" w:hAnsi="宋体" w:eastAsia="宋体" w:cs="Times New Roman"/>
      <w:kern w:val="0"/>
      <w:sz w:val="20"/>
      <w:szCs w:val="20"/>
    </w:rPr>
  </w:style>
  <w:style w:type="paragraph" w:customStyle="1" w:styleId="152">
    <w:name w:val="xl43"/>
    <w:basedOn w:val="1"/>
    <w:uiPriority w:val="0"/>
    <w:pPr>
      <w:widowControl/>
      <w:pBdr>
        <w:top w:val="single" w:color="auto" w:sz="4" w:space="0"/>
        <w:lef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3">
    <w:name w:val="xl49"/>
    <w:basedOn w:val="1"/>
    <w:uiPriority w:val="0"/>
    <w:pPr>
      <w:widowControl/>
      <w:pBdr>
        <w:top w:val="single" w:color="auto" w:sz="4" w:space="0"/>
        <w:bottom w:val="single" w:color="auto" w:sz="4" w:space="0"/>
      </w:pBdr>
      <w:spacing w:before="100" w:after="100"/>
      <w:jc w:val="center"/>
    </w:pPr>
    <w:rPr>
      <w:rFonts w:ascii="宋体" w:hAnsi="宋体" w:eastAsia="宋体" w:cs="Times New Roman"/>
      <w:kern w:val="0"/>
      <w:sz w:val="20"/>
      <w:szCs w:val="20"/>
    </w:rPr>
  </w:style>
  <w:style w:type="paragraph" w:customStyle="1" w:styleId="154">
    <w:name w:val="xl51"/>
    <w:basedOn w:val="1"/>
    <w:uiPriority w:val="0"/>
    <w:pPr>
      <w:widowControl/>
      <w:pBdr>
        <w:top w:val="single" w:color="auto" w:sz="4" w:space="0"/>
        <w:left w:val="single" w:color="auto" w:sz="8" w:space="0"/>
        <w:bottom w:val="single" w:color="auto" w:sz="8" w:space="0"/>
        <w:right w:val="single" w:color="auto" w:sz="4" w:space="0"/>
      </w:pBdr>
      <w:spacing w:before="100" w:after="100"/>
      <w:jc w:val="center"/>
      <w:textAlignment w:val="center"/>
    </w:pPr>
    <w:rPr>
      <w:rFonts w:ascii="宋体" w:hAnsi="宋体" w:eastAsia="宋体" w:cs="Times New Roman"/>
      <w:kern w:val="0"/>
      <w:sz w:val="20"/>
      <w:szCs w:val="20"/>
    </w:rPr>
  </w:style>
  <w:style w:type="paragraph" w:customStyle="1" w:styleId="155">
    <w:name w:val="xl55"/>
    <w:basedOn w:val="1"/>
    <w:uiPriority w:val="0"/>
    <w:pPr>
      <w:widowControl/>
      <w:pBdr>
        <w:top w:val="single" w:color="auto" w:sz="8" w:space="0"/>
        <w:left w:val="single" w:color="auto" w:sz="8"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56">
    <w:name w:val="xl57"/>
    <w:basedOn w:val="1"/>
    <w:uiPriority w:val="0"/>
    <w:pPr>
      <w:widowControl/>
      <w:pBdr>
        <w:left w:val="single" w:color="auto" w:sz="4" w:space="0"/>
        <w:right w:val="single" w:color="auto" w:sz="8" w:space="0"/>
      </w:pBdr>
      <w:spacing w:before="100" w:after="100"/>
      <w:jc w:val="center"/>
      <w:textAlignment w:val="center"/>
    </w:pPr>
    <w:rPr>
      <w:rFonts w:ascii="宋体" w:hAnsi="宋体" w:eastAsia="宋体" w:cs="Times New Roman"/>
      <w:kern w:val="0"/>
      <w:sz w:val="24"/>
      <w:szCs w:val="20"/>
    </w:rPr>
  </w:style>
  <w:style w:type="paragraph" w:customStyle="1" w:styleId="157">
    <w:name w:val="xl71"/>
    <w:basedOn w:val="1"/>
    <w:uiPriority w:val="0"/>
    <w:pPr>
      <w:widowControl/>
      <w:pBdr>
        <w:top w:val="single" w:color="auto" w:sz="4" w:space="0"/>
        <w:bottom w:val="single" w:color="auto" w:sz="4" w:space="0"/>
      </w:pBdr>
      <w:spacing w:before="100" w:after="100"/>
      <w:jc w:val="center"/>
      <w:textAlignment w:val="center"/>
    </w:pPr>
    <w:rPr>
      <w:rFonts w:ascii="宋体" w:hAnsi="宋体" w:eastAsia="宋体" w:cs="Times New Roman"/>
      <w:kern w:val="0"/>
      <w:sz w:val="20"/>
      <w:szCs w:val="20"/>
    </w:rPr>
  </w:style>
  <w:style w:type="paragraph" w:customStyle="1" w:styleId="158">
    <w:name w:val="xl73"/>
    <w:basedOn w:val="1"/>
    <w:uiPriority w:val="0"/>
    <w:pPr>
      <w:widowControl/>
      <w:pBdr>
        <w:left w:val="single" w:color="auto" w:sz="4" w:space="0"/>
        <w:bottom w:val="single" w:color="auto" w:sz="8" w:space="0"/>
        <w:right w:val="single" w:color="auto" w:sz="4" w:space="0"/>
      </w:pBdr>
      <w:spacing w:before="100" w:after="100"/>
      <w:jc w:val="center"/>
      <w:textAlignment w:val="center"/>
    </w:pPr>
    <w:rPr>
      <w:rFonts w:ascii="Times New Roman" w:hAnsi="Times New Roman" w:eastAsia="宋体" w:cs="Times New Roman"/>
      <w:kern w:val="0"/>
      <w:sz w:val="16"/>
      <w:szCs w:val="20"/>
    </w:rPr>
  </w:style>
  <w:style w:type="paragraph" w:customStyle="1" w:styleId="159">
    <w:name w:val="xl26"/>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60">
    <w:name w:val="xl28"/>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61">
    <w:name w:val="xl32"/>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62">
    <w:name w:val="xl36"/>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cs="Arial Unicode MS"/>
      <w:kern w:val="0"/>
      <w:sz w:val="24"/>
      <w:szCs w:val="24"/>
    </w:rPr>
  </w:style>
  <w:style w:type="paragraph" w:customStyle="1" w:styleId="163">
    <w:name w:val="样式1"/>
    <w:basedOn w:val="1"/>
    <w:uiPriority w:val="0"/>
    <w:pPr>
      <w:spacing w:line="480" w:lineRule="exact"/>
    </w:pPr>
    <w:rPr>
      <w:rFonts w:ascii="Arial" w:hAnsi="Arial" w:eastAsia="仿宋体" w:cs="Times New Roman"/>
      <w:sz w:val="28"/>
      <w:szCs w:val="20"/>
    </w:rPr>
  </w:style>
  <w:style w:type="paragraph" w:customStyle="1" w:styleId="164">
    <w:name w:val="Title 4"/>
    <w:basedOn w:val="1"/>
    <w:uiPriority w:val="0"/>
    <w:pPr>
      <w:spacing w:after="120" w:line="360" w:lineRule="exact"/>
      <w:ind w:left="851" w:hanging="851"/>
    </w:pPr>
    <w:rPr>
      <w:rFonts w:ascii="Times New Roman" w:hAnsi="Times New Roman" w:eastAsia="仿宋体" w:cs="Times New Roman"/>
      <w:sz w:val="28"/>
      <w:szCs w:val="20"/>
    </w:rPr>
  </w:style>
  <w:style w:type="paragraph" w:customStyle="1" w:styleId="165">
    <w:name w:val="tit"/>
    <w:basedOn w:val="1"/>
    <w:uiPriority w:val="0"/>
    <w:pPr>
      <w:widowControl/>
      <w:jc w:val="left"/>
    </w:pPr>
    <w:rPr>
      <w:rFonts w:ascii="Times New Roman" w:hAnsi="Times New Roman" w:eastAsia="新宋体" w:cs="Times New Roman"/>
      <w:b/>
      <w:kern w:val="0"/>
      <w:sz w:val="24"/>
      <w:szCs w:val="20"/>
    </w:rPr>
  </w:style>
  <w:style w:type="paragraph" w:customStyle="1" w:styleId="166">
    <w:name w:val="样式2"/>
    <w:basedOn w:val="2"/>
    <w:uiPriority w:val="0"/>
    <w:pPr>
      <w:keepNext/>
      <w:keepLines/>
      <w:tabs>
        <w:tab w:val="clear" w:pos="440"/>
      </w:tabs>
      <w:snapToGrid w:val="0"/>
      <w:spacing w:before="0" w:after="0" w:line="580" w:lineRule="atLeast"/>
    </w:pPr>
    <w:rPr>
      <w:rFonts w:ascii="Times New Roman" w:hAnsi="Times New Roman" w:eastAsia="仿宋体"/>
      <w:b w:val="0"/>
      <w:kern w:val="44"/>
      <w:szCs w:val="20"/>
    </w:rPr>
  </w:style>
  <w:style w:type="paragraph" w:customStyle="1" w:styleId="167">
    <w:name w:val="CM8"/>
    <w:basedOn w:val="54"/>
    <w:next w:val="54"/>
    <w:uiPriority w:val="0"/>
    <w:rPr>
      <w:color w:val="auto"/>
    </w:rPr>
  </w:style>
  <w:style w:type="paragraph" w:customStyle="1" w:styleId="168">
    <w:name w:val="1. (1) 1)"/>
    <w:basedOn w:val="1"/>
    <w:uiPriority w:val="0"/>
    <w:pPr>
      <w:tabs>
        <w:tab w:val="left" w:pos="1304"/>
        <w:tab w:val="left" w:pos="4253"/>
        <w:tab w:val="left" w:pos="4536"/>
      </w:tabs>
      <w:adjustRightInd w:val="0"/>
      <w:ind w:left="1078" w:hanging="624"/>
      <w:jc w:val="left"/>
      <w:textAlignment w:val="baseline"/>
    </w:pPr>
    <w:rPr>
      <w:rFonts w:ascii="Century" w:hAnsi="Century" w:eastAsia="MS Mincho" w:cs="Times New Roman"/>
      <w:kern w:val="0"/>
      <w:szCs w:val="20"/>
      <w:lang w:eastAsia="ja-JP"/>
    </w:rPr>
  </w:style>
  <w:style w:type="paragraph" w:customStyle="1" w:styleId="169">
    <w:name w:val="xl62"/>
    <w:basedOn w:val="1"/>
    <w:uiPriority w:val="0"/>
    <w:pPr>
      <w:widowControl/>
      <w:pBdr>
        <w:left w:val="single" w:color="auto" w:sz="8"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70">
    <w:name w:val="xl64"/>
    <w:basedOn w:val="1"/>
    <w:uiPriority w:val="0"/>
    <w:pPr>
      <w:widowControl/>
      <w:pBdr>
        <w:top w:val="single" w:color="auto" w:sz="8" w:space="0"/>
        <w:left w:val="single" w:color="auto" w:sz="4" w:space="0"/>
        <w:bottom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71">
    <w:name w:val="Title 3"/>
    <w:basedOn w:val="1"/>
    <w:uiPriority w:val="0"/>
    <w:pPr>
      <w:spacing w:after="120" w:line="360" w:lineRule="exact"/>
      <w:ind w:left="851" w:hanging="851"/>
    </w:pPr>
    <w:rPr>
      <w:rFonts w:ascii="Times New Roman" w:hAnsi="Times New Roman" w:eastAsia="仿宋体" w:cs="Times New Roman"/>
      <w:sz w:val="28"/>
      <w:szCs w:val="20"/>
    </w:rPr>
  </w:style>
  <w:style w:type="paragraph" w:customStyle="1" w:styleId="172">
    <w:name w:val="重钢院"/>
    <w:basedOn w:val="1"/>
    <w:uiPriority w:val="0"/>
    <w:pPr>
      <w:autoSpaceDE w:val="0"/>
      <w:autoSpaceDN w:val="0"/>
      <w:adjustRightInd w:val="0"/>
      <w:spacing w:line="372" w:lineRule="atLeast"/>
      <w:jc w:val="left"/>
      <w:textAlignment w:val="baseline"/>
    </w:pPr>
    <w:rPr>
      <w:rFonts w:ascii="宋体" w:hAnsi="Times New Roman" w:eastAsia="宋体" w:cs="Times New Roman"/>
      <w:spacing w:val="10"/>
      <w:kern w:val="0"/>
      <w:sz w:val="28"/>
      <w:szCs w:val="20"/>
    </w:rPr>
  </w:style>
  <w:style w:type="paragraph" w:customStyle="1" w:styleId="173">
    <w:name w:val="CM1"/>
    <w:basedOn w:val="54"/>
    <w:next w:val="54"/>
    <w:uiPriority w:val="0"/>
    <w:rPr>
      <w:rFonts w:cs="Times New Roman"/>
      <w:color w:val="auto"/>
    </w:rPr>
  </w:style>
  <w:style w:type="paragraph" w:customStyle="1" w:styleId="174">
    <w:name w:val="CM17"/>
    <w:basedOn w:val="54"/>
    <w:next w:val="54"/>
    <w:uiPriority w:val="0"/>
    <w:pPr>
      <w:spacing w:after="435"/>
    </w:pPr>
    <w:rPr>
      <w:color w:val="auto"/>
    </w:rPr>
  </w:style>
  <w:style w:type="paragraph" w:customStyle="1" w:styleId="175">
    <w:name w:val="Char"/>
    <w:basedOn w:val="1"/>
    <w:uiPriority w:val="0"/>
    <w:rPr>
      <w:rFonts w:ascii="Times New Roman" w:hAnsi="Times New Roman" w:eastAsia="宋体" w:cs="Times New Roman"/>
      <w:kern w:val="0"/>
      <w:sz w:val="20"/>
      <w:szCs w:val="20"/>
    </w:rPr>
  </w:style>
  <w:style w:type="paragraph" w:customStyle="1" w:styleId="176">
    <w:name w:val="图表"/>
    <w:basedOn w:val="1"/>
    <w:uiPriority w:val="0"/>
    <w:rPr>
      <w:rFonts w:ascii="Arial" w:hAnsi="Arial" w:eastAsia="宋体" w:cs="Times New Roman"/>
      <w:kern w:val="0"/>
      <w:sz w:val="24"/>
      <w:szCs w:val="24"/>
    </w:rPr>
  </w:style>
  <w:style w:type="paragraph" w:customStyle="1" w:styleId="177">
    <w:name w:val="スタイル1"/>
    <w:basedOn w:val="1"/>
    <w:uiPriority w:val="0"/>
    <w:pPr>
      <w:widowControl/>
      <w:spacing w:after="60" w:line="480" w:lineRule="exact"/>
      <w:jc w:val="left"/>
    </w:pPr>
    <w:rPr>
      <w:rFonts w:ascii="Arial" w:hAnsi="Arial" w:eastAsia="MS Mincho" w:cs="Times New Roman"/>
      <w:kern w:val="0"/>
      <w:sz w:val="22"/>
      <w:szCs w:val="24"/>
    </w:rPr>
  </w:style>
  <w:style w:type="paragraph" w:customStyle="1" w:styleId="178">
    <w:name w:val="正文3"/>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styleId="179">
    <w:name w:val="List Paragraph"/>
    <w:basedOn w:val="1"/>
    <w:qFormat/>
    <w:uiPriority w:val="34"/>
    <w:pPr>
      <w:ind w:firstLine="420" w:firstLineChars="200"/>
    </w:pPr>
    <w:rPr>
      <w:rFonts w:ascii="Times New Roman" w:hAnsi="Times New Roman" w:eastAsia="宋体" w:cs="Times New Roman"/>
      <w:szCs w:val="24"/>
    </w:rPr>
  </w:style>
  <w:style w:type="paragraph" w:customStyle="1" w:styleId="180">
    <w:name w:val="正文4"/>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character" w:customStyle="1" w:styleId="181">
    <w:name w:val="fontstyle01"/>
    <w:basedOn w:val="44"/>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697</Words>
  <Characters>3976</Characters>
  <Lines>33</Lines>
  <Paragraphs>9</Paragraphs>
  <TotalTime>44</TotalTime>
  <ScaleCrop>false</ScaleCrop>
  <LinksUpToDate>false</LinksUpToDate>
  <CharactersWithSpaces>4664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2018-09-05T07:52:00Z</dcterms:created>
  <dc:creator>Administrator</dc:creator>
  <cp:lastModifiedBy>Administrator</cp:lastModifiedBy>
  <dcterms:modified xsi:type="dcterms:W3CDTF">2018-09-21T09:06:10Z</dcterms:modified>
  <cp:revision>658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