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E1" w:rsidRDefault="00DB07E1">
      <w:pPr>
        <w:snapToGrid w:val="0"/>
        <w:spacing w:line="360" w:lineRule="auto"/>
        <w:jc w:val="center"/>
        <w:rPr>
          <w:rFonts w:ascii="Times New Roman" w:eastAsiaTheme="minorEastAsia" w:hAnsi="Times New Roman"/>
          <w:b/>
        </w:rPr>
      </w:pPr>
    </w:p>
    <w:p w:rsidR="00DB07E1" w:rsidRDefault="00DB07E1">
      <w:pPr>
        <w:spacing w:line="360" w:lineRule="auto"/>
        <w:jc w:val="center"/>
        <w:rPr>
          <w:rFonts w:ascii="Times New Roman" w:eastAsiaTheme="minorEastAsia" w:hAnsi="Times New Roman"/>
          <w:b/>
          <w:sz w:val="48"/>
          <w:szCs w:val="48"/>
        </w:rPr>
      </w:pPr>
    </w:p>
    <w:p w:rsidR="00DB07E1" w:rsidRDefault="00961981">
      <w:pPr>
        <w:spacing w:line="360" w:lineRule="auto"/>
        <w:jc w:val="center"/>
        <w:rPr>
          <w:rFonts w:ascii="Times New Roman" w:eastAsiaTheme="minorEastAsia" w:hAnsi="Times New Roman"/>
          <w:b/>
          <w:sz w:val="48"/>
          <w:szCs w:val="48"/>
        </w:rPr>
      </w:pPr>
      <w:r>
        <w:rPr>
          <w:rFonts w:ascii="Times New Roman" w:eastAsiaTheme="minorEastAsia" w:hAnsi="Times New Roman"/>
          <w:b/>
          <w:sz w:val="48"/>
          <w:szCs w:val="48"/>
        </w:rPr>
        <w:t>DN80-150</w:t>
      </w:r>
      <w:r w:rsidR="006C2B26">
        <w:rPr>
          <w:rFonts w:ascii="Times New Roman" w:eastAsiaTheme="minorEastAsia" w:hAnsi="Times New Roman" w:hint="eastAsia"/>
          <w:b/>
          <w:sz w:val="48"/>
          <w:szCs w:val="48"/>
        </w:rPr>
        <w:t>mm</w:t>
      </w:r>
      <w:r>
        <w:rPr>
          <w:rFonts w:ascii="Times New Roman" w:eastAsiaTheme="minorEastAsia" w:hAnsi="Times New Roman"/>
          <w:b/>
          <w:sz w:val="48"/>
          <w:szCs w:val="48"/>
        </w:rPr>
        <w:t>管件自动化生产线</w:t>
      </w:r>
    </w:p>
    <w:p w:rsidR="00DB07E1" w:rsidRDefault="00DB07E1">
      <w:pPr>
        <w:spacing w:line="360" w:lineRule="auto"/>
        <w:jc w:val="center"/>
        <w:rPr>
          <w:rFonts w:ascii="Times New Roman" w:eastAsiaTheme="minorEastAsia" w:hAnsi="Times New Roman"/>
          <w:b/>
        </w:rPr>
      </w:pPr>
    </w:p>
    <w:p w:rsidR="00DB07E1" w:rsidRDefault="00DB07E1">
      <w:pPr>
        <w:spacing w:line="360" w:lineRule="auto"/>
        <w:jc w:val="center"/>
        <w:rPr>
          <w:rFonts w:ascii="Times New Roman" w:eastAsiaTheme="minorEastAsia" w:hAnsi="Times New Roman"/>
          <w:b/>
        </w:rPr>
      </w:pPr>
    </w:p>
    <w:p w:rsidR="00DB07E1" w:rsidRPr="006C2B26" w:rsidRDefault="00961981">
      <w:pPr>
        <w:spacing w:line="360" w:lineRule="auto"/>
        <w:jc w:val="center"/>
        <w:rPr>
          <w:rFonts w:ascii="Times New Roman" w:eastAsiaTheme="minorEastAsia" w:hAnsi="Times New Roman"/>
          <w:b/>
          <w:sz w:val="48"/>
          <w:szCs w:val="48"/>
        </w:rPr>
      </w:pPr>
      <w:r w:rsidRPr="006C2B26">
        <w:rPr>
          <w:rFonts w:ascii="Times New Roman" w:eastAsiaTheme="minorEastAsia" w:hAnsi="Times New Roman"/>
          <w:b/>
          <w:sz w:val="48"/>
          <w:szCs w:val="48"/>
        </w:rPr>
        <w:t>悬挂通过式抛丸清理机</w:t>
      </w:r>
      <w:r w:rsidR="009A65FD">
        <w:rPr>
          <w:rFonts w:ascii="Times New Roman" w:eastAsiaTheme="minorEastAsia" w:hAnsi="Times New Roman" w:hint="eastAsia"/>
          <w:b/>
          <w:sz w:val="48"/>
          <w:szCs w:val="48"/>
        </w:rPr>
        <w:t>（</w:t>
      </w:r>
      <w:r w:rsidR="009A65FD">
        <w:rPr>
          <w:rFonts w:ascii="Times New Roman" w:eastAsiaTheme="minorEastAsia" w:hAnsi="Times New Roman" w:hint="eastAsia"/>
          <w:b/>
          <w:sz w:val="48"/>
          <w:szCs w:val="48"/>
        </w:rPr>
        <w:t>2</w:t>
      </w:r>
      <w:r w:rsidR="009A65FD">
        <w:rPr>
          <w:rFonts w:ascii="Times New Roman" w:eastAsiaTheme="minorEastAsia" w:hAnsi="Times New Roman" w:hint="eastAsia"/>
          <w:b/>
          <w:sz w:val="48"/>
          <w:szCs w:val="48"/>
        </w:rPr>
        <w:t>套）</w:t>
      </w:r>
    </w:p>
    <w:p w:rsidR="00DB07E1" w:rsidRPr="006C2B26" w:rsidRDefault="00961981">
      <w:pPr>
        <w:spacing w:line="360" w:lineRule="auto"/>
        <w:jc w:val="center"/>
        <w:rPr>
          <w:rFonts w:ascii="Times New Roman" w:eastAsiaTheme="minorEastAsia" w:hAnsi="Times New Roman"/>
          <w:b/>
          <w:sz w:val="48"/>
          <w:szCs w:val="48"/>
        </w:rPr>
      </w:pPr>
      <w:r w:rsidRPr="006C2B26">
        <w:rPr>
          <w:rFonts w:ascii="Times New Roman" w:eastAsiaTheme="minorEastAsia" w:hAnsi="Times New Roman"/>
          <w:b/>
          <w:sz w:val="48"/>
          <w:szCs w:val="48"/>
        </w:rPr>
        <w:t>技术要求</w:t>
      </w:r>
      <w:bookmarkStart w:id="0" w:name="_GoBack"/>
      <w:bookmarkEnd w:id="0"/>
    </w:p>
    <w:p w:rsidR="00DB07E1" w:rsidRDefault="00DB07E1">
      <w:pPr>
        <w:spacing w:line="360" w:lineRule="auto"/>
        <w:jc w:val="center"/>
        <w:rPr>
          <w:rFonts w:ascii="Times New Roman" w:eastAsiaTheme="minorEastAsia" w:hAnsi="Times New Roman"/>
        </w:rPr>
      </w:pPr>
    </w:p>
    <w:p w:rsidR="00DB07E1" w:rsidRDefault="00DB07E1">
      <w:pPr>
        <w:spacing w:line="360" w:lineRule="auto"/>
        <w:jc w:val="center"/>
        <w:rPr>
          <w:rFonts w:ascii="Times New Roman" w:eastAsiaTheme="minorEastAsia" w:hAnsi="Times New Roman"/>
        </w:rPr>
      </w:pPr>
    </w:p>
    <w:p w:rsidR="00DB07E1" w:rsidRDefault="00DB07E1">
      <w:pPr>
        <w:spacing w:line="360" w:lineRule="auto"/>
        <w:jc w:val="center"/>
        <w:rPr>
          <w:rFonts w:ascii="Times New Roman" w:eastAsiaTheme="minorEastAsia" w:hAnsi="Times New Roman"/>
        </w:rPr>
      </w:pPr>
    </w:p>
    <w:p w:rsidR="00DB07E1" w:rsidRDefault="00DB07E1">
      <w:pPr>
        <w:spacing w:line="360" w:lineRule="auto"/>
        <w:jc w:val="center"/>
        <w:rPr>
          <w:rFonts w:ascii="Times New Roman" w:eastAsiaTheme="minorEastAsia" w:hAnsi="Times New Roman"/>
          <w:sz w:val="32"/>
          <w:szCs w:val="32"/>
        </w:rPr>
      </w:pPr>
    </w:p>
    <w:p w:rsidR="00DB07E1" w:rsidRDefault="00DB07E1">
      <w:pPr>
        <w:spacing w:line="360" w:lineRule="auto"/>
        <w:jc w:val="center"/>
        <w:rPr>
          <w:rFonts w:ascii="Times New Roman" w:eastAsiaTheme="minorEastAsia" w:hAnsi="Times New Roman"/>
          <w:sz w:val="32"/>
          <w:szCs w:val="32"/>
        </w:rPr>
      </w:pPr>
    </w:p>
    <w:p w:rsidR="00DB07E1" w:rsidRDefault="00DB07E1">
      <w:pPr>
        <w:spacing w:line="360" w:lineRule="auto"/>
        <w:jc w:val="center"/>
        <w:rPr>
          <w:rFonts w:ascii="Times New Roman" w:eastAsiaTheme="minorEastAsia" w:hAnsi="Times New Roman"/>
          <w:sz w:val="32"/>
          <w:szCs w:val="32"/>
        </w:rPr>
      </w:pPr>
    </w:p>
    <w:p w:rsidR="00DB07E1" w:rsidRDefault="00DB07E1">
      <w:pPr>
        <w:spacing w:line="360" w:lineRule="auto"/>
        <w:jc w:val="center"/>
        <w:rPr>
          <w:rFonts w:ascii="Times New Roman" w:eastAsiaTheme="minorEastAsia" w:hAnsi="Times New Roman"/>
          <w:sz w:val="32"/>
          <w:szCs w:val="32"/>
        </w:rPr>
      </w:pPr>
    </w:p>
    <w:p w:rsidR="006C2B26" w:rsidRDefault="006C2B26">
      <w:pPr>
        <w:pStyle w:val="p0"/>
        <w:jc w:val="center"/>
        <w:rPr>
          <w:rFonts w:eastAsiaTheme="minorEastAsia"/>
          <w:b/>
          <w:bCs/>
          <w:sz w:val="32"/>
          <w:szCs w:val="32"/>
        </w:rPr>
      </w:pPr>
    </w:p>
    <w:p w:rsidR="006C2B26" w:rsidRDefault="006C2B26">
      <w:pPr>
        <w:pStyle w:val="p0"/>
        <w:jc w:val="center"/>
        <w:rPr>
          <w:rFonts w:eastAsiaTheme="minorEastAsia"/>
          <w:b/>
          <w:bCs/>
          <w:sz w:val="32"/>
          <w:szCs w:val="32"/>
        </w:rPr>
      </w:pPr>
    </w:p>
    <w:p w:rsidR="006C2B26" w:rsidRDefault="006C2B26">
      <w:pPr>
        <w:pStyle w:val="p0"/>
        <w:jc w:val="center"/>
        <w:rPr>
          <w:rFonts w:eastAsiaTheme="minorEastAsia"/>
          <w:b/>
          <w:bCs/>
          <w:sz w:val="32"/>
          <w:szCs w:val="32"/>
        </w:rPr>
      </w:pPr>
    </w:p>
    <w:p w:rsidR="00DB07E1" w:rsidRDefault="00DB07E1">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Default="00F21E32">
      <w:pPr>
        <w:rPr>
          <w:rFonts w:ascii="Times New Roman" w:eastAsiaTheme="minorEastAsia" w:hAnsi="Times New Roman"/>
        </w:rPr>
      </w:pPr>
    </w:p>
    <w:p w:rsidR="00F21E32" w:rsidRPr="00F21E32" w:rsidRDefault="00F21E32">
      <w:pPr>
        <w:rPr>
          <w:rFonts w:ascii="Times New Roman" w:eastAsiaTheme="minorEastAsia" w:hAnsi="Times New Roman"/>
        </w:rPr>
      </w:pPr>
    </w:p>
    <w:p w:rsidR="00DB07E1" w:rsidRDefault="00DB07E1">
      <w:pPr>
        <w:tabs>
          <w:tab w:val="left" w:pos="6600"/>
        </w:tabs>
        <w:snapToGrid w:val="0"/>
        <w:spacing w:line="312" w:lineRule="atLeast"/>
        <w:rPr>
          <w:rFonts w:ascii="Times New Roman" w:eastAsiaTheme="minorEastAsia" w:hAnsi="Times New Roman"/>
          <w:b/>
        </w:rPr>
      </w:pPr>
    </w:p>
    <w:p w:rsidR="00DB07E1" w:rsidRDefault="00DB07E1">
      <w:pPr>
        <w:tabs>
          <w:tab w:val="left" w:pos="6600"/>
        </w:tabs>
        <w:snapToGrid w:val="0"/>
        <w:spacing w:line="312" w:lineRule="atLeast"/>
        <w:rPr>
          <w:rFonts w:ascii="Times New Roman" w:eastAsiaTheme="minorEastAsia" w:hAnsi="Times New Roman"/>
          <w:b/>
        </w:rPr>
      </w:pPr>
    </w:p>
    <w:p w:rsidR="00DB07E1" w:rsidRDefault="00DB07E1">
      <w:pPr>
        <w:tabs>
          <w:tab w:val="left" w:pos="6600"/>
        </w:tabs>
        <w:snapToGrid w:val="0"/>
        <w:spacing w:line="312" w:lineRule="atLeast"/>
        <w:rPr>
          <w:rFonts w:ascii="Times New Roman" w:eastAsiaTheme="minorEastAsia" w:hAnsi="Times New Roman"/>
          <w:b/>
        </w:rPr>
      </w:pPr>
    </w:p>
    <w:p w:rsidR="00DB07E1" w:rsidRDefault="00DB07E1">
      <w:pPr>
        <w:tabs>
          <w:tab w:val="left" w:pos="6600"/>
        </w:tabs>
        <w:snapToGrid w:val="0"/>
        <w:spacing w:line="312" w:lineRule="atLeast"/>
        <w:rPr>
          <w:rFonts w:ascii="Times New Roman" w:eastAsiaTheme="minorEastAsia" w:hAnsi="Times New Roman"/>
          <w:b/>
        </w:rPr>
      </w:pPr>
    </w:p>
    <w:p w:rsidR="00DB07E1" w:rsidRDefault="00961981">
      <w:pPr>
        <w:tabs>
          <w:tab w:val="left" w:pos="6600"/>
        </w:tabs>
        <w:snapToGrid w:val="0"/>
        <w:spacing w:line="312" w:lineRule="atLeast"/>
        <w:rPr>
          <w:rFonts w:ascii="Times New Roman" w:eastAsiaTheme="minorEastAsia" w:hAnsi="Times New Roman"/>
          <w:b/>
        </w:rPr>
      </w:pPr>
      <w:r>
        <w:rPr>
          <w:rFonts w:ascii="Times New Roman" w:eastAsiaTheme="minorEastAsia" w:hAnsi="Times New Roman"/>
          <w:b/>
        </w:rPr>
        <w:lastRenderedPageBreak/>
        <w:t>一、基本要求</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rPr>
        <w:t>、抛丸对象：</w:t>
      </w:r>
      <w:r>
        <w:rPr>
          <w:rFonts w:ascii="Times New Roman" w:eastAsiaTheme="minorEastAsia" w:hAnsi="Times New Roman"/>
        </w:rPr>
        <w:t>DN80-150</w:t>
      </w:r>
      <w:r>
        <w:rPr>
          <w:rFonts w:ascii="Times New Roman" w:eastAsiaTheme="minorEastAsia" w:hAnsi="Times New Roman"/>
        </w:rPr>
        <w:t>管件；产品种类主要有：弯管、三通、盘承、盘插。具体尺寸附录</w:t>
      </w:r>
      <w:r>
        <w:rPr>
          <w:rFonts w:ascii="Times New Roman" w:eastAsiaTheme="minorEastAsia" w:hAnsi="Times New Roman"/>
        </w:rPr>
        <w:t>1</w:t>
      </w:r>
      <w:r>
        <w:rPr>
          <w:rFonts w:ascii="Times New Roman" w:eastAsiaTheme="minorEastAsia" w:hAnsi="Times New Roman"/>
        </w:rPr>
        <w:t>。</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2</w:t>
      </w:r>
      <w:r>
        <w:rPr>
          <w:rFonts w:ascii="Times New Roman" w:eastAsiaTheme="minorEastAsia" w:hAnsi="Times New Roman"/>
        </w:rPr>
        <w:t>、管件的材质：球墨铸铁，抗拉强度不低于</w:t>
      </w:r>
      <w:r>
        <w:rPr>
          <w:rFonts w:ascii="Times New Roman" w:eastAsiaTheme="minorEastAsia" w:hAnsi="Times New Roman"/>
        </w:rPr>
        <w:t>420MPa</w:t>
      </w:r>
      <w:r>
        <w:rPr>
          <w:rFonts w:ascii="Times New Roman" w:eastAsiaTheme="minorEastAsia" w:hAnsi="Times New Roman"/>
        </w:rPr>
        <w:t>，延伸率不低于</w:t>
      </w:r>
      <w:r>
        <w:rPr>
          <w:rFonts w:ascii="Times New Roman" w:eastAsiaTheme="minorEastAsia" w:hAnsi="Times New Roman"/>
        </w:rPr>
        <w:t>5%</w:t>
      </w:r>
      <w:r>
        <w:rPr>
          <w:rFonts w:ascii="Times New Roman" w:eastAsiaTheme="minorEastAsia" w:hAnsi="Times New Roman"/>
        </w:rPr>
        <w:t>。</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rPr>
        <w:t>、造型线生产效率</w:t>
      </w:r>
      <w:r>
        <w:rPr>
          <w:rFonts w:ascii="Times New Roman" w:eastAsiaTheme="minorEastAsia" w:hAnsi="Times New Roman"/>
        </w:rPr>
        <w:t>100</w:t>
      </w:r>
      <w:r>
        <w:rPr>
          <w:rFonts w:ascii="Times New Roman" w:eastAsiaTheme="minorEastAsia" w:hAnsi="Times New Roman"/>
        </w:rPr>
        <w:t>型</w:t>
      </w:r>
      <w:r>
        <w:rPr>
          <w:rFonts w:ascii="Times New Roman" w:eastAsiaTheme="minorEastAsia" w:hAnsi="Times New Roman"/>
        </w:rPr>
        <w:t>/</w:t>
      </w:r>
      <w:r>
        <w:rPr>
          <w:rFonts w:ascii="Times New Roman" w:eastAsiaTheme="minorEastAsia" w:hAnsi="Times New Roman"/>
        </w:rPr>
        <w:t>时。</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4</w:t>
      </w:r>
      <w:r>
        <w:rPr>
          <w:rFonts w:ascii="Times New Roman" w:eastAsiaTheme="minorEastAsia" w:hAnsi="Times New Roman"/>
        </w:rPr>
        <w:t>、每型总重量（铸件</w:t>
      </w:r>
      <w:r>
        <w:rPr>
          <w:rFonts w:ascii="Times New Roman" w:eastAsiaTheme="minorEastAsia" w:hAnsi="Times New Roman"/>
        </w:rPr>
        <w:t>+</w:t>
      </w:r>
      <w:r>
        <w:rPr>
          <w:rFonts w:ascii="Times New Roman" w:eastAsiaTheme="minorEastAsia" w:hAnsi="Times New Roman"/>
        </w:rPr>
        <w:t>浇注系统）：</w:t>
      </w:r>
      <w:r>
        <w:rPr>
          <w:rFonts w:ascii="Times New Roman" w:eastAsiaTheme="minorEastAsia" w:hAnsi="Times New Roman"/>
        </w:rPr>
        <w:t>26kg-78kg</w:t>
      </w:r>
      <w:r>
        <w:rPr>
          <w:rFonts w:ascii="Times New Roman" w:eastAsiaTheme="minorEastAsia" w:hAnsi="Times New Roman"/>
        </w:rPr>
        <w:t>。</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5</w:t>
      </w:r>
      <w:r>
        <w:rPr>
          <w:rFonts w:ascii="Times New Roman" w:eastAsiaTheme="minorEastAsia" w:hAnsi="Times New Roman"/>
        </w:rPr>
        <w:t>、高效强力抛丸器，抛丸量大，易损件更换迅速。</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6</w:t>
      </w:r>
      <w:r>
        <w:rPr>
          <w:rFonts w:ascii="Times New Roman" w:eastAsiaTheme="minorEastAsia" w:hAnsi="Times New Roman"/>
        </w:rPr>
        <w:t>、采用两级磁选分离装置，铸件表面更洁净，减低粉尘污染，减轻除尘器负荷，同时易损件使用寿命更长。</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7</w:t>
      </w:r>
      <w:r>
        <w:rPr>
          <w:rFonts w:ascii="Times New Roman" w:eastAsiaTheme="minorEastAsia" w:hAnsi="Times New Roman"/>
        </w:rPr>
        <w:t>、</w:t>
      </w:r>
      <w:proofErr w:type="gramStart"/>
      <w:r>
        <w:rPr>
          <w:rFonts w:ascii="Times New Roman" w:eastAsiaTheme="minorEastAsia" w:hAnsi="Times New Roman"/>
        </w:rPr>
        <w:t>丸砂分离器丸砂</w:t>
      </w:r>
      <w:proofErr w:type="gramEnd"/>
      <w:r>
        <w:rPr>
          <w:rFonts w:ascii="Times New Roman" w:eastAsiaTheme="minorEastAsia" w:hAnsi="Times New Roman"/>
        </w:rPr>
        <w:t>分离率大于</w:t>
      </w:r>
      <w:r>
        <w:rPr>
          <w:rFonts w:ascii="Times New Roman" w:eastAsiaTheme="minorEastAsia" w:hAnsi="Times New Roman"/>
        </w:rPr>
        <w:t>99.5%</w:t>
      </w:r>
      <w:r>
        <w:rPr>
          <w:rFonts w:ascii="Times New Roman" w:eastAsiaTheme="minorEastAsia" w:hAnsi="Times New Roman"/>
        </w:rPr>
        <w:t>。</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8</w:t>
      </w:r>
      <w:r>
        <w:rPr>
          <w:rFonts w:ascii="Times New Roman" w:eastAsiaTheme="minorEastAsia" w:hAnsi="Times New Roman"/>
        </w:rPr>
        <w:t>、抛丸室</w:t>
      </w:r>
      <w:proofErr w:type="gramStart"/>
      <w:r>
        <w:rPr>
          <w:rFonts w:ascii="Times New Roman" w:eastAsiaTheme="minorEastAsia" w:hAnsi="Times New Roman"/>
        </w:rPr>
        <w:t>室</w:t>
      </w:r>
      <w:proofErr w:type="gramEnd"/>
      <w:r>
        <w:rPr>
          <w:rFonts w:ascii="Times New Roman" w:eastAsiaTheme="minorEastAsia" w:hAnsi="Times New Roman"/>
        </w:rPr>
        <w:t>体内材料使用寿命长。</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9</w:t>
      </w:r>
      <w:r>
        <w:rPr>
          <w:rFonts w:ascii="Times New Roman" w:eastAsiaTheme="minorEastAsia" w:hAnsi="Times New Roman"/>
        </w:rPr>
        <w:t>、抛丸质量：要求抛丸后管件内外壁无残留粘砂、氧化铁锈等杂质。</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10</w:t>
      </w:r>
      <w:r>
        <w:rPr>
          <w:rFonts w:ascii="Times New Roman" w:eastAsiaTheme="minorEastAsia" w:hAnsi="Times New Roman"/>
        </w:rPr>
        <w:t>、抛头位置、抛头角</w:t>
      </w:r>
      <w:proofErr w:type="gramStart"/>
      <w:r>
        <w:rPr>
          <w:rFonts w:ascii="Times New Roman" w:eastAsiaTheme="minorEastAsia" w:hAnsi="Times New Roman"/>
        </w:rPr>
        <w:t>度合理</w:t>
      </w:r>
      <w:proofErr w:type="gramEnd"/>
      <w:r>
        <w:rPr>
          <w:rFonts w:ascii="Times New Roman" w:eastAsiaTheme="minorEastAsia" w:hAnsi="Times New Roman"/>
        </w:rPr>
        <w:t>布置，对管件内壁清理达到管件外壁的清理效果。</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11</w:t>
      </w:r>
      <w:r>
        <w:rPr>
          <w:rFonts w:ascii="Times New Roman" w:eastAsiaTheme="minorEastAsia" w:hAnsi="Times New Roman"/>
        </w:rPr>
        <w:t>、抛丸室门设计独特，气动控制，有效防止钢丸外泄。</w:t>
      </w:r>
    </w:p>
    <w:p w:rsidR="00DB07E1" w:rsidRPr="00F21E32"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12</w:t>
      </w:r>
      <w:r>
        <w:rPr>
          <w:rFonts w:ascii="Times New Roman" w:eastAsiaTheme="minorEastAsia" w:hAnsi="Times New Roman"/>
        </w:rPr>
        <w:t>、工</w:t>
      </w:r>
      <w:r w:rsidRPr="00F21E32">
        <w:rPr>
          <w:rFonts w:ascii="Times New Roman" w:eastAsiaTheme="minorEastAsia" w:hAnsi="Times New Roman"/>
        </w:rPr>
        <w:t>件可在抛丸室的多个位置间作间歇抛丸，因此可以实现特别好的抛丸效果，无抛丸死角，丸料覆盖均匀。</w:t>
      </w:r>
    </w:p>
    <w:p w:rsidR="0058090E" w:rsidRPr="00F21E32" w:rsidRDefault="0058090E">
      <w:pPr>
        <w:widowControl/>
        <w:tabs>
          <w:tab w:val="left" w:pos="1985"/>
        </w:tabs>
        <w:spacing w:line="360" w:lineRule="auto"/>
        <w:ind w:firstLineChars="200" w:firstLine="480"/>
        <w:rPr>
          <w:rFonts w:ascii="Times New Roman" w:eastAsiaTheme="minorEastAsia" w:hAnsi="Times New Roman"/>
        </w:rPr>
      </w:pPr>
      <w:r w:rsidRPr="00F21E32">
        <w:rPr>
          <w:rFonts w:ascii="Times New Roman" w:eastAsiaTheme="minorEastAsia" w:hAnsi="Times New Roman" w:hint="eastAsia"/>
        </w:rPr>
        <w:t>13</w:t>
      </w:r>
      <w:r w:rsidRPr="00F21E32">
        <w:rPr>
          <w:rFonts w:ascii="Times New Roman" w:eastAsiaTheme="minorEastAsia" w:hAnsi="Times New Roman" w:hint="eastAsia"/>
        </w:rPr>
        <w:t>、</w:t>
      </w:r>
      <w:proofErr w:type="gramStart"/>
      <w:r w:rsidRPr="00F21E32">
        <w:rPr>
          <w:rFonts w:ascii="Times New Roman" w:eastAsiaTheme="minorEastAsia" w:hAnsi="Times New Roman" w:hint="eastAsia"/>
        </w:rPr>
        <w:t>单位置区</w:t>
      </w:r>
      <w:proofErr w:type="gramEnd"/>
      <w:r w:rsidRPr="00F21E32">
        <w:rPr>
          <w:rFonts w:ascii="Times New Roman" w:eastAsiaTheme="minorEastAsia" w:hAnsi="Times New Roman" w:hint="eastAsia"/>
        </w:rPr>
        <w:t>抛丸设置抛头数量</w:t>
      </w:r>
      <w:r w:rsidRPr="00F21E32">
        <w:rPr>
          <w:rFonts w:ascii="Times New Roman" w:eastAsiaTheme="minorEastAsia" w:hAnsi="Times New Roman" w:hint="eastAsia"/>
        </w:rPr>
        <w:t>3</w:t>
      </w:r>
      <w:r w:rsidRPr="00F21E32">
        <w:rPr>
          <w:rFonts w:ascii="Times New Roman" w:eastAsiaTheme="minorEastAsia" w:hAnsi="Times New Roman" w:hint="eastAsia"/>
        </w:rPr>
        <w:t>个，抛丸室设置</w:t>
      </w:r>
      <w:r w:rsidR="008E557F" w:rsidRPr="00F21E32">
        <w:rPr>
          <w:rFonts w:ascii="Times New Roman" w:eastAsiaTheme="minorEastAsia" w:hAnsi="Times New Roman" w:hint="eastAsia"/>
        </w:rPr>
        <w:t>4</w:t>
      </w:r>
      <w:r w:rsidRPr="00F21E32">
        <w:rPr>
          <w:rFonts w:ascii="Times New Roman" w:eastAsiaTheme="minorEastAsia" w:hAnsi="Times New Roman" w:hint="eastAsia"/>
        </w:rPr>
        <w:t>个</w:t>
      </w:r>
      <w:proofErr w:type="gramStart"/>
      <w:r w:rsidRPr="00F21E32">
        <w:rPr>
          <w:rFonts w:ascii="Times New Roman" w:eastAsiaTheme="minorEastAsia" w:hAnsi="Times New Roman" w:hint="eastAsia"/>
        </w:rPr>
        <w:t>单位置</w:t>
      </w:r>
      <w:proofErr w:type="gramEnd"/>
      <w:r w:rsidRPr="00F21E32">
        <w:rPr>
          <w:rFonts w:ascii="Times New Roman" w:eastAsiaTheme="minorEastAsia" w:hAnsi="Times New Roman" w:hint="eastAsia"/>
        </w:rPr>
        <w:t>抛丸区。</w:t>
      </w:r>
    </w:p>
    <w:p w:rsidR="00DB07E1" w:rsidRPr="00F21E32" w:rsidRDefault="00961981">
      <w:pPr>
        <w:widowControl/>
        <w:tabs>
          <w:tab w:val="left" w:pos="1985"/>
        </w:tabs>
        <w:spacing w:line="360" w:lineRule="auto"/>
        <w:ind w:firstLineChars="200" w:firstLine="480"/>
        <w:rPr>
          <w:rFonts w:ascii="Times New Roman" w:eastAsiaTheme="minorEastAsia" w:hAnsi="Times New Roman"/>
        </w:rPr>
      </w:pPr>
      <w:r w:rsidRPr="00F21E32">
        <w:rPr>
          <w:rFonts w:ascii="Times New Roman" w:eastAsiaTheme="minorEastAsia" w:hAnsi="Times New Roman"/>
        </w:rPr>
        <w:t>1</w:t>
      </w:r>
      <w:r w:rsidR="0058090E" w:rsidRPr="00F21E32">
        <w:rPr>
          <w:rFonts w:ascii="Times New Roman" w:eastAsiaTheme="minorEastAsia" w:hAnsi="Times New Roman" w:hint="eastAsia"/>
        </w:rPr>
        <w:t>4</w:t>
      </w:r>
      <w:r w:rsidRPr="00F21E32">
        <w:rPr>
          <w:rFonts w:ascii="Times New Roman" w:eastAsiaTheme="minorEastAsia" w:hAnsi="Times New Roman"/>
        </w:rPr>
        <w:t>、设备采用自动链输送系统，减低劳动强度。</w:t>
      </w:r>
    </w:p>
    <w:p w:rsidR="00DB07E1" w:rsidRPr="00F21E32" w:rsidRDefault="00961981">
      <w:pPr>
        <w:widowControl/>
        <w:tabs>
          <w:tab w:val="left" w:pos="1985"/>
        </w:tabs>
        <w:spacing w:line="360" w:lineRule="auto"/>
        <w:ind w:firstLineChars="200" w:firstLine="480"/>
        <w:rPr>
          <w:rFonts w:ascii="Times New Roman" w:eastAsiaTheme="minorEastAsia" w:hAnsi="Times New Roman"/>
        </w:rPr>
      </w:pPr>
      <w:r w:rsidRPr="00F21E32">
        <w:rPr>
          <w:rFonts w:ascii="Times New Roman" w:eastAsiaTheme="minorEastAsia" w:hAnsi="Times New Roman"/>
        </w:rPr>
        <w:t>1</w:t>
      </w:r>
      <w:r w:rsidR="0058090E" w:rsidRPr="00F21E32">
        <w:rPr>
          <w:rFonts w:ascii="Times New Roman" w:eastAsiaTheme="minorEastAsia" w:hAnsi="Times New Roman" w:hint="eastAsia"/>
        </w:rPr>
        <w:t>5</w:t>
      </w:r>
      <w:r w:rsidRPr="00F21E32">
        <w:rPr>
          <w:rFonts w:ascii="Times New Roman" w:eastAsiaTheme="minorEastAsia" w:hAnsi="Times New Roman"/>
        </w:rPr>
        <w:t>、</w:t>
      </w:r>
      <w:r w:rsidRPr="00F21E32">
        <w:rPr>
          <w:rFonts w:ascii="Times New Roman" w:eastAsiaTheme="minorEastAsia" w:hAnsi="Times New Roman"/>
        </w:rPr>
        <w:t>PLC</w:t>
      </w:r>
      <w:r w:rsidRPr="00F21E32">
        <w:rPr>
          <w:rFonts w:ascii="Times New Roman" w:eastAsiaTheme="minorEastAsia" w:hAnsi="Times New Roman"/>
        </w:rPr>
        <w:t>全自动控制，故障显示报警（中文显示），不同工件的抛丸时间可提前预设，操作者只需按钮操作。</w:t>
      </w:r>
    </w:p>
    <w:p w:rsidR="00DB07E1" w:rsidRPr="00F21E32" w:rsidRDefault="00961981">
      <w:pPr>
        <w:spacing w:line="360" w:lineRule="auto"/>
        <w:rPr>
          <w:rFonts w:ascii="Times New Roman" w:eastAsiaTheme="minorEastAsia" w:hAnsi="Times New Roman"/>
          <w:b/>
        </w:rPr>
      </w:pPr>
      <w:r w:rsidRPr="00F21E32">
        <w:rPr>
          <w:rFonts w:ascii="Times New Roman" w:eastAsiaTheme="minorEastAsia" w:hAnsi="Times New Roman"/>
          <w:b/>
        </w:rPr>
        <w:t>二、设备描述</w:t>
      </w:r>
    </w:p>
    <w:p w:rsidR="00DB07E1" w:rsidRPr="00F21E32" w:rsidRDefault="00961981">
      <w:pPr>
        <w:tabs>
          <w:tab w:val="left" w:pos="6600"/>
        </w:tabs>
        <w:snapToGrid w:val="0"/>
        <w:spacing w:line="360" w:lineRule="auto"/>
        <w:rPr>
          <w:rFonts w:ascii="Times New Roman" w:eastAsiaTheme="minorEastAsia" w:hAnsi="Times New Roman"/>
        </w:rPr>
      </w:pPr>
      <w:r w:rsidRPr="00F21E32">
        <w:rPr>
          <w:rFonts w:ascii="Times New Roman" w:eastAsiaTheme="minorEastAsia" w:hAnsi="Times New Roman"/>
          <w:b/>
        </w:rPr>
        <w:t>1</w:t>
      </w:r>
      <w:r w:rsidRPr="00F21E32">
        <w:rPr>
          <w:rFonts w:ascii="Times New Roman" w:eastAsiaTheme="minorEastAsia" w:hAnsi="Times New Roman"/>
          <w:b/>
        </w:rPr>
        <w:t>、抛丸室</w:t>
      </w:r>
      <w:r w:rsidRPr="00F21E32">
        <w:rPr>
          <w:rFonts w:ascii="Times New Roman" w:eastAsiaTheme="minorEastAsia" w:hAnsi="Times New Roman"/>
          <w:b/>
        </w:rPr>
        <w:t xml:space="preserve"> </w:t>
      </w:r>
      <w:r w:rsidRPr="00F21E32">
        <w:rPr>
          <w:rFonts w:ascii="Times New Roman" w:eastAsiaTheme="minorEastAsia" w:hAnsi="Times New Roman"/>
          <w:b/>
        </w:rPr>
        <w:tab/>
      </w:r>
    </w:p>
    <w:p w:rsidR="00DB07E1" w:rsidRDefault="00961981">
      <w:pPr>
        <w:widowControl/>
        <w:tabs>
          <w:tab w:val="left" w:pos="1985"/>
        </w:tabs>
        <w:spacing w:line="360" w:lineRule="auto"/>
        <w:ind w:firstLineChars="200" w:firstLine="480"/>
        <w:rPr>
          <w:rFonts w:ascii="Times New Roman" w:eastAsiaTheme="minorEastAsia" w:hAnsi="Times New Roman"/>
        </w:rPr>
      </w:pPr>
      <w:r w:rsidRPr="00F21E32">
        <w:rPr>
          <w:rFonts w:ascii="Times New Roman" w:eastAsiaTheme="minorEastAsia" w:hAnsi="Times New Roman"/>
        </w:rPr>
        <w:t>抛丸室有抛丸器，带有格子板的钢丸收集斗，带风量调节阀的通</w:t>
      </w:r>
      <w:r>
        <w:rPr>
          <w:rFonts w:ascii="Times New Roman" w:eastAsiaTheme="minorEastAsia" w:hAnsi="Times New Roman"/>
        </w:rPr>
        <w:t>风口，抛丸室顶部结构支撑吊钩轨道等结构组成。</w:t>
      </w:r>
    </w:p>
    <w:p w:rsidR="00DB07E1" w:rsidRDefault="00961981">
      <w:pPr>
        <w:widowControl/>
        <w:tabs>
          <w:tab w:val="left" w:pos="1985"/>
        </w:tabs>
        <w:spacing w:line="360" w:lineRule="auto"/>
        <w:ind w:firstLineChars="200" w:firstLine="480"/>
        <w:rPr>
          <w:rFonts w:ascii="Times New Roman" w:eastAsiaTheme="minorEastAsia" w:hAnsi="Times New Roman"/>
        </w:rPr>
      </w:pPr>
      <w:proofErr w:type="gramStart"/>
      <w:r>
        <w:rPr>
          <w:rFonts w:ascii="Times New Roman" w:eastAsiaTheme="minorEastAsia" w:hAnsi="Times New Roman"/>
        </w:rPr>
        <w:t>抛丸室体要</w:t>
      </w:r>
      <w:proofErr w:type="gramEnd"/>
      <w:r>
        <w:rPr>
          <w:rFonts w:ascii="Times New Roman" w:eastAsiaTheme="minorEastAsia" w:hAnsi="Times New Roman"/>
        </w:rPr>
        <w:t>耐磨，使用寿命要长。</w:t>
      </w:r>
    </w:p>
    <w:p w:rsidR="00DB07E1" w:rsidRDefault="00961981">
      <w:pPr>
        <w:widowControl/>
        <w:tabs>
          <w:tab w:val="left" w:pos="1985"/>
        </w:tabs>
        <w:spacing w:line="360" w:lineRule="auto"/>
        <w:ind w:firstLineChars="200" w:firstLine="480"/>
        <w:rPr>
          <w:rFonts w:ascii="Times New Roman" w:eastAsiaTheme="minorEastAsia" w:hAnsi="Times New Roman"/>
        </w:rPr>
      </w:pPr>
      <w:r>
        <w:rPr>
          <w:rFonts w:ascii="Times New Roman" w:eastAsiaTheme="minorEastAsia" w:hAnsi="Times New Roman"/>
        </w:rPr>
        <w:t>抛丸室体内直接暴露在钢丸流下的表面要有特殊的保护。</w:t>
      </w:r>
    </w:p>
    <w:p w:rsidR="00DB07E1" w:rsidRDefault="00961981">
      <w:pPr>
        <w:widowControl/>
        <w:tabs>
          <w:tab w:val="left" w:pos="1985"/>
        </w:tabs>
        <w:spacing w:line="360" w:lineRule="auto"/>
        <w:rPr>
          <w:rFonts w:ascii="Times New Roman" w:eastAsiaTheme="minorEastAsia" w:hAnsi="Times New Roman"/>
          <w:b/>
          <w:bCs/>
        </w:rPr>
      </w:pPr>
      <w:r>
        <w:rPr>
          <w:rFonts w:ascii="Times New Roman" w:eastAsiaTheme="minorEastAsia" w:hAnsi="Times New Roman"/>
          <w:b/>
          <w:bCs/>
        </w:rPr>
        <w:t>2</w:t>
      </w:r>
      <w:r>
        <w:rPr>
          <w:rFonts w:ascii="Times New Roman" w:eastAsiaTheme="minorEastAsia" w:hAnsi="Times New Roman"/>
          <w:b/>
          <w:bCs/>
        </w:rPr>
        <w:t>、双开门</w:t>
      </w:r>
    </w:p>
    <w:p w:rsidR="00DB07E1"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气动控制</w:t>
      </w:r>
      <w:r>
        <w:rPr>
          <w:rFonts w:ascii="Times New Roman" w:eastAsiaTheme="minorEastAsia" w:hAnsi="Times New Roman"/>
        </w:rPr>
        <w:t>,</w:t>
      </w:r>
      <w:r>
        <w:rPr>
          <w:rFonts w:ascii="Times New Roman" w:eastAsiaTheme="minorEastAsia" w:hAnsi="Times New Roman"/>
        </w:rPr>
        <w:t>安全保护。门内侧有耐磨材质保护。</w:t>
      </w:r>
    </w:p>
    <w:p w:rsidR="00DB07E1" w:rsidRDefault="00961981">
      <w:pPr>
        <w:tabs>
          <w:tab w:val="left" w:pos="6600"/>
        </w:tabs>
        <w:snapToGrid w:val="0"/>
        <w:spacing w:line="360" w:lineRule="auto"/>
        <w:rPr>
          <w:rFonts w:ascii="Times New Roman" w:eastAsiaTheme="minorEastAsia" w:hAnsi="Times New Roman"/>
        </w:rPr>
      </w:pPr>
      <w:r>
        <w:rPr>
          <w:rFonts w:ascii="Times New Roman" w:eastAsiaTheme="minorEastAsia" w:hAnsi="Times New Roman"/>
        </w:rPr>
        <w:t>3</w:t>
      </w:r>
      <w:r>
        <w:rPr>
          <w:rFonts w:ascii="Times New Roman" w:eastAsiaTheme="minorEastAsia" w:hAnsi="Times New Roman"/>
        </w:rPr>
        <w:t>、</w:t>
      </w:r>
      <w:r>
        <w:rPr>
          <w:rFonts w:ascii="Times New Roman" w:eastAsiaTheme="minorEastAsia" w:hAnsi="Times New Roman"/>
          <w:b/>
        </w:rPr>
        <w:t>高效</w:t>
      </w:r>
      <w:proofErr w:type="gramStart"/>
      <w:r>
        <w:rPr>
          <w:rFonts w:ascii="Times New Roman" w:eastAsiaTheme="minorEastAsia" w:hAnsi="Times New Roman"/>
          <w:b/>
        </w:rPr>
        <w:t>重载快</w:t>
      </w:r>
      <w:proofErr w:type="gramEnd"/>
      <w:r>
        <w:rPr>
          <w:rFonts w:ascii="Times New Roman" w:eastAsiaTheme="minorEastAsia" w:hAnsi="Times New Roman"/>
          <w:b/>
        </w:rPr>
        <w:t>换抛丸器</w:t>
      </w:r>
    </w:p>
    <w:p w:rsidR="00DB07E1" w:rsidRPr="00F21E32" w:rsidRDefault="00961981">
      <w:pPr>
        <w:tabs>
          <w:tab w:val="left" w:pos="6600"/>
        </w:tabs>
        <w:snapToGrid w:val="0"/>
        <w:spacing w:line="360" w:lineRule="auto"/>
        <w:ind w:firstLineChars="200" w:firstLine="480"/>
        <w:rPr>
          <w:rFonts w:ascii="Times New Roman" w:eastAsiaTheme="minorEastAsia" w:hAnsi="Times New Roman"/>
        </w:rPr>
      </w:pPr>
      <w:proofErr w:type="gramStart"/>
      <w:r w:rsidRPr="00F21E32">
        <w:rPr>
          <w:rFonts w:ascii="Times New Roman" w:eastAsiaTheme="minorEastAsia" w:hAnsi="Times New Roman"/>
        </w:rPr>
        <w:lastRenderedPageBreak/>
        <w:t>带中心</w:t>
      </w:r>
      <w:proofErr w:type="gramEnd"/>
      <w:r w:rsidRPr="00F21E32">
        <w:rPr>
          <w:rFonts w:ascii="Times New Roman" w:eastAsiaTheme="minorEastAsia" w:hAnsi="Times New Roman"/>
        </w:rPr>
        <w:t>给丸器，机械预加速机构和轴承。带</w:t>
      </w:r>
      <w:r w:rsidRPr="00F21E32">
        <w:rPr>
          <w:rFonts w:ascii="Times New Roman" w:eastAsiaTheme="minorEastAsia" w:hAnsi="Times New Roman"/>
        </w:rPr>
        <w:t>3</w:t>
      </w:r>
      <w:proofErr w:type="gramStart"/>
      <w:r w:rsidRPr="00F21E32">
        <w:rPr>
          <w:rFonts w:ascii="Times New Roman" w:eastAsiaTheme="minorEastAsia" w:hAnsi="Times New Roman"/>
        </w:rPr>
        <w:t>相标准</w:t>
      </w:r>
      <w:proofErr w:type="gramEnd"/>
      <w:r w:rsidRPr="00F21E32">
        <w:rPr>
          <w:rFonts w:ascii="Times New Roman" w:eastAsiaTheme="minorEastAsia" w:hAnsi="Times New Roman"/>
        </w:rPr>
        <w:t>电机（</w:t>
      </w:r>
      <w:r w:rsidRPr="00F21E32">
        <w:rPr>
          <w:rFonts w:ascii="Times New Roman" w:eastAsiaTheme="minorEastAsia" w:hAnsi="Times New Roman"/>
        </w:rPr>
        <w:t>ABB</w:t>
      </w:r>
      <w:r w:rsidRPr="00F21E32">
        <w:rPr>
          <w:rFonts w:ascii="Times New Roman" w:eastAsiaTheme="minorEastAsia" w:hAnsi="Times New Roman"/>
        </w:rPr>
        <w:t>）。</w:t>
      </w:r>
    </w:p>
    <w:p w:rsidR="00DB07E1" w:rsidRPr="00F21E32" w:rsidRDefault="00961981">
      <w:pPr>
        <w:tabs>
          <w:tab w:val="left" w:pos="6600"/>
        </w:tabs>
        <w:snapToGrid w:val="0"/>
        <w:spacing w:line="312" w:lineRule="atLeast"/>
        <w:rPr>
          <w:rFonts w:ascii="Times New Roman" w:eastAsiaTheme="minorEastAsia" w:hAnsi="Times New Roman"/>
        </w:rPr>
      </w:pPr>
      <w:r w:rsidRPr="00F21E32">
        <w:rPr>
          <w:rFonts w:ascii="Times New Roman" w:eastAsiaTheme="minorEastAsia" w:hAnsi="Times New Roman"/>
        </w:rPr>
        <w:t>4</w:t>
      </w:r>
      <w:r w:rsidRPr="00F21E32">
        <w:rPr>
          <w:rFonts w:ascii="Times New Roman" w:eastAsiaTheme="minorEastAsia" w:hAnsi="Times New Roman"/>
        </w:rPr>
        <w:t>、</w:t>
      </w:r>
      <w:r w:rsidRPr="00F21E32">
        <w:rPr>
          <w:rFonts w:ascii="Times New Roman" w:eastAsiaTheme="minorEastAsia" w:hAnsi="Times New Roman"/>
          <w:b/>
        </w:rPr>
        <w:t>摆杆式振动筛分输送槽</w:t>
      </w:r>
    </w:p>
    <w:p w:rsidR="00DB07E1" w:rsidRPr="00F21E32" w:rsidRDefault="00961981">
      <w:pPr>
        <w:spacing w:line="360" w:lineRule="auto"/>
        <w:ind w:firstLineChars="200" w:firstLine="480"/>
        <w:rPr>
          <w:rFonts w:ascii="Times New Roman" w:eastAsiaTheme="minorEastAsia" w:hAnsi="Times New Roman"/>
        </w:rPr>
      </w:pPr>
      <w:r w:rsidRPr="00F21E32">
        <w:rPr>
          <w:rFonts w:ascii="Times New Roman" w:eastAsiaTheme="minorEastAsia" w:hAnsi="Times New Roman"/>
        </w:rPr>
        <w:t>装有分离大杂质的机构</w:t>
      </w:r>
      <w:r w:rsidRPr="00F21E32">
        <w:rPr>
          <w:rFonts w:ascii="Times New Roman" w:eastAsiaTheme="minorEastAsia" w:hAnsi="Times New Roman"/>
        </w:rPr>
        <w:t>.</w:t>
      </w:r>
      <w:r w:rsidRPr="00F21E32">
        <w:rPr>
          <w:rFonts w:ascii="Times New Roman" w:eastAsiaTheme="minorEastAsia" w:hAnsi="Times New Roman"/>
        </w:rPr>
        <w:t>用来将抛丸室流出的钢丸</w:t>
      </w:r>
      <w:proofErr w:type="gramStart"/>
      <w:r w:rsidRPr="00F21E32">
        <w:rPr>
          <w:rFonts w:ascii="Times New Roman" w:eastAsiaTheme="minorEastAsia" w:hAnsi="Times New Roman"/>
        </w:rPr>
        <w:t>输送到斗提机</w:t>
      </w:r>
      <w:proofErr w:type="gramEnd"/>
      <w:r w:rsidRPr="00F21E32">
        <w:rPr>
          <w:rFonts w:ascii="Times New Roman" w:eastAsiaTheme="minorEastAsia" w:hAnsi="Times New Roman"/>
        </w:rPr>
        <w:t>中。</w:t>
      </w:r>
    </w:p>
    <w:p w:rsidR="00DB07E1" w:rsidRDefault="00961981">
      <w:pPr>
        <w:spacing w:line="360" w:lineRule="auto"/>
        <w:rPr>
          <w:rFonts w:ascii="Times New Roman" w:eastAsiaTheme="minorEastAsia" w:hAnsi="Times New Roman"/>
          <w:b/>
        </w:rPr>
      </w:pPr>
      <w:r w:rsidRPr="00F21E32">
        <w:rPr>
          <w:rFonts w:ascii="Times New Roman" w:eastAsiaTheme="minorEastAsia" w:hAnsi="Times New Roman"/>
        </w:rPr>
        <w:t>5</w:t>
      </w:r>
      <w:r w:rsidRPr="00F21E32">
        <w:rPr>
          <w:rFonts w:ascii="Times New Roman" w:eastAsiaTheme="minorEastAsia" w:hAnsi="Times New Roman"/>
        </w:rPr>
        <w:t>、</w:t>
      </w:r>
      <w:r w:rsidRPr="00F21E32">
        <w:rPr>
          <w:rFonts w:ascii="Times New Roman" w:eastAsiaTheme="minorEastAsia" w:hAnsi="Times New Roman"/>
          <w:b/>
        </w:rPr>
        <w:t>斗提机</w:t>
      </w:r>
    </w:p>
    <w:p w:rsidR="00DB07E1"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带有强化纤维的橡皮带，耐磨钢斗，张紧机构和轴承。</w:t>
      </w:r>
    </w:p>
    <w:p w:rsidR="00DB07E1" w:rsidRDefault="00961981">
      <w:pPr>
        <w:tabs>
          <w:tab w:val="left" w:pos="6600"/>
        </w:tabs>
        <w:snapToGrid w:val="0"/>
        <w:spacing w:line="360" w:lineRule="auto"/>
        <w:ind w:firstLineChars="200" w:firstLine="480"/>
        <w:rPr>
          <w:rFonts w:ascii="Times New Roman" w:eastAsiaTheme="minorEastAsia" w:hAnsi="Times New Roman"/>
          <w:b/>
        </w:rPr>
      </w:pPr>
      <w:r>
        <w:rPr>
          <w:rFonts w:ascii="Times New Roman" w:eastAsiaTheme="minorEastAsia" w:hAnsi="Times New Roman"/>
        </w:rPr>
        <w:t>减速电机采用（</w:t>
      </w:r>
      <w:r>
        <w:rPr>
          <w:rFonts w:ascii="Times New Roman" w:eastAsiaTheme="minorEastAsia" w:hAnsi="Times New Roman"/>
        </w:rPr>
        <w:t>SEW</w:t>
      </w:r>
      <w:r>
        <w:rPr>
          <w:rFonts w:ascii="Times New Roman" w:eastAsiaTheme="minorEastAsia" w:hAnsi="Times New Roman"/>
        </w:rPr>
        <w:t>）。</w:t>
      </w:r>
    </w:p>
    <w:p w:rsidR="00DB07E1" w:rsidRDefault="00961981">
      <w:pPr>
        <w:tabs>
          <w:tab w:val="left" w:pos="6600"/>
        </w:tabs>
        <w:snapToGrid w:val="0"/>
        <w:spacing w:line="360" w:lineRule="auto"/>
        <w:rPr>
          <w:rFonts w:ascii="Times New Roman" w:eastAsiaTheme="minorEastAsia" w:hAnsi="Times New Roman"/>
          <w:b/>
        </w:rPr>
      </w:pPr>
      <w:r>
        <w:rPr>
          <w:rFonts w:ascii="Times New Roman" w:eastAsiaTheme="minorEastAsia" w:hAnsi="Times New Roman"/>
          <w:b/>
        </w:rPr>
        <w:t>6</w:t>
      </w:r>
      <w:r>
        <w:rPr>
          <w:rFonts w:ascii="Times New Roman" w:eastAsiaTheme="minorEastAsia" w:hAnsi="Times New Roman"/>
          <w:b/>
        </w:rPr>
        <w:t>、磁选分离装置</w:t>
      </w:r>
    </w:p>
    <w:p w:rsidR="00DB07E1"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磁选分离装置由风选分离系统之前的磁选滚筒，用于从已经分离的砂中回收残余钢丸的辅助磁选滚筒，分配单元，</w:t>
      </w:r>
      <w:proofErr w:type="gramStart"/>
      <w:r>
        <w:rPr>
          <w:rFonts w:ascii="Times New Roman" w:eastAsiaTheme="minorEastAsia" w:hAnsi="Times New Roman"/>
        </w:rPr>
        <w:t>卸砂螺旋</w:t>
      </w:r>
      <w:proofErr w:type="gramEnd"/>
      <w:r>
        <w:rPr>
          <w:rFonts w:ascii="Times New Roman" w:eastAsiaTheme="minorEastAsia" w:hAnsi="Times New Roman"/>
        </w:rPr>
        <w:t>给料器，自动加料单元和驱动电机（电机选用</w:t>
      </w:r>
      <w:r>
        <w:rPr>
          <w:rFonts w:ascii="Times New Roman" w:eastAsiaTheme="minorEastAsia" w:hAnsi="Times New Roman"/>
        </w:rPr>
        <w:t>SEW</w:t>
      </w:r>
      <w:r>
        <w:rPr>
          <w:rFonts w:ascii="Times New Roman" w:eastAsiaTheme="minorEastAsia" w:hAnsi="Times New Roman"/>
        </w:rPr>
        <w:t>）。</w:t>
      </w:r>
    </w:p>
    <w:p w:rsidR="00DB07E1" w:rsidRDefault="00961981">
      <w:pPr>
        <w:tabs>
          <w:tab w:val="left" w:pos="6600"/>
        </w:tabs>
        <w:snapToGrid w:val="0"/>
        <w:spacing w:line="360" w:lineRule="auto"/>
        <w:rPr>
          <w:rFonts w:ascii="Times New Roman" w:eastAsiaTheme="minorEastAsia" w:hAnsi="Times New Roman"/>
          <w:b/>
        </w:rPr>
      </w:pPr>
      <w:r>
        <w:rPr>
          <w:rFonts w:ascii="Times New Roman" w:eastAsiaTheme="minorEastAsia" w:hAnsi="Times New Roman"/>
          <w:b/>
        </w:rPr>
        <w:t>7</w:t>
      </w:r>
      <w:r>
        <w:rPr>
          <w:rFonts w:ascii="Times New Roman" w:eastAsiaTheme="minorEastAsia" w:hAnsi="Times New Roman"/>
          <w:b/>
        </w:rPr>
        <w:t>、箱笼式风选分离系统</w:t>
      </w:r>
      <w:r>
        <w:rPr>
          <w:rFonts w:ascii="Times New Roman" w:eastAsiaTheme="minorEastAsia" w:hAnsi="Times New Roman"/>
          <w:b/>
        </w:rPr>
        <w:tab/>
      </w:r>
    </w:p>
    <w:p w:rsidR="00DB07E1"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将</w:t>
      </w:r>
      <w:proofErr w:type="gramStart"/>
      <w:r>
        <w:rPr>
          <w:rFonts w:ascii="Times New Roman" w:eastAsiaTheme="minorEastAsia" w:hAnsi="Times New Roman"/>
        </w:rPr>
        <w:t>钢丸流中</w:t>
      </w:r>
      <w:proofErr w:type="gramEnd"/>
      <w:r>
        <w:rPr>
          <w:rFonts w:ascii="Times New Roman" w:eastAsiaTheme="minorEastAsia" w:hAnsi="Times New Roman"/>
        </w:rPr>
        <w:t>的杂质分离出来，装有</w:t>
      </w:r>
      <w:proofErr w:type="gramStart"/>
      <w:r>
        <w:rPr>
          <w:rFonts w:ascii="Times New Roman" w:eastAsiaTheme="minorEastAsia" w:hAnsi="Times New Roman"/>
        </w:rPr>
        <w:t>分离重</w:t>
      </w:r>
      <w:proofErr w:type="gramEnd"/>
      <w:r>
        <w:rPr>
          <w:rFonts w:ascii="Times New Roman" w:eastAsiaTheme="minorEastAsia" w:hAnsi="Times New Roman"/>
        </w:rPr>
        <w:t>杂物的膨胀箱，</w:t>
      </w:r>
      <w:proofErr w:type="gramStart"/>
      <w:r>
        <w:rPr>
          <w:rFonts w:ascii="Times New Roman" w:eastAsiaTheme="minorEastAsia" w:hAnsi="Times New Roman"/>
        </w:rPr>
        <w:t>钢丸储料斗</w:t>
      </w:r>
      <w:proofErr w:type="gramEnd"/>
      <w:r>
        <w:rPr>
          <w:rFonts w:ascii="Times New Roman" w:eastAsiaTheme="minorEastAsia" w:hAnsi="Times New Roman"/>
        </w:rPr>
        <w:t>，分配阀和排尘管。</w:t>
      </w:r>
    </w:p>
    <w:p w:rsidR="00DB07E1" w:rsidRDefault="00961981">
      <w:pPr>
        <w:tabs>
          <w:tab w:val="left" w:pos="3780"/>
        </w:tabs>
        <w:snapToGrid w:val="0"/>
        <w:spacing w:line="360" w:lineRule="auto"/>
        <w:rPr>
          <w:rFonts w:ascii="Times New Roman" w:eastAsiaTheme="minorEastAsia" w:hAnsi="Times New Roman"/>
          <w:b/>
        </w:rPr>
      </w:pPr>
      <w:r>
        <w:rPr>
          <w:rFonts w:ascii="Times New Roman" w:eastAsiaTheme="minorEastAsia" w:hAnsi="Times New Roman"/>
          <w:b/>
        </w:rPr>
        <w:t>8</w:t>
      </w:r>
      <w:r>
        <w:rPr>
          <w:rFonts w:ascii="Times New Roman" w:eastAsiaTheme="minorEastAsia" w:hAnsi="Times New Roman"/>
          <w:b/>
        </w:rPr>
        <w:t>、螺旋给料器</w:t>
      </w:r>
      <w:r>
        <w:rPr>
          <w:rFonts w:ascii="Times New Roman" w:eastAsiaTheme="minorEastAsia" w:hAnsi="Times New Roman"/>
          <w:b/>
        </w:rPr>
        <w:t xml:space="preserve">                         </w:t>
      </w:r>
    </w:p>
    <w:p w:rsidR="00DB07E1" w:rsidRDefault="00961981">
      <w:pPr>
        <w:tabs>
          <w:tab w:val="left" w:pos="3780"/>
        </w:tabs>
        <w:spacing w:line="360" w:lineRule="auto"/>
        <w:ind w:firstLineChars="200" w:firstLine="480"/>
        <w:rPr>
          <w:rFonts w:ascii="Times New Roman" w:eastAsiaTheme="minorEastAsia" w:hAnsi="Times New Roman"/>
        </w:rPr>
      </w:pPr>
      <w:r>
        <w:rPr>
          <w:rFonts w:ascii="Times New Roman" w:eastAsiaTheme="minorEastAsia" w:hAnsi="Times New Roman"/>
        </w:rPr>
        <w:t>将由斗式提升机提升的丸料均匀分配给每一抛丸器，由壳体，螺旋体，轴承及驱动装置组成（电机选用</w:t>
      </w:r>
      <w:r>
        <w:rPr>
          <w:rFonts w:ascii="Times New Roman" w:eastAsiaTheme="minorEastAsia" w:hAnsi="Times New Roman"/>
        </w:rPr>
        <w:t>SEW</w:t>
      </w:r>
      <w:r>
        <w:rPr>
          <w:rFonts w:ascii="Times New Roman" w:eastAsiaTheme="minorEastAsia" w:hAnsi="Times New Roman"/>
        </w:rPr>
        <w:t>）。</w:t>
      </w:r>
    </w:p>
    <w:p w:rsidR="00DB07E1" w:rsidRDefault="00961981">
      <w:pPr>
        <w:tabs>
          <w:tab w:val="left" w:pos="6600"/>
        </w:tabs>
        <w:snapToGrid w:val="0"/>
        <w:spacing w:line="360" w:lineRule="auto"/>
        <w:rPr>
          <w:rFonts w:ascii="Times New Roman" w:eastAsiaTheme="minorEastAsia" w:hAnsi="Times New Roman"/>
          <w:b/>
        </w:rPr>
      </w:pPr>
      <w:r>
        <w:rPr>
          <w:rFonts w:ascii="Times New Roman" w:eastAsiaTheme="minorEastAsia" w:hAnsi="Times New Roman"/>
          <w:b/>
        </w:rPr>
        <w:t>9</w:t>
      </w:r>
      <w:r>
        <w:rPr>
          <w:rFonts w:ascii="Times New Roman" w:eastAsiaTheme="minorEastAsia" w:hAnsi="Times New Roman"/>
          <w:b/>
        </w:rPr>
        <w:t>、吊钩自旋机构</w:t>
      </w:r>
      <w:r>
        <w:rPr>
          <w:rFonts w:ascii="Times New Roman" w:eastAsiaTheme="minorEastAsia" w:hAnsi="Times New Roman"/>
          <w:b/>
        </w:rPr>
        <w:tab/>
      </w:r>
    </w:p>
    <w:p w:rsidR="00042407" w:rsidRDefault="00042407" w:rsidP="00042407">
      <w:pPr>
        <w:topLinePunct/>
        <w:adjustRightInd w:val="0"/>
        <w:snapToGrid w:val="0"/>
        <w:spacing w:line="360" w:lineRule="auto"/>
        <w:ind w:firstLineChars="200" w:firstLine="480"/>
        <w:jc w:val="left"/>
        <w:rPr>
          <w:rFonts w:cs="宋体-PUA"/>
        </w:rPr>
      </w:pPr>
      <w:r>
        <w:rPr>
          <w:rFonts w:cs="宋体-PUA" w:hint="eastAsia"/>
        </w:rPr>
        <w:t>本机装有1套吊钩自转机构，该机构由减速机驱动。吊钩沿道轨进入抛丸室后停止，使链条与吊钩上的链轮相啮合。吊钩自转机构运行，带动吊钩转动，达到工件边转动，边行走清理的目的。</w:t>
      </w:r>
    </w:p>
    <w:p w:rsidR="00DB07E1"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1</w:t>
      </w:r>
      <w:r>
        <w:rPr>
          <w:rFonts w:ascii="Times New Roman" w:eastAsiaTheme="minorEastAsia" w:hAnsi="Times New Roman"/>
        </w:rPr>
        <w:t>台</w:t>
      </w:r>
      <w:r>
        <w:rPr>
          <w:rFonts w:ascii="Times New Roman" w:eastAsiaTheme="minorEastAsia" w:hAnsi="Times New Roman"/>
        </w:rPr>
        <w:t>SEW</w:t>
      </w:r>
      <w:r>
        <w:rPr>
          <w:rFonts w:ascii="Times New Roman" w:eastAsiaTheme="minorEastAsia" w:hAnsi="Times New Roman"/>
        </w:rPr>
        <w:t>三相齿轮减速电机。</w:t>
      </w:r>
    </w:p>
    <w:p w:rsidR="00DB07E1" w:rsidRPr="00F21E32" w:rsidRDefault="00961981">
      <w:pPr>
        <w:tabs>
          <w:tab w:val="left" w:pos="3780"/>
        </w:tabs>
        <w:spacing w:line="360" w:lineRule="auto"/>
        <w:rPr>
          <w:rFonts w:ascii="Times New Roman" w:eastAsiaTheme="minorEastAsia" w:hAnsi="Times New Roman"/>
          <w:b/>
        </w:rPr>
      </w:pPr>
      <w:r>
        <w:rPr>
          <w:rFonts w:ascii="Times New Roman" w:eastAsiaTheme="minorEastAsia" w:hAnsi="Times New Roman"/>
          <w:b/>
        </w:rPr>
        <w:t>10</w:t>
      </w:r>
      <w:r>
        <w:rPr>
          <w:rFonts w:ascii="Times New Roman" w:eastAsiaTheme="minorEastAsia" w:hAnsi="Times New Roman"/>
          <w:b/>
        </w:rPr>
        <w:t>、</w:t>
      </w:r>
      <w:r w:rsidRPr="00F21E32">
        <w:rPr>
          <w:rFonts w:ascii="Times New Roman" w:eastAsiaTheme="minorEastAsia" w:hAnsi="Times New Roman"/>
          <w:b/>
        </w:rPr>
        <w:t>环型悬挂轨道输送系统</w:t>
      </w:r>
      <w:r w:rsidRPr="00F21E32">
        <w:rPr>
          <w:rFonts w:ascii="Times New Roman" w:eastAsiaTheme="minorEastAsia" w:hAnsi="Times New Roman"/>
          <w:b/>
        </w:rPr>
        <w:t xml:space="preserve">                           </w:t>
      </w:r>
    </w:p>
    <w:p w:rsidR="00DB07E1" w:rsidRPr="00F21E32" w:rsidRDefault="00961981">
      <w:pPr>
        <w:tabs>
          <w:tab w:val="left" w:pos="3780"/>
        </w:tabs>
        <w:spacing w:line="360" w:lineRule="auto"/>
        <w:ind w:firstLineChars="200" w:firstLine="480"/>
        <w:rPr>
          <w:rFonts w:ascii="Times New Roman" w:eastAsiaTheme="minorEastAsia" w:hAnsi="Times New Roman"/>
        </w:rPr>
      </w:pPr>
      <w:r w:rsidRPr="00F21E32">
        <w:rPr>
          <w:rFonts w:ascii="Times New Roman" w:eastAsiaTheme="minorEastAsia" w:hAnsi="Times New Roman"/>
        </w:rPr>
        <w:t>由吊钩、驱动装置、轨道、牵引链条、重锤涨紧装置等部分组成。吊钩最大负荷</w:t>
      </w:r>
      <w:r w:rsidR="001E5A1A" w:rsidRPr="00F21E32">
        <w:rPr>
          <w:rFonts w:ascii="Times New Roman" w:eastAsiaTheme="minorEastAsia" w:hAnsi="Times New Roman" w:hint="eastAsia"/>
        </w:rPr>
        <w:t>6</w:t>
      </w:r>
      <w:r w:rsidRPr="00F21E32">
        <w:rPr>
          <w:rFonts w:ascii="Times New Roman" w:eastAsiaTheme="minorEastAsia" w:hAnsi="Times New Roman"/>
        </w:rPr>
        <w:t>00Kg</w:t>
      </w:r>
      <w:r w:rsidRPr="00F21E32">
        <w:rPr>
          <w:rFonts w:ascii="Times New Roman" w:eastAsiaTheme="minorEastAsia" w:hAnsi="Times New Roman"/>
        </w:rPr>
        <w:t>。吊钩数量为</w:t>
      </w:r>
      <w:r w:rsidRPr="00F21E32">
        <w:rPr>
          <w:rFonts w:ascii="Times New Roman" w:eastAsiaTheme="minorEastAsia" w:hAnsi="Times New Roman"/>
        </w:rPr>
        <w:t>5</w:t>
      </w:r>
      <w:r w:rsidRPr="00F21E32">
        <w:rPr>
          <w:rFonts w:ascii="Times New Roman" w:eastAsiaTheme="minorEastAsia" w:hAnsi="Times New Roman"/>
        </w:rPr>
        <w:t>组，共</w:t>
      </w:r>
      <w:r w:rsidR="00F77268" w:rsidRPr="00F21E32">
        <w:rPr>
          <w:rFonts w:ascii="Times New Roman" w:eastAsiaTheme="minorEastAsia" w:hAnsi="Times New Roman" w:hint="eastAsia"/>
        </w:rPr>
        <w:t>20</w:t>
      </w:r>
      <w:r w:rsidRPr="00F21E32">
        <w:rPr>
          <w:rFonts w:ascii="Times New Roman" w:eastAsiaTheme="minorEastAsia" w:hAnsi="Times New Roman"/>
        </w:rPr>
        <w:t>个吊钩。</w:t>
      </w:r>
    </w:p>
    <w:p w:rsidR="00DB07E1" w:rsidRPr="00F21E32" w:rsidRDefault="00961981">
      <w:pPr>
        <w:tabs>
          <w:tab w:val="left" w:pos="6600"/>
        </w:tabs>
        <w:snapToGrid w:val="0"/>
        <w:spacing w:line="360" w:lineRule="auto"/>
        <w:rPr>
          <w:rFonts w:ascii="Times New Roman" w:eastAsiaTheme="minorEastAsia" w:hAnsi="Times New Roman"/>
          <w:b/>
        </w:rPr>
      </w:pPr>
      <w:r w:rsidRPr="00F21E32">
        <w:rPr>
          <w:rFonts w:ascii="Times New Roman" w:eastAsiaTheme="minorEastAsia" w:hAnsi="Times New Roman"/>
          <w:b/>
        </w:rPr>
        <w:t>1</w:t>
      </w:r>
      <w:r w:rsidR="00042407" w:rsidRPr="00F21E32">
        <w:rPr>
          <w:rFonts w:ascii="Times New Roman" w:eastAsiaTheme="minorEastAsia" w:hAnsi="Times New Roman" w:hint="eastAsia"/>
          <w:b/>
        </w:rPr>
        <w:t>1</w:t>
      </w:r>
      <w:r w:rsidRPr="00F21E32">
        <w:rPr>
          <w:rFonts w:ascii="Times New Roman" w:eastAsiaTheme="minorEastAsia" w:hAnsi="Times New Roman"/>
          <w:b/>
        </w:rPr>
        <w:t>、除尘系统</w:t>
      </w:r>
    </w:p>
    <w:p w:rsidR="00DB07E1" w:rsidRDefault="00961981">
      <w:pPr>
        <w:tabs>
          <w:tab w:val="left" w:pos="6600"/>
        </w:tabs>
        <w:snapToGrid w:val="0"/>
        <w:spacing w:line="360" w:lineRule="auto"/>
        <w:ind w:firstLineChars="200" w:firstLine="480"/>
        <w:rPr>
          <w:rFonts w:ascii="Times New Roman" w:eastAsiaTheme="minorEastAsia" w:hAnsi="Times New Roman"/>
        </w:rPr>
      </w:pPr>
      <w:r w:rsidRPr="00F21E32">
        <w:rPr>
          <w:rFonts w:ascii="Times New Roman" w:eastAsiaTheme="minorEastAsia" w:hAnsi="Times New Roman"/>
        </w:rPr>
        <w:t>DMC</w:t>
      </w:r>
      <w:r w:rsidRPr="00F21E32">
        <w:rPr>
          <w:rFonts w:ascii="Times New Roman" w:eastAsiaTheme="minorEastAsia" w:hAnsi="Times New Roman"/>
        </w:rPr>
        <w:t>型</w:t>
      </w:r>
      <w:r w:rsidR="001239EE" w:rsidRPr="00F21E32">
        <w:fldChar w:fldCharType="begin"/>
      </w:r>
      <w:r w:rsidR="001239EE" w:rsidRPr="00F21E32">
        <w:instrText xml:space="preserve"> HYPERLINK "http://www.hbchuchenqi.cn/" </w:instrText>
      </w:r>
      <w:r w:rsidR="001239EE" w:rsidRPr="00F21E32">
        <w:fldChar w:fldCharType="separate"/>
      </w:r>
      <w:proofErr w:type="gramStart"/>
      <w:r w:rsidRPr="00F21E32">
        <w:rPr>
          <w:rFonts w:ascii="Times New Roman" w:eastAsiaTheme="minorEastAsia" w:hAnsi="Times New Roman"/>
        </w:rPr>
        <w:t>脉喷单机</w:t>
      </w:r>
      <w:proofErr w:type="gramEnd"/>
      <w:r w:rsidRPr="00F21E32">
        <w:rPr>
          <w:rFonts w:ascii="Times New Roman" w:eastAsiaTheme="minorEastAsia" w:hAnsi="Times New Roman"/>
        </w:rPr>
        <w:t>袋式除尘器</w:t>
      </w:r>
      <w:r w:rsidR="001239EE" w:rsidRPr="00F21E32">
        <w:rPr>
          <w:rFonts w:ascii="Times New Roman" w:eastAsiaTheme="minorEastAsia" w:hAnsi="Times New Roman"/>
        </w:rPr>
        <w:fldChar w:fldCharType="end"/>
      </w:r>
      <w:r w:rsidR="00C103AA" w:rsidRPr="00F21E32">
        <w:rPr>
          <w:rFonts w:ascii="Times New Roman" w:eastAsiaTheme="minorEastAsia" w:hAnsi="Times New Roman" w:hint="eastAsia"/>
        </w:rPr>
        <w:t>，</w:t>
      </w:r>
      <w:r w:rsidRPr="00F21E32">
        <w:rPr>
          <w:rFonts w:ascii="Times New Roman" w:eastAsiaTheme="minorEastAsia" w:hAnsi="Times New Roman"/>
        </w:rPr>
        <w:t>含尘气体由进风口进入箱体，经过滤袋过滤后的净化气体由风机吸入直接排出。随着过滤时间的增加而积附在</w:t>
      </w:r>
      <w:proofErr w:type="gramStart"/>
      <w:r w:rsidRPr="00F21E32">
        <w:rPr>
          <w:rFonts w:ascii="Times New Roman" w:eastAsiaTheme="minorEastAsia" w:hAnsi="Times New Roman"/>
        </w:rPr>
        <w:t>滤</w:t>
      </w:r>
      <w:proofErr w:type="gramEnd"/>
      <w:r w:rsidRPr="00F21E32">
        <w:rPr>
          <w:rFonts w:ascii="Times New Roman" w:eastAsiaTheme="minorEastAsia" w:hAnsi="Times New Roman"/>
        </w:rPr>
        <w:t>袋上的粉尘越来越多，增加滤袋阻力，致使处理风量逐渐减少</w:t>
      </w:r>
      <w:r>
        <w:rPr>
          <w:rFonts w:ascii="Times New Roman" w:eastAsiaTheme="minorEastAsia" w:hAnsi="Times New Roman"/>
        </w:rPr>
        <w:t>，为正常工作，要控制阻力在一定范围内，必须对滤</w:t>
      </w:r>
      <w:proofErr w:type="gramStart"/>
      <w:r>
        <w:rPr>
          <w:rFonts w:ascii="Times New Roman" w:eastAsiaTheme="minorEastAsia" w:hAnsi="Times New Roman"/>
        </w:rPr>
        <w:t>袋进行</w:t>
      </w:r>
      <w:proofErr w:type="gramEnd"/>
      <w:r>
        <w:rPr>
          <w:rFonts w:ascii="Times New Roman" w:eastAsiaTheme="minorEastAsia" w:hAnsi="Times New Roman"/>
        </w:rPr>
        <w:t>清灰，清灰时由脉冲控制仪顺序触发各控制阀开启脉冲阀，气包内的压缩空气瞬时经脉冲</w:t>
      </w:r>
      <w:proofErr w:type="gramStart"/>
      <w:r>
        <w:rPr>
          <w:rFonts w:ascii="Times New Roman" w:eastAsiaTheme="minorEastAsia" w:hAnsi="Times New Roman"/>
        </w:rPr>
        <w:t>阀至喷</w:t>
      </w:r>
      <w:proofErr w:type="gramEnd"/>
      <w:r>
        <w:rPr>
          <w:rFonts w:ascii="Times New Roman" w:eastAsiaTheme="minorEastAsia" w:hAnsi="Times New Roman"/>
        </w:rPr>
        <w:t>吹管的各孔喷出进入滤袋，滤袋瞬</w:t>
      </w:r>
      <w:r>
        <w:rPr>
          <w:rFonts w:ascii="Times New Roman" w:eastAsiaTheme="minorEastAsia" w:hAnsi="Times New Roman"/>
        </w:rPr>
        <w:lastRenderedPageBreak/>
        <w:t>间急剧膨胀，使积附在滤袋表面的粉尘脱落，滤</w:t>
      </w:r>
      <w:proofErr w:type="gramStart"/>
      <w:r>
        <w:rPr>
          <w:rFonts w:ascii="Times New Roman" w:eastAsiaTheme="minorEastAsia" w:hAnsi="Times New Roman"/>
        </w:rPr>
        <w:t>袋得到</w:t>
      </w:r>
      <w:proofErr w:type="gramEnd"/>
      <w:r>
        <w:rPr>
          <w:rFonts w:ascii="Times New Roman" w:eastAsiaTheme="minorEastAsia" w:hAnsi="Times New Roman"/>
        </w:rPr>
        <w:t>再生。</w:t>
      </w:r>
      <w:proofErr w:type="gramStart"/>
      <w:r>
        <w:rPr>
          <w:rFonts w:ascii="Times New Roman" w:eastAsiaTheme="minorEastAsia" w:hAnsi="Times New Roman"/>
        </w:rPr>
        <w:t>清下来</w:t>
      </w:r>
      <w:proofErr w:type="gramEnd"/>
      <w:r>
        <w:rPr>
          <w:rFonts w:ascii="Times New Roman" w:eastAsiaTheme="minorEastAsia" w:hAnsi="Times New Roman"/>
        </w:rPr>
        <w:t>的粉尘落和灰斗，经排灰阀排出。由此使积附在</w:t>
      </w:r>
      <w:proofErr w:type="gramStart"/>
      <w:r>
        <w:rPr>
          <w:rFonts w:ascii="Times New Roman" w:eastAsiaTheme="minorEastAsia" w:hAnsi="Times New Roman"/>
        </w:rPr>
        <w:t>滤</w:t>
      </w:r>
      <w:proofErr w:type="gramEnd"/>
      <w:r>
        <w:rPr>
          <w:rFonts w:ascii="Times New Roman" w:eastAsiaTheme="minorEastAsia" w:hAnsi="Times New Roman"/>
        </w:rPr>
        <w:t>袋上的粉尘周期地脉冲喷吹清灰，使净化气体正常通过，保证除尘系统运行。</w:t>
      </w:r>
    </w:p>
    <w:p w:rsidR="00DB07E1" w:rsidRPr="00F21E32" w:rsidRDefault="00961981">
      <w:pPr>
        <w:tabs>
          <w:tab w:val="left" w:pos="6600"/>
        </w:tabs>
        <w:snapToGrid w:val="0"/>
        <w:spacing w:line="360" w:lineRule="auto"/>
        <w:ind w:firstLineChars="200" w:firstLine="480"/>
        <w:rPr>
          <w:rFonts w:ascii="Times New Roman" w:eastAsiaTheme="minorEastAsia" w:hAnsi="Times New Roman"/>
        </w:rPr>
      </w:pPr>
      <w:r>
        <w:rPr>
          <w:rFonts w:ascii="Times New Roman" w:eastAsiaTheme="minorEastAsia" w:hAnsi="Times New Roman"/>
        </w:rPr>
        <w:t>除尘器采用高压</w:t>
      </w:r>
      <w:r>
        <w:rPr>
          <w:rFonts w:ascii="Times New Roman" w:eastAsiaTheme="minorEastAsia" w:hAnsi="Times New Roman"/>
        </w:rPr>
        <w:t>(0.5</w:t>
      </w:r>
      <w:r>
        <w:rPr>
          <w:rFonts w:ascii="Times New Roman" w:eastAsiaTheme="minorEastAsia" w:hAnsi="Times New Roman"/>
        </w:rPr>
        <w:t>～</w:t>
      </w:r>
      <w:r>
        <w:rPr>
          <w:rFonts w:ascii="Times New Roman" w:eastAsiaTheme="minorEastAsia" w:hAnsi="Times New Roman"/>
        </w:rPr>
        <w:t>0.7MPa)</w:t>
      </w:r>
      <w:r>
        <w:rPr>
          <w:rFonts w:ascii="Times New Roman" w:eastAsiaTheme="minorEastAsia" w:hAnsi="Times New Roman"/>
        </w:rPr>
        <w:t>大流量电磁脉冲阀逐条</w:t>
      </w:r>
      <w:r w:rsidR="001239EE">
        <w:fldChar w:fldCharType="begin"/>
      </w:r>
      <w:r w:rsidR="001239EE">
        <w:instrText xml:space="preserve"> HYPERLINK "http://www.hbchuchenqi.cn/do/search.php?type=title&amp;keyword=%B3%FD%B3%BE%B2%BC%B4%FC" \t "_blank" </w:instrText>
      </w:r>
      <w:r w:rsidR="001239EE">
        <w:fldChar w:fldCharType="separate"/>
      </w:r>
      <w:r>
        <w:rPr>
          <w:rFonts w:ascii="Times New Roman" w:eastAsiaTheme="minorEastAsia" w:hAnsi="Times New Roman"/>
        </w:rPr>
        <w:t>除尘布袋</w:t>
      </w:r>
      <w:r w:rsidR="001239EE">
        <w:rPr>
          <w:rFonts w:ascii="Times New Roman" w:eastAsiaTheme="minorEastAsia" w:hAnsi="Times New Roman"/>
        </w:rPr>
        <w:fldChar w:fldCharType="end"/>
      </w:r>
      <w:r>
        <w:rPr>
          <w:rFonts w:ascii="Times New Roman" w:eastAsiaTheme="minorEastAsia" w:hAnsi="Times New Roman"/>
        </w:rPr>
        <w:t>喷吹清灰的技术，与国内其它单机相比，具有清灰动能大，清灰效率高的特点。并且体积小，重量轻结构简单紧凑、安装容易，维护方便（</w:t>
      </w:r>
      <w:proofErr w:type="gramStart"/>
      <w:r>
        <w:rPr>
          <w:rFonts w:ascii="Times New Roman" w:eastAsiaTheme="minorEastAsia" w:hAnsi="Times New Roman"/>
        </w:rPr>
        <w:t>外滤式</w:t>
      </w:r>
      <w:proofErr w:type="gramEnd"/>
      <w:r>
        <w:rPr>
          <w:rFonts w:ascii="Times New Roman" w:eastAsiaTheme="minorEastAsia" w:hAnsi="Times New Roman"/>
        </w:rPr>
        <w:t>）脉冲单机</w:t>
      </w:r>
      <w:r w:rsidR="001239EE">
        <w:fldChar w:fldCharType="begin"/>
      </w:r>
      <w:r w:rsidR="001239EE">
        <w:instrText xml:space="preserve"> HYPERLINK "http://www.hbyhcc.cn/default.html" \t "_blank" \o "一恒除尘设备,除尘-首页 " </w:instrText>
      </w:r>
      <w:r w:rsidR="001239EE">
        <w:fldChar w:fldCharType="separate"/>
      </w:r>
      <w:r>
        <w:rPr>
          <w:rFonts w:ascii="Times New Roman" w:eastAsiaTheme="minorEastAsia" w:hAnsi="Times New Roman"/>
        </w:rPr>
        <w:t>除尘设备</w:t>
      </w:r>
      <w:r w:rsidR="001239EE">
        <w:rPr>
          <w:rFonts w:ascii="Times New Roman" w:eastAsiaTheme="minorEastAsia" w:hAnsi="Times New Roman"/>
        </w:rPr>
        <w:fldChar w:fldCharType="end"/>
      </w:r>
      <w:r>
        <w:rPr>
          <w:rFonts w:ascii="Times New Roman" w:eastAsiaTheme="minorEastAsia" w:hAnsi="Times New Roman"/>
        </w:rPr>
        <w:t>主要有以下部分组成：</w:t>
      </w:r>
      <w:r>
        <w:rPr>
          <w:rFonts w:ascii="Times New Roman" w:eastAsiaTheme="minorEastAsia" w:hAnsi="Times New Roman"/>
        </w:rPr>
        <w:t> </w:t>
      </w:r>
      <w:r>
        <w:rPr>
          <w:rFonts w:ascii="Times New Roman" w:eastAsiaTheme="minorEastAsia" w:hAnsi="Times New Roman"/>
        </w:rPr>
        <w:br/>
      </w:r>
      <w:r>
        <w:rPr>
          <w:rFonts w:ascii="Times New Roman" w:eastAsiaTheme="minorEastAsia" w:hAnsi="Times New Roman"/>
        </w:rPr>
        <w:t>（</w:t>
      </w:r>
      <w:r>
        <w:rPr>
          <w:rFonts w:ascii="Times New Roman" w:eastAsiaTheme="minorEastAsia" w:hAnsi="Times New Roman"/>
        </w:rPr>
        <w:t>1</w:t>
      </w:r>
      <w:r>
        <w:rPr>
          <w:rFonts w:ascii="Times New Roman" w:eastAsiaTheme="minorEastAsia" w:hAnsi="Times New Roman"/>
        </w:rPr>
        <w:t>）箱体：包</w:t>
      </w:r>
      <w:r w:rsidRPr="00F21E32">
        <w:rPr>
          <w:rFonts w:ascii="Times New Roman" w:eastAsiaTheme="minorEastAsia" w:hAnsi="Times New Roman"/>
        </w:rPr>
        <w:t>括袋室、净空气、多孔板、滤袋、滤</w:t>
      </w:r>
      <w:hyperlink r:id="rId8" w:tgtFrame="_blank" w:tooltip="一恒袋笼-不锈钢除尘袋笼 " w:history="1">
        <w:r w:rsidRPr="00F21E32">
          <w:rPr>
            <w:rFonts w:ascii="Times New Roman" w:eastAsiaTheme="minorEastAsia" w:hAnsi="Times New Roman"/>
          </w:rPr>
          <w:t>袋笼</w:t>
        </w:r>
      </w:hyperlink>
      <w:r w:rsidRPr="00F21E32">
        <w:rPr>
          <w:rFonts w:ascii="Times New Roman" w:eastAsiaTheme="minorEastAsia" w:hAnsi="Times New Roman"/>
        </w:rPr>
        <w:t>架、检修门。</w:t>
      </w:r>
      <w:r w:rsidRPr="00F21E32">
        <w:rPr>
          <w:rFonts w:ascii="Times New Roman" w:eastAsiaTheme="minorEastAsia" w:hAnsi="Times New Roman"/>
        </w:rPr>
        <w:t> </w:t>
      </w:r>
      <w:r w:rsidRPr="00F21E32">
        <w:rPr>
          <w:rFonts w:ascii="Times New Roman" w:eastAsiaTheme="minorEastAsia" w:hAnsi="Times New Roman"/>
        </w:rPr>
        <w:br/>
      </w:r>
      <w:r w:rsidRPr="00F21E32">
        <w:rPr>
          <w:rFonts w:ascii="Times New Roman" w:eastAsiaTheme="minorEastAsia" w:hAnsi="Times New Roman"/>
        </w:rPr>
        <w:t>（</w:t>
      </w:r>
      <w:r w:rsidRPr="00F21E32">
        <w:rPr>
          <w:rFonts w:ascii="Times New Roman" w:eastAsiaTheme="minorEastAsia" w:hAnsi="Times New Roman"/>
        </w:rPr>
        <w:t>2</w:t>
      </w:r>
      <w:r w:rsidRPr="00F21E32">
        <w:rPr>
          <w:rFonts w:ascii="Times New Roman" w:eastAsiaTheme="minorEastAsia" w:hAnsi="Times New Roman"/>
        </w:rPr>
        <w:t>）出风系统：包括风机、风机配用电机。</w:t>
      </w:r>
      <w:r w:rsidRPr="00F21E32">
        <w:rPr>
          <w:rFonts w:ascii="Times New Roman" w:eastAsiaTheme="minorEastAsia" w:hAnsi="Times New Roman"/>
        </w:rPr>
        <w:t> </w:t>
      </w:r>
      <w:r w:rsidRPr="00F21E32">
        <w:rPr>
          <w:rFonts w:ascii="Times New Roman" w:eastAsiaTheme="minorEastAsia" w:hAnsi="Times New Roman"/>
        </w:rPr>
        <w:br/>
      </w:r>
      <w:r w:rsidRPr="00F21E32">
        <w:rPr>
          <w:rFonts w:ascii="Times New Roman" w:eastAsiaTheme="minorEastAsia" w:hAnsi="Times New Roman"/>
        </w:rPr>
        <w:t>（</w:t>
      </w:r>
      <w:r w:rsidRPr="00F21E32">
        <w:rPr>
          <w:rFonts w:ascii="Times New Roman" w:eastAsiaTheme="minorEastAsia" w:hAnsi="Times New Roman"/>
        </w:rPr>
        <w:t>3</w:t>
      </w:r>
      <w:r w:rsidRPr="00F21E32">
        <w:rPr>
          <w:rFonts w:ascii="Times New Roman" w:eastAsiaTheme="minorEastAsia" w:hAnsi="Times New Roman"/>
        </w:rPr>
        <w:t>）喷吹系统：包括气包、喷吹管、脉冲阀、控制仪。</w:t>
      </w:r>
    </w:p>
    <w:p w:rsidR="007B0EFB" w:rsidRPr="00F21E32" w:rsidRDefault="007B0EFB" w:rsidP="007B0EFB">
      <w:pPr>
        <w:tabs>
          <w:tab w:val="left" w:pos="6600"/>
        </w:tabs>
        <w:snapToGrid w:val="0"/>
        <w:spacing w:line="360" w:lineRule="auto"/>
        <w:rPr>
          <w:rFonts w:ascii="Times New Roman" w:eastAsiaTheme="minorEastAsia" w:hAnsi="Times New Roman"/>
        </w:rPr>
      </w:pPr>
      <w:r w:rsidRPr="00F21E32">
        <w:rPr>
          <w:rFonts w:ascii="Times New Roman" w:eastAsiaTheme="minorEastAsia" w:hAnsi="Times New Roman" w:hint="eastAsia"/>
        </w:rPr>
        <w:t>（</w:t>
      </w:r>
      <w:r w:rsidRPr="00F21E32">
        <w:rPr>
          <w:rFonts w:ascii="Times New Roman" w:eastAsiaTheme="minorEastAsia" w:hAnsi="Times New Roman" w:hint="eastAsia"/>
        </w:rPr>
        <w:t>4</w:t>
      </w:r>
      <w:r w:rsidRPr="00F21E32">
        <w:rPr>
          <w:rFonts w:ascii="Times New Roman" w:eastAsiaTheme="minorEastAsia" w:hAnsi="Times New Roman" w:hint="eastAsia"/>
        </w:rPr>
        <w:t>）排放达标，不大于</w:t>
      </w:r>
      <w:r w:rsidR="00042407" w:rsidRPr="00F21E32">
        <w:rPr>
          <w:rFonts w:ascii="Times New Roman" w:eastAsiaTheme="minorEastAsia" w:hAnsi="Times New Roman" w:hint="eastAsia"/>
        </w:rPr>
        <w:t>1</w:t>
      </w:r>
      <w:r w:rsidRPr="00F21E32">
        <w:rPr>
          <w:rFonts w:ascii="Times New Roman" w:eastAsiaTheme="minorEastAsia" w:hAnsi="Times New Roman" w:hint="eastAsia"/>
        </w:rPr>
        <w:t>0mg/</w:t>
      </w:r>
      <w:r w:rsidR="00042407" w:rsidRPr="00F21E32">
        <w:rPr>
          <w:rFonts w:ascii="Times New Roman" w:eastAsiaTheme="minorEastAsia" w:hAnsi="Times New Roman" w:hint="eastAsia"/>
        </w:rPr>
        <w:t>m</w:t>
      </w:r>
      <w:r w:rsidR="00042407" w:rsidRPr="00F21E32">
        <w:rPr>
          <w:rFonts w:ascii="Times New Roman" w:eastAsiaTheme="minorEastAsia" w:hAnsi="Times New Roman" w:hint="eastAsia"/>
        </w:rPr>
        <w:t>³</w:t>
      </w:r>
    </w:p>
    <w:p w:rsidR="00813857" w:rsidRPr="00F21E32" w:rsidRDefault="00260BA5" w:rsidP="00260BA5">
      <w:pPr>
        <w:tabs>
          <w:tab w:val="left" w:pos="6600"/>
        </w:tabs>
        <w:snapToGrid w:val="0"/>
        <w:spacing w:line="360" w:lineRule="auto"/>
        <w:rPr>
          <w:rFonts w:ascii="Times New Roman" w:eastAsiaTheme="minorEastAsia" w:hAnsi="Times New Roman"/>
        </w:rPr>
      </w:pPr>
      <w:r w:rsidRPr="00F21E32">
        <w:rPr>
          <w:rFonts w:ascii="Times New Roman" w:eastAsiaTheme="minorEastAsia" w:hAnsi="Times New Roman" w:hint="eastAsia"/>
        </w:rPr>
        <w:t>三、</w:t>
      </w:r>
      <w:r w:rsidR="00813857" w:rsidRPr="00F21E32">
        <w:rPr>
          <w:rFonts w:ascii="Times New Roman" w:eastAsiaTheme="minorEastAsia" w:hAnsi="Times New Roman" w:hint="eastAsia"/>
        </w:rPr>
        <w:t>抛丸机技术参数</w:t>
      </w:r>
    </w:p>
    <w:p w:rsidR="00813857" w:rsidRPr="00F21E32" w:rsidRDefault="00813857" w:rsidP="00813857">
      <w:pPr>
        <w:topLinePunct/>
        <w:spacing w:line="360" w:lineRule="auto"/>
        <w:ind w:firstLineChars="200" w:firstLine="480"/>
        <w:jc w:val="left"/>
        <w:outlineLvl w:val="1"/>
        <w:rPr>
          <w:rFonts w:cs="宋体-PUA"/>
        </w:rPr>
      </w:pPr>
      <w:bookmarkStart w:id="1" w:name="_Toc377392900"/>
      <w:bookmarkStart w:id="2" w:name="_Toc344801510"/>
      <w:bookmarkStart w:id="3" w:name="_Toc377389550"/>
      <w:r w:rsidRPr="00F21E32">
        <w:rPr>
          <w:rFonts w:cs="宋体-PUA" w:hint="eastAsia"/>
        </w:rPr>
        <w:t>3.1系统主要技术性能</w:t>
      </w:r>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48"/>
        <w:gridCol w:w="649"/>
        <w:gridCol w:w="1715"/>
        <w:gridCol w:w="1198"/>
        <w:gridCol w:w="1229"/>
        <w:gridCol w:w="2595"/>
      </w:tblGrid>
      <w:tr w:rsidR="00813857" w:rsidRPr="00F21E32" w:rsidTr="001C0E89">
        <w:trPr>
          <w:cantSplit/>
          <w:trHeight w:val="20"/>
          <w:jc w:val="center"/>
        </w:trPr>
        <w:tc>
          <w:tcPr>
            <w:tcW w:w="4220" w:type="dxa"/>
            <w:gridSpan w:val="4"/>
          </w:tcPr>
          <w:p w:rsidR="00813857" w:rsidRPr="00F21E32" w:rsidRDefault="00813857" w:rsidP="001C0E89">
            <w:pPr>
              <w:jc w:val="center"/>
            </w:pPr>
            <w:r w:rsidRPr="00F21E32">
              <w:rPr>
                <w:rFonts w:hint="eastAsia"/>
              </w:rPr>
              <w:t>项目</w:t>
            </w:r>
          </w:p>
        </w:tc>
        <w:tc>
          <w:tcPr>
            <w:tcW w:w="1198" w:type="dxa"/>
          </w:tcPr>
          <w:p w:rsidR="00813857" w:rsidRPr="00F21E32" w:rsidRDefault="00813857" w:rsidP="001C0E89">
            <w:pPr>
              <w:jc w:val="center"/>
            </w:pPr>
            <w:r w:rsidRPr="00F21E32">
              <w:rPr>
                <w:rFonts w:hint="eastAsia"/>
              </w:rPr>
              <w:t>单位</w:t>
            </w:r>
          </w:p>
        </w:tc>
        <w:tc>
          <w:tcPr>
            <w:tcW w:w="3824" w:type="dxa"/>
            <w:gridSpan w:val="2"/>
          </w:tcPr>
          <w:p w:rsidR="00813857" w:rsidRPr="00F21E32" w:rsidRDefault="00813857" w:rsidP="001C0E89">
            <w:pPr>
              <w:jc w:val="center"/>
            </w:pPr>
            <w:r w:rsidRPr="00F21E32">
              <w:rPr>
                <w:rFonts w:hint="eastAsia"/>
              </w:rPr>
              <w:t>数值</w:t>
            </w:r>
          </w:p>
        </w:tc>
      </w:tr>
      <w:tr w:rsidR="00813857" w:rsidRPr="00F21E32" w:rsidTr="001C0E89">
        <w:trPr>
          <w:cantSplit/>
          <w:trHeight w:val="20"/>
          <w:jc w:val="center"/>
        </w:trPr>
        <w:tc>
          <w:tcPr>
            <w:tcW w:w="1856" w:type="dxa"/>
            <w:gridSpan w:val="2"/>
            <w:vAlign w:val="center"/>
          </w:tcPr>
          <w:p w:rsidR="00813857" w:rsidRPr="00F21E32" w:rsidRDefault="00813857" w:rsidP="001C0E89">
            <w:r w:rsidRPr="00F21E32">
              <w:rPr>
                <w:rFonts w:hint="eastAsia"/>
              </w:rPr>
              <w:t>清理工件规格</w:t>
            </w:r>
          </w:p>
        </w:tc>
        <w:tc>
          <w:tcPr>
            <w:tcW w:w="2364" w:type="dxa"/>
            <w:gridSpan w:val="2"/>
            <w:vAlign w:val="center"/>
          </w:tcPr>
          <w:p w:rsidR="00813857" w:rsidRPr="00F21E32" w:rsidRDefault="00813857" w:rsidP="001C0E89">
            <w:r w:rsidRPr="00F21E32">
              <w:rPr>
                <w:rFonts w:hint="eastAsia"/>
              </w:rPr>
              <w:t>回转直径×高</w:t>
            </w:r>
          </w:p>
        </w:tc>
        <w:tc>
          <w:tcPr>
            <w:tcW w:w="1198" w:type="dxa"/>
            <w:vAlign w:val="center"/>
          </w:tcPr>
          <w:p w:rsidR="00813857" w:rsidRPr="00F21E32" w:rsidRDefault="00813857" w:rsidP="001C0E89">
            <w:r w:rsidRPr="00F21E32">
              <w:rPr>
                <w:rFonts w:hint="eastAsia"/>
              </w:rPr>
              <w:t>mm</w:t>
            </w:r>
          </w:p>
        </w:tc>
        <w:tc>
          <w:tcPr>
            <w:tcW w:w="3824" w:type="dxa"/>
            <w:gridSpan w:val="2"/>
          </w:tcPr>
          <w:p w:rsidR="00813857" w:rsidRPr="00F21E32" w:rsidRDefault="00813857" w:rsidP="001C0E89">
            <w:r w:rsidRPr="00F21E32">
              <w:rPr>
                <w:rFonts w:hint="eastAsia"/>
              </w:rPr>
              <w:t>φ1000*1500</w:t>
            </w:r>
          </w:p>
        </w:tc>
      </w:tr>
      <w:tr w:rsidR="00813857" w:rsidRPr="00F21E32" w:rsidTr="001C0E89">
        <w:trPr>
          <w:cantSplit/>
          <w:trHeight w:val="20"/>
          <w:jc w:val="center"/>
        </w:trPr>
        <w:tc>
          <w:tcPr>
            <w:tcW w:w="1856" w:type="dxa"/>
            <w:gridSpan w:val="2"/>
            <w:vAlign w:val="center"/>
          </w:tcPr>
          <w:p w:rsidR="00813857" w:rsidRPr="00F21E32" w:rsidRDefault="00813857" w:rsidP="001C0E89">
            <w:r w:rsidRPr="00F21E32">
              <w:rPr>
                <w:rFonts w:hint="eastAsia"/>
              </w:rPr>
              <w:t>每</w:t>
            </w:r>
            <w:proofErr w:type="gramStart"/>
            <w:r w:rsidRPr="00F21E32">
              <w:rPr>
                <w:rFonts w:hint="eastAsia"/>
              </w:rPr>
              <w:t>钩最大</w:t>
            </w:r>
            <w:proofErr w:type="gramEnd"/>
            <w:r w:rsidRPr="00F21E32">
              <w:rPr>
                <w:rFonts w:hint="eastAsia"/>
              </w:rPr>
              <w:t>重量</w:t>
            </w:r>
          </w:p>
        </w:tc>
        <w:tc>
          <w:tcPr>
            <w:tcW w:w="2364" w:type="dxa"/>
            <w:gridSpan w:val="2"/>
            <w:vAlign w:val="center"/>
          </w:tcPr>
          <w:p w:rsidR="00813857" w:rsidRPr="00F21E32" w:rsidRDefault="00813857" w:rsidP="001C0E89"/>
        </w:tc>
        <w:tc>
          <w:tcPr>
            <w:tcW w:w="1198" w:type="dxa"/>
            <w:vAlign w:val="center"/>
          </w:tcPr>
          <w:p w:rsidR="00813857" w:rsidRPr="00F21E32" w:rsidRDefault="00813857" w:rsidP="001C0E89">
            <w:r w:rsidRPr="00F21E32">
              <w:rPr>
                <w:rFonts w:hint="eastAsia"/>
              </w:rPr>
              <w:t>KG</w:t>
            </w:r>
          </w:p>
        </w:tc>
        <w:tc>
          <w:tcPr>
            <w:tcW w:w="3824" w:type="dxa"/>
            <w:gridSpan w:val="2"/>
          </w:tcPr>
          <w:p w:rsidR="00813857" w:rsidRPr="00F21E32" w:rsidRDefault="001E5A1A" w:rsidP="001C0E89">
            <w:r w:rsidRPr="00F21E32">
              <w:rPr>
                <w:rFonts w:hint="eastAsia"/>
              </w:rPr>
              <w:t>6</w:t>
            </w:r>
            <w:r w:rsidR="00813857" w:rsidRPr="00F21E32">
              <w:rPr>
                <w:rFonts w:hint="eastAsia"/>
              </w:rPr>
              <w:t>00</w:t>
            </w:r>
          </w:p>
        </w:tc>
      </w:tr>
      <w:tr w:rsidR="00813857" w:rsidRPr="00F21E32" w:rsidTr="001C0E89">
        <w:trPr>
          <w:cantSplit/>
          <w:trHeight w:val="20"/>
          <w:jc w:val="center"/>
        </w:trPr>
        <w:tc>
          <w:tcPr>
            <w:tcW w:w="2505" w:type="dxa"/>
            <w:gridSpan w:val="3"/>
            <w:vAlign w:val="center"/>
          </w:tcPr>
          <w:p w:rsidR="00813857" w:rsidRPr="00F21E32" w:rsidRDefault="00813857" w:rsidP="001C0E89">
            <w:r w:rsidRPr="00F21E32">
              <w:rPr>
                <w:rFonts w:hint="eastAsia"/>
              </w:rPr>
              <w:t>清理工件时间</w:t>
            </w:r>
          </w:p>
        </w:tc>
        <w:tc>
          <w:tcPr>
            <w:tcW w:w="1715" w:type="dxa"/>
            <w:vAlign w:val="center"/>
          </w:tcPr>
          <w:p w:rsidR="00813857" w:rsidRPr="00F21E32" w:rsidRDefault="00813857" w:rsidP="00813857">
            <w:r w:rsidRPr="00F21E32">
              <w:rPr>
                <w:rFonts w:hint="eastAsia"/>
              </w:rPr>
              <w:t>每次4工位</w:t>
            </w:r>
          </w:p>
        </w:tc>
        <w:tc>
          <w:tcPr>
            <w:tcW w:w="1198" w:type="dxa"/>
            <w:vAlign w:val="center"/>
          </w:tcPr>
          <w:p w:rsidR="00813857" w:rsidRPr="00F21E32" w:rsidRDefault="00813857" w:rsidP="001C0E89">
            <w:r w:rsidRPr="00F21E32">
              <w:rPr>
                <w:rFonts w:hint="eastAsia"/>
              </w:rPr>
              <w:t>min</w:t>
            </w:r>
          </w:p>
        </w:tc>
        <w:tc>
          <w:tcPr>
            <w:tcW w:w="3824" w:type="dxa"/>
            <w:gridSpan w:val="2"/>
          </w:tcPr>
          <w:p w:rsidR="00813857" w:rsidRPr="00F21E32" w:rsidRDefault="00813857" w:rsidP="001C0E89">
            <w:r w:rsidRPr="00F21E32">
              <w:rPr>
                <w:rFonts w:hint="eastAsia"/>
              </w:rPr>
              <w:t>5～8（根据铸件不同的落</w:t>
            </w:r>
            <w:proofErr w:type="gramStart"/>
            <w:r w:rsidRPr="00F21E32">
              <w:rPr>
                <w:rFonts w:hint="eastAsia"/>
              </w:rPr>
              <w:t>砂程度及不同清理</w:t>
            </w:r>
            <w:proofErr w:type="gramEnd"/>
            <w:r w:rsidRPr="00F21E32">
              <w:rPr>
                <w:rFonts w:hint="eastAsia"/>
              </w:rPr>
              <w:t>要求调节时间）</w:t>
            </w:r>
          </w:p>
        </w:tc>
      </w:tr>
      <w:tr w:rsidR="00813857" w:rsidRPr="00F21E32" w:rsidTr="001C0E89">
        <w:trPr>
          <w:cantSplit/>
          <w:trHeight w:val="20"/>
          <w:jc w:val="center"/>
        </w:trPr>
        <w:tc>
          <w:tcPr>
            <w:tcW w:w="4220" w:type="dxa"/>
            <w:gridSpan w:val="4"/>
            <w:vAlign w:val="center"/>
          </w:tcPr>
          <w:p w:rsidR="00813857" w:rsidRPr="00F21E32" w:rsidRDefault="00813857" w:rsidP="001C0E89">
            <w:r w:rsidRPr="00F21E32">
              <w:rPr>
                <w:rFonts w:hint="eastAsia"/>
              </w:rPr>
              <w:t>抛丸质量等级</w:t>
            </w:r>
          </w:p>
        </w:tc>
        <w:tc>
          <w:tcPr>
            <w:tcW w:w="1198" w:type="dxa"/>
            <w:vAlign w:val="center"/>
          </w:tcPr>
          <w:p w:rsidR="00813857" w:rsidRPr="00F21E32" w:rsidRDefault="00813857" w:rsidP="001C0E89"/>
        </w:tc>
        <w:tc>
          <w:tcPr>
            <w:tcW w:w="3824" w:type="dxa"/>
            <w:gridSpan w:val="2"/>
          </w:tcPr>
          <w:p w:rsidR="00813857" w:rsidRPr="00F21E32" w:rsidRDefault="00813857" w:rsidP="001C0E89">
            <w:r w:rsidRPr="00F21E32">
              <w:rPr>
                <w:rFonts w:hint="eastAsia"/>
              </w:rPr>
              <w:t>可达到Sa2 .5(GB8923-88或ISO8501-1，1988)</w:t>
            </w:r>
          </w:p>
        </w:tc>
      </w:tr>
      <w:tr w:rsidR="00813857" w:rsidRPr="00F21E32" w:rsidTr="001C0E89">
        <w:trPr>
          <w:cantSplit/>
          <w:trHeight w:val="20"/>
          <w:jc w:val="center"/>
        </w:trPr>
        <w:tc>
          <w:tcPr>
            <w:tcW w:w="4220" w:type="dxa"/>
            <w:gridSpan w:val="4"/>
          </w:tcPr>
          <w:p w:rsidR="00813857" w:rsidRPr="00F21E32" w:rsidRDefault="00813857" w:rsidP="001C0E89">
            <w:r w:rsidRPr="00F21E32">
              <w:rPr>
                <w:rFonts w:hint="eastAsia"/>
              </w:rPr>
              <w:t>处理材质及强度范围</w:t>
            </w:r>
          </w:p>
        </w:tc>
        <w:tc>
          <w:tcPr>
            <w:tcW w:w="1198" w:type="dxa"/>
          </w:tcPr>
          <w:p w:rsidR="00813857" w:rsidRPr="00F21E32" w:rsidRDefault="00813857" w:rsidP="001C0E89"/>
        </w:tc>
        <w:tc>
          <w:tcPr>
            <w:tcW w:w="3824" w:type="dxa"/>
            <w:gridSpan w:val="2"/>
          </w:tcPr>
          <w:p w:rsidR="00813857" w:rsidRPr="00F21E32" w:rsidRDefault="00813857" w:rsidP="001C0E89">
            <w:r w:rsidRPr="00F21E32">
              <w:rPr>
                <w:rFonts w:hint="eastAsia"/>
              </w:rPr>
              <w:t>45/Q235/Q345/65Mn/HT/ZG等</w:t>
            </w:r>
          </w:p>
        </w:tc>
      </w:tr>
      <w:tr w:rsidR="00813857" w:rsidTr="001C0E89">
        <w:trPr>
          <w:cantSplit/>
          <w:trHeight w:val="20"/>
          <w:jc w:val="center"/>
        </w:trPr>
        <w:tc>
          <w:tcPr>
            <w:tcW w:w="4220" w:type="dxa"/>
            <w:gridSpan w:val="4"/>
            <w:vAlign w:val="center"/>
          </w:tcPr>
          <w:p w:rsidR="00813857" w:rsidRPr="00F21E32" w:rsidRDefault="00813857" w:rsidP="001C0E89">
            <w:r w:rsidRPr="00F21E32">
              <w:rPr>
                <w:rFonts w:hint="eastAsia"/>
              </w:rPr>
              <w:t>表面粗糙度</w:t>
            </w:r>
          </w:p>
        </w:tc>
        <w:tc>
          <w:tcPr>
            <w:tcW w:w="1198" w:type="dxa"/>
            <w:vAlign w:val="center"/>
          </w:tcPr>
          <w:p w:rsidR="00813857" w:rsidRPr="00F21E32" w:rsidRDefault="00813857" w:rsidP="001C0E89">
            <w:r w:rsidRPr="00F21E32">
              <w:rPr>
                <w:rFonts w:hint="eastAsia"/>
              </w:rPr>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ght w:val="20"/>
          <w:jc w:val="center"/>
        </w:trPr>
        <w:tc>
          <w:tcPr>
            <w:tcW w:w="4220" w:type="dxa"/>
            <w:gridSpan w:val="4"/>
            <w:vAlign w:val="center"/>
          </w:tcPr>
          <w:p w:rsidR="00813857" w:rsidRDefault="00813857" w:rsidP="001C0E89">
            <w:r>
              <w:rPr>
                <w:rFonts w:hint="eastAsia"/>
              </w:rPr>
              <w:t>压缩空气压力（选用）</w:t>
            </w:r>
          </w:p>
        </w:tc>
        <w:tc>
          <w:tcPr>
            <w:tcW w:w="1198" w:type="dxa"/>
            <w:vAlign w:val="center"/>
          </w:tcPr>
          <w:p w:rsidR="00813857" w:rsidRDefault="00813857" w:rsidP="001C0E89">
            <w:proofErr w:type="spellStart"/>
            <w:r>
              <w:rPr>
                <w:rFonts w:hint="eastAsia"/>
              </w:rPr>
              <w:t>MPa</w:t>
            </w:r>
            <w:proofErr w:type="spellEnd"/>
          </w:p>
        </w:tc>
        <w:tc>
          <w:tcPr>
            <w:tcW w:w="3824" w:type="dxa"/>
            <w:gridSpan w:val="2"/>
          </w:tcPr>
          <w:p w:rsidR="00813857" w:rsidRDefault="00813857" w:rsidP="001C0E89">
            <w:r>
              <w:rPr>
                <w:rFonts w:hint="eastAsia"/>
              </w:rPr>
              <w:t>0.5-0.7</w:t>
            </w:r>
          </w:p>
        </w:tc>
      </w:tr>
      <w:tr w:rsidR="00813857" w:rsidTr="001C0E89">
        <w:trPr>
          <w:cantSplit/>
          <w:trHeight w:val="20"/>
          <w:jc w:val="center"/>
        </w:trPr>
        <w:tc>
          <w:tcPr>
            <w:tcW w:w="1808" w:type="dxa"/>
            <w:vAlign w:val="center"/>
          </w:tcPr>
          <w:p w:rsidR="00813857" w:rsidRDefault="00813857" w:rsidP="001C0E89">
            <w:r>
              <w:rPr>
                <w:rFonts w:hint="eastAsia"/>
              </w:rPr>
              <w:t>控制系统</w:t>
            </w:r>
          </w:p>
        </w:tc>
        <w:tc>
          <w:tcPr>
            <w:tcW w:w="2412" w:type="dxa"/>
            <w:gridSpan w:val="3"/>
            <w:vAlign w:val="center"/>
          </w:tcPr>
          <w:p w:rsidR="00813857" w:rsidRDefault="00813857" w:rsidP="001C0E89">
            <w:r>
              <w:rPr>
                <w:rFonts w:hint="eastAsia"/>
              </w:rPr>
              <w:t>电器控制系统</w:t>
            </w:r>
          </w:p>
        </w:tc>
        <w:tc>
          <w:tcPr>
            <w:tcW w:w="5022" w:type="dxa"/>
            <w:gridSpan w:val="3"/>
          </w:tcPr>
          <w:p w:rsidR="00813857" w:rsidRDefault="00813857" w:rsidP="001C0E89">
            <w:r>
              <w:rPr>
                <w:rFonts w:hint="eastAsia"/>
              </w:rPr>
              <w:t>西门子PLC、施耐德电器、控制台、电线电缆、光电检测等</w:t>
            </w:r>
          </w:p>
        </w:tc>
      </w:tr>
      <w:tr w:rsidR="00813857" w:rsidTr="001C0E89">
        <w:trPr>
          <w:cantSplit/>
          <w:trHeight w:val="20"/>
          <w:jc w:val="center"/>
        </w:trPr>
        <w:tc>
          <w:tcPr>
            <w:tcW w:w="4220" w:type="dxa"/>
            <w:gridSpan w:val="4"/>
            <w:vAlign w:val="center"/>
          </w:tcPr>
          <w:p w:rsidR="00813857" w:rsidRDefault="00813857" w:rsidP="001C0E89">
            <w:r>
              <w:rPr>
                <w:rFonts w:hint="eastAsia"/>
              </w:rPr>
              <w:t>抛丸室地</w:t>
            </w:r>
            <w:proofErr w:type="gramStart"/>
            <w:r>
              <w:rPr>
                <w:rFonts w:hint="eastAsia"/>
              </w:rPr>
              <w:t>坑要求</w:t>
            </w:r>
            <w:proofErr w:type="gramEnd"/>
          </w:p>
        </w:tc>
        <w:tc>
          <w:tcPr>
            <w:tcW w:w="2427" w:type="dxa"/>
            <w:gridSpan w:val="2"/>
            <w:vAlign w:val="center"/>
          </w:tcPr>
          <w:p w:rsidR="00813857" w:rsidRDefault="00813857" w:rsidP="001C0E89"/>
        </w:tc>
        <w:tc>
          <w:tcPr>
            <w:tcW w:w="2595" w:type="dxa"/>
          </w:tcPr>
          <w:p w:rsidR="00813857" w:rsidRDefault="00813857" w:rsidP="001C0E89">
            <w:r>
              <w:rPr>
                <w:rFonts w:hint="eastAsia"/>
              </w:rPr>
              <w:t>防水</w:t>
            </w:r>
          </w:p>
        </w:tc>
      </w:tr>
      <w:tr w:rsidR="00813857" w:rsidTr="001C0E89">
        <w:trPr>
          <w:cantSplit/>
          <w:trHeight w:val="20"/>
          <w:jc w:val="center"/>
        </w:trPr>
        <w:tc>
          <w:tcPr>
            <w:tcW w:w="4220" w:type="dxa"/>
            <w:gridSpan w:val="4"/>
            <w:vAlign w:val="center"/>
          </w:tcPr>
          <w:p w:rsidR="00813857" w:rsidRDefault="00813857" w:rsidP="001C0E89">
            <w:r>
              <w:rPr>
                <w:rFonts w:hint="eastAsia"/>
              </w:rPr>
              <w:t>整机噪音</w:t>
            </w:r>
          </w:p>
        </w:tc>
        <w:tc>
          <w:tcPr>
            <w:tcW w:w="2427" w:type="dxa"/>
            <w:gridSpan w:val="2"/>
            <w:vAlign w:val="center"/>
          </w:tcPr>
          <w:p w:rsidR="00813857" w:rsidRDefault="00813857" w:rsidP="001C0E89">
            <w:r>
              <w:rPr>
                <w:rFonts w:hint="eastAsia"/>
              </w:rPr>
              <w:t>dB</w:t>
            </w:r>
          </w:p>
        </w:tc>
        <w:tc>
          <w:tcPr>
            <w:tcW w:w="2595" w:type="dxa"/>
          </w:tcPr>
          <w:p w:rsidR="00813857" w:rsidRDefault="00813857" w:rsidP="001C0E89">
            <w:r>
              <w:rPr>
                <w:rFonts w:hint="eastAsia"/>
              </w:rPr>
              <w:t>≤85</w:t>
            </w:r>
          </w:p>
        </w:tc>
      </w:tr>
      <w:tr w:rsidR="00813857" w:rsidTr="001C0E89">
        <w:trPr>
          <w:cantSplit/>
          <w:trHeight w:val="20"/>
          <w:jc w:val="center"/>
        </w:trPr>
        <w:tc>
          <w:tcPr>
            <w:tcW w:w="4220" w:type="dxa"/>
            <w:gridSpan w:val="4"/>
            <w:vAlign w:val="center"/>
          </w:tcPr>
          <w:p w:rsidR="00813857" w:rsidRDefault="00813857" w:rsidP="001C0E89">
            <w:r>
              <w:rPr>
                <w:rFonts w:hint="eastAsia"/>
              </w:rPr>
              <w:t>排尘浓度（与原有除尘器风管对接）</w:t>
            </w:r>
          </w:p>
        </w:tc>
        <w:tc>
          <w:tcPr>
            <w:tcW w:w="2427" w:type="dxa"/>
            <w:gridSpan w:val="2"/>
            <w:vAlign w:val="center"/>
          </w:tcPr>
          <w:p w:rsidR="00813857" w:rsidRDefault="00813857" w:rsidP="001C0E89">
            <w:r>
              <w:rPr>
                <w:rFonts w:hint="eastAsia"/>
              </w:rPr>
              <w:t>mg/m3</w:t>
            </w:r>
          </w:p>
        </w:tc>
        <w:tc>
          <w:tcPr>
            <w:tcW w:w="2595" w:type="dxa"/>
          </w:tcPr>
          <w:p w:rsidR="00813857" w:rsidRDefault="00813857" w:rsidP="001C0E89">
            <w:r>
              <w:rPr>
                <w:rFonts w:hint="eastAsia"/>
              </w:rPr>
              <w:t>≤10</w:t>
            </w:r>
          </w:p>
        </w:tc>
      </w:tr>
    </w:tbl>
    <w:p w:rsidR="00813857" w:rsidRDefault="00813857" w:rsidP="00813857">
      <w:pPr>
        <w:topLinePunct/>
        <w:spacing w:line="360" w:lineRule="auto"/>
        <w:ind w:firstLineChars="200" w:firstLine="480"/>
        <w:jc w:val="left"/>
        <w:outlineLvl w:val="1"/>
        <w:rPr>
          <w:rFonts w:cs="宋体-PUA"/>
        </w:rPr>
      </w:pPr>
      <w:bookmarkStart w:id="4" w:name="_Toc344801511"/>
      <w:bookmarkStart w:id="5" w:name="_Toc377389551"/>
      <w:bookmarkStart w:id="6" w:name="_Toc377392901"/>
      <w:r>
        <w:rPr>
          <w:rFonts w:cs="宋体-PUA" w:hint="eastAsia"/>
        </w:rPr>
        <w:t>2.2 抛丸性能参数</w:t>
      </w:r>
      <w:bookmarkEnd w:id="4"/>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1937"/>
        <w:gridCol w:w="2261"/>
        <w:gridCol w:w="1214"/>
        <w:gridCol w:w="2518"/>
      </w:tblGrid>
      <w:tr w:rsidR="00813857" w:rsidTr="001C0E89">
        <w:trPr>
          <w:cantSplit/>
          <w:trHeight w:val="20"/>
          <w:tblHeader/>
          <w:jc w:val="center"/>
        </w:trPr>
        <w:tc>
          <w:tcPr>
            <w:tcW w:w="5510" w:type="dxa"/>
            <w:gridSpan w:val="3"/>
          </w:tcPr>
          <w:p w:rsidR="00813857" w:rsidRDefault="00813857" w:rsidP="001C0E89">
            <w:pPr>
              <w:jc w:val="center"/>
            </w:pPr>
            <w:r>
              <w:rPr>
                <w:rFonts w:hint="eastAsia"/>
              </w:rPr>
              <w:t>项目</w:t>
            </w:r>
          </w:p>
        </w:tc>
        <w:tc>
          <w:tcPr>
            <w:tcW w:w="1214" w:type="dxa"/>
          </w:tcPr>
          <w:p w:rsidR="00813857" w:rsidRDefault="00813857" w:rsidP="001C0E89">
            <w:pPr>
              <w:jc w:val="center"/>
            </w:pPr>
            <w:r>
              <w:rPr>
                <w:rFonts w:hint="eastAsia"/>
              </w:rPr>
              <w:t>单位</w:t>
            </w:r>
          </w:p>
        </w:tc>
        <w:tc>
          <w:tcPr>
            <w:tcW w:w="2518" w:type="dxa"/>
          </w:tcPr>
          <w:p w:rsidR="00813857" w:rsidRDefault="00813857" w:rsidP="001C0E89">
            <w:pPr>
              <w:jc w:val="center"/>
            </w:pPr>
            <w:r>
              <w:rPr>
                <w:rFonts w:hint="eastAsia"/>
              </w:rPr>
              <w:t>数值</w:t>
            </w:r>
          </w:p>
        </w:tc>
      </w:tr>
      <w:tr w:rsidR="00813857" w:rsidTr="001C0E89">
        <w:trPr>
          <w:cantSplit/>
          <w:trHeight w:val="20"/>
          <w:jc w:val="center"/>
        </w:trPr>
        <w:tc>
          <w:tcPr>
            <w:tcW w:w="1312" w:type="dxa"/>
            <w:vMerge w:val="restart"/>
            <w:vAlign w:val="center"/>
          </w:tcPr>
          <w:p w:rsidR="00813857" w:rsidRDefault="00813857" w:rsidP="001C0E89">
            <w:proofErr w:type="gramStart"/>
            <w:r>
              <w:rPr>
                <w:rFonts w:hint="eastAsia"/>
              </w:rPr>
              <w:t>抛丸室体</w:t>
            </w:r>
            <w:proofErr w:type="gramEnd"/>
          </w:p>
        </w:tc>
        <w:tc>
          <w:tcPr>
            <w:tcW w:w="4198" w:type="dxa"/>
            <w:gridSpan w:val="2"/>
          </w:tcPr>
          <w:p w:rsidR="00813857" w:rsidRDefault="00813857" w:rsidP="001C0E89">
            <w:r>
              <w:rPr>
                <w:rFonts w:hint="eastAsia"/>
              </w:rPr>
              <w:t>钢结构件</w:t>
            </w:r>
          </w:p>
        </w:tc>
        <w:tc>
          <w:tcPr>
            <w:tcW w:w="1214" w:type="dxa"/>
          </w:tcPr>
          <w:p w:rsidR="00813857" w:rsidRDefault="00813857" w:rsidP="001C0E89"/>
        </w:tc>
        <w:tc>
          <w:tcPr>
            <w:tcW w:w="2518" w:type="dxa"/>
          </w:tcPr>
          <w:p w:rsidR="00813857" w:rsidRDefault="00813857" w:rsidP="001C0E89"/>
        </w:tc>
      </w:tr>
      <w:tr w:rsidR="00813857" w:rsidTr="001C0E89">
        <w:trPr>
          <w:cantSplit/>
          <w:trHeight w:val="20"/>
          <w:jc w:val="center"/>
        </w:trPr>
        <w:tc>
          <w:tcPr>
            <w:tcW w:w="1312" w:type="dxa"/>
            <w:vMerge/>
          </w:tcPr>
          <w:p w:rsidR="00813857" w:rsidRDefault="00813857" w:rsidP="001C0E89"/>
        </w:tc>
        <w:tc>
          <w:tcPr>
            <w:tcW w:w="4198" w:type="dxa"/>
            <w:gridSpan w:val="2"/>
          </w:tcPr>
          <w:p w:rsidR="00813857" w:rsidRDefault="00813857" w:rsidP="001C0E89">
            <w:r>
              <w:rPr>
                <w:rFonts w:hint="eastAsia"/>
              </w:rPr>
              <w:t>抛射热区耐磨护板</w:t>
            </w:r>
          </w:p>
        </w:tc>
        <w:tc>
          <w:tcPr>
            <w:tcW w:w="1214" w:type="dxa"/>
          </w:tcPr>
          <w:p w:rsidR="00813857" w:rsidRDefault="00813857" w:rsidP="001C0E89"/>
        </w:tc>
        <w:tc>
          <w:tcPr>
            <w:tcW w:w="2518" w:type="dxa"/>
          </w:tcPr>
          <w:p w:rsidR="00813857" w:rsidRDefault="00813857" w:rsidP="001C0E89">
            <w:r>
              <w:rPr>
                <w:rFonts w:hint="eastAsia"/>
              </w:rPr>
              <w:t>轧制高锰钢板</w:t>
            </w:r>
          </w:p>
        </w:tc>
      </w:tr>
      <w:tr w:rsidR="00813857" w:rsidTr="001C0E89">
        <w:trPr>
          <w:cantSplit/>
          <w:trHeight w:val="302"/>
          <w:jc w:val="center"/>
        </w:trPr>
        <w:tc>
          <w:tcPr>
            <w:tcW w:w="1312" w:type="dxa"/>
            <w:vMerge w:val="restart"/>
            <w:vAlign w:val="center"/>
          </w:tcPr>
          <w:p w:rsidR="00813857" w:rsidRDefault="00813857" w:rsidP="001C0E89">
            <w:r>
              <w:rPr>
                <w:rFonts w:hint="eastAsia"/>
              </w:rPr>
              <w:t>抛丸器</w:t>
            </w:r>
          </w:p>
        </w:tc>
        <w:tc>
          <w:tcPr>
            <w:tcW w:w="4198" w:type="dxa"/>
            <w:gridSpan w:val="2"/>
          </w:tcPr>
          <w:p w:rsidR="00813857" w:rsidRDefault="00813857" w:rsidP="001C0E89">
            <w:r>
              <w:rPr>
                <w:rFonts w:hint="eastAsia"/>
              </w:rPr>
              <w:t>数量</w:t>
            </w:r>
          </w:p>
        </w:tc>
        <w:tc>
          <w:tcPr>
            <w:tcW w:w="1214" w:type="dxa"/>
          </w:tcPr>
          <w:p w:rsidR="00813857" w:rsidRDefault="00813857" w:rsidP="001C0E89">
            <w:proofErr w:type="gramStart"/>
            <w:r>
              <w:rPr>
                <w:rFonts w:hint="eastAsia"/>
              </w:rPr>
              <w:t>个</w:t>
            </w:r>
            <w:proofErr w:type="gramEnd"/>
          </w:p>
        </w:tc>
        <w:tc>
          <w:tcPr>
            <w:tcW w:w="2518" w:type="dxa"/>
          </w:tcPr>
          <w:p w:rsidR="00813857" w:rsidRDefault="00813857" w:rsidP="001C0E89">
            <w:r>
              <w:rPr>
                <w:rFonts w:hint="eastAsia"/>
              </w:rPr>
              <w:t>10</w:t>
            </w:r>
          </w:p>
        </w:tc>
      </w:tr>
      <w:tr w:rsidR="00813857" w:rsidTr="001C0E89">
        <w:trPr>
          <w:cantSplit/>
          <w:trHeight w:val="20"/>
          <w:jc w:val="center"/>
        </w:trPr>
        <w:tc>
          <w:tcPr>
            <w:tcW w:w="1312" w:type="dxa"/>
            <w:vMerge/>
          </w:tcPr>
          <w:p w:rsidR="00813857" w:rsidRDefault="00813857" w:rsidP="001C0E89"/>
        </w:tc>
        <w:tc>
          <w:tcPr>
            <w:tcW w:w="4198" w:type="dxa"/>
            <w:gridSpan w:val="2"/>
          </w:tcPr>
          <w:p w:rsidR="00813857" w:rsidRDefault="00813857" w:rsidP="001C0E89">
            <w:r>
              <w:rPr>
                <w:rFonts w:hint="eastAsia"/>
              </w:rPr>
              <w:t>叶片寿命</w:t>
            </w:r>
          </w:p>
        </w:tc>
        <w:tc>
          <w:tcPr>
            <w:tcW w:w="1214" w:type="dxa"/>
          </w:tcPr>
          <w:p w:rsidR="00813857" w:rsidRDefault="00813857" w:rsidP="001C0E89">
            <w:r>
              <w:rPr>
                <w:rFonts w:hint="eastAsia"/>
              </w:rPr>
              <w:t>h</w:t>
            </w:r>
          </w:p>
        </w:tc>
        <w:tc>
          <w:tcPr>
            <w:tcW w:w="2518" w:type="dxa"/>
          </w:tcPr>
          <w:p w:rsidR="00813857" w:rsidRDefault="00813857" w:rsidP="001C0E89">
            <w:r>
              <w:rPr>
                <w:rFonts w:hint="eastAsia"/>
              </w:rPr>
              <w:t>600-1200</w:t>
            </w:r>
          </w:p>
        </w:tc>
      </w:tr>
      <w:tr w:rsidR="00813857" w:rsidTr="001C0E89">
        <w:trPr>
          <w:cantSplit/>
          <w:trHeight w:val="20"/>
          <w:jc w:val="center"/>
        </w:trPr>
        <w:tc>
          <w:tcPr>
            <w:tcW w:w="1312" w:type="dxa"/>
            <w:vMerge/>
            <w:vAlign w:val="center"/>
          </w:tcPr>
          <w:p w:rsidR="00813857" w:rsidRDefault="00813857" w:rsidP="001C0E89"/>
        </w:tc>
        <w:tc>
          <w:tcPr>
            <w:tcW w:w="4198" w:type="dxa"/>
            <w:gridSpan w:val="2"/>
            <w:vAlign w:val="center"/>
          </w:tcPr>
          <w:p w:rsidR="00813857" w:rsidRDefault="00813857" w:rsidP="001C0E89">
            <w:r>
              <w:rPr>
                <w:rFonts w:hint="eastAsia"/>
              </w:rPr>
              <w:t>抛射速度：</w:t>
            </w:r>
          </w:p>
        </w:tc>
        <w:tc>
          <w:tcPr>
            <w:tcW w:w="1214" w:type="dxa"/>
          </w:tcPr>
          <w:p w:rsidR="00813857" w:rsidRDefault="00813857" w:rsidP="001C0E89">
            <w:r>
              <w:rPr>
                <w:rFonts w:hint="eastAsia"/>
              </w:rPr>
              <w:t>m/s</w:t>
            </w:r>
          </w:p>
        </w:tc>
        <w:tc>
          <w:tcPr>
            <w:tcW w:w="2518" w:type="dxa"/>
          </w:tcPr>
          <w:p w:rsidR="00813857" w:rsidRDefault="00813857" w:rsidP="001C0E89">
            <w:r>
              <w:rPr>
                <w:rFonts w:hint="eastAsia"/>
              </w:rPr>
              <w:t>76</w:t>
            </w:r>
          </w:p>
        </w:tc>
      </w:tr>
      <w:tr w:rsidR="00813857" w:rsidTr="001C0E89">
        <w:trPr>
          <w:cantSplit/>
          <w:trHeight w:val="20"/>
          <w:jc w:val="center"/>
        </w:trPr>
        <w:tc>
          <w:tcPr>
            <w:tcW w:w="1312" w:type="dxa"/>
            <w:vMerge w:val="restart"/>
            <w:vAlign w:val="center"/>
          </w:tcPr>
          <w:p w:rsidR="00813857" w:rsidRDefault="00813857" w:rsidP="001C0E89">
            <w:proofErr w:type="gramStart"/>
            <w:r>
              <w:rPr>
                <w:rFonts w:hint="eastAsia"/>
              </w:rPr>
              <w:t>丸</w:t>
            </w:r>
            <w:proofErr w:type="gramEnd"/>
          </w:p>
          <w:p w:rsidR="00813857" w:rsidRDefault="00813857" w:rsidP="001C0E89">
            <w:proofErr w:type="gramStart"/>
            <w:r>
              <w:rPr>
                <w:rFonts w:hint="eastAsia"/>
              </w:rPr>
              <w:t>砂</w:t>
            </w:r>
            <w:proofErr w:type="gramEnd"/>
          </w:p>
          <w:p w:rsidR="00813857" w:rsidRDefault="00813857" w:rsidP="001C0E89">
            <w:proofErr w:type="gramStart"/>
            <w:r>
              <w:rPr>
                <w:rFonts w:hint="eastAsia"/>
              </w:rPr>
              <w:lastRenderedPageBreak/>
              <w:t>循</w:t>
            </w:r>
            <w:proofErr w:type="gramEnd"/>
          </w:p>
          <w:p w:rsidR="00813857" w:rsidRDefault="00813857" w:rsidP="001C0E89">
            <w:r>
              <w:rPr>
                <w:rFonts w:hint="eastAsia"/>
              </w:rPr>
              <w:t>环</w:t>
            </w:r>
          </w:p>
          <w:p w:rsidR="00813857" w:rsidRDefault="00813857" w:rsidP="001C0E89">
            <w:r>
              <w:rPr>
                <w:rFonts w:hint="eastAsia"/>
              </w:rPr>
              <w:t>系</w:t>
            </w:r>
          </w:p>
          <w:p w:rsidR="00813857" w:rsidRDefault="00813857" w:rsidP="001C0E89">
            <w:r>
              <w:rPr>
                <w:rFonts w:hint="eastAsia"/>
              </w:rPr>
              <w:t>统</w:t>
            </w:r>
          </w:p>
        </w:tc>
        <w:tc>
          <w:tcPr>
            <w:tcW w:w="1937" w:type="dxa"/>
            <w:vMerge w:val="restart"/>
            <w:vAlign w:val="center"/>
          </w:tcPr>
          <w:p w:rsidR="00813857" w:rsidRDefault="00813857" w:rsidP="001C0E89">
            <w:proofErr w:type="gramStart"/>
            <w:r>
              <w:rPr>
                <w:rFonts w:hint="eastAsia"/>
              </w:rPr>
              <w:lastRenderedPageBreak/>
              <w:t>纵</w:t>
            </w:r>
            <w:proofErr w:type="gramEnd"/>
            <w:r>
              <w:rPr>
                <w:rFonts w:hint="eastAsia"/>
              </w:rPr>
              <w:t>螺旋输送机</w:t>
            </w:r>
          </w:p>
        </w:tc>
        <w:tc>
          <w:tcPr>
            <w:tcW w:w="2261" w:type="dxa"/>
          </w:tcPr>
          <w:p w:rsidR="00813857" w:rsidRDefault="00813857" w:rsidP="001C0E89">
            <w:proofErr w:type="gramStart"/>
            <w:r>
              <w:rPr>
                <w:rFonts w:hint="eastAsia"/>
              </w:rPr>
              <w:t>输丸量</w:t>
            </w:r>
            <w:proofErr w:type="gramEnd"/>
          </w:p>
        </w:tc>
        <w:tc>
          <w:tcPr>
            <w:tcW w:w="1214" w:type="dxa"/>
          </w:tcPr>
          <w:p w:rsidR="00813857" w:rsidRDefault="00813857" w:rsidP="001C0E89">
            <w:r>
              <w:rPr>
                <w:rFonts w:hint="eastAsia"/>
              </w:rPr>
              <w:t>T/H</w:t>
            </w:r>
          </w:p>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tc>
        <w:tc>
          <w:tcPr>
            <w:tcW w:w="1214" w:type="dxa"/>
          </w:tcPr>
          <w:p w:rsidR="00813857" w:rsidRDefault="00813857" w:rsidP="001C0E89"/>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tc>
        <w:tc>
          <w:tcPr>
            <w:tcW w:w="1214" w:type="dxa"/>
          </w:tcPr>
          <w:p w:rsidR="00813857" w:rsidRDefault="00813857" w:rsidP="001C0E89"/>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r>
              <w:rPr>
                <w:rFonts w:hint="eastAsia"/>
              </w:rPr>
              <w:t>数量</w:t>
            </w:r>
          </w:p>
        </w:tc>
        <w:tc>
          <w:tcPr>
            <w:tcW w:w="1214" w:type="dxa"/>
          </w:tcPr>
          <w:p w:rsidR="00813857" w:rsidRDefault="00813857" w:rsidP="001C0E89">
            <w:proofErr w:type="gramStart"/>
            <w:r>
              <w:rPr>
                <w:rFonts w:hint="eastAsia"/>
              </w:rPr>
              <w:t>个</w:t>
            </w:r>
            <w:proofErr w:type="gramEnd"/>
          </w:p>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restart"/>
            <w:vAlign w:val="center"/>
          </w:tcPr>
          <w:p w:rsidR="00813857" w:rsidRDefault="00813857" w:rsidP="001C0E89">
            <w:proofErr w:type="gramStart"/>
            <w:r>
              <w:rPr>
                <w:rFonts w:hint="eastAsia"/>
              </w:rPr>
              <w:t>丸砂分离器</w:t>
            </w:r>
            <w:proofErr w:type="gramEnd"/>
          </w:p>
        </w:tc>
        <w:tc>
          <w:tcPr>
            <w:tcW w:w="2261" w:type="dxa"/>
          </w:tcPr>
          <w:p w:rsidR="00813857" w:rsidRDefault="00813857" w:rsidP="001C0E89">
            <w:r>
              <w:rPr>
                <w:rFonts w:hint="eastAsia"/>
              </w:rPr>
              <w:t>分离器量</w:t>
            </w:r>
          </w:p>
        </w:tc>
        <w:tc>
          <w:tcPr>
            <w:tcW w:w="1214" w:type="dxa"/>
          </w:tcPr>
          <w:p w:rsidR="00813857" w:rsidRDefault="00813857" w:rsidP="001C0E89">
            <w:r>
              <w:rPr>
                <w:rFonts w:hint="eastAsia"/>
              </w:rPr>
              <w:t>T/H</w:t>
            </w:r>
          </w:p>
        </w:tc>
        <w:tc>
          <w:tcPr>
            <w:tcW w:w="2518" w:type="dxa"/>
            <w:vAlign w:val="center"/>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r>
              <w:rPr>
                <w:rFonts w:hint="eastAsia"/>
              </w:rPr>
              <w:t>分离器风速</w:t>
            </w:r>
          </w:p>
        </w:tc>
        <w:tc>
          <w:tcPr>
            <w:tcW w:w="1214" w:type="dxa"/>
          </w:tcPr>
          <w:p w:rsidR="00813857" w:rsidRDefault="00813857" w:rsidP="001C0E89">
            <w:r>
              <w:rPr>
                <w:rFonts w:hint="eastAsia"/>
              </w:rPr>
              <w:t>m/s</w:t>
            </w:r>
          </w:p>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r>
              <w:rPr>
                <w:rFonts w:hint="eastAsia"/>
              </w:rPr>
              <w:t>分离器废料含量</w:t>
            </w:r>
          </w:p>
        </w:tc>
        <w:tc>
          <w:tcPr>
            <w:tcW w:w="1214" w:type="dxa"/>
          </w:tcPr>
          <w:p w:rsidR="00813857" w:rsidRDefault="00813857" w:rsidP="001C0E89">
            <w:r>
              <w:rPr>
                <w:rFonts w:hint="eastAsia"/>
              </w:rPr>
              <w:t>≤1%</w:t>
            </w:r>
          </w:p>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tc>
        <w:tc>
          <w:tcPr>
            <w:tcW w:w="1214" w:type="dxa"/>
          </w:tcPr>
          <w:p w:rsidR="00813857" w:rsidRDefault="00813857" w:rsidP="001C0E89"/>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tc>
        <w:tc>
          <w:tcPr>
            <w:tcW w:w="1214" w:type="dxa"/>
          </w:tcPr>
          <w:p w:rsidR="00813857" w:rsidRDefault="00813857" w:rsidP="001C0E89"/>
        </w:tc>
        <w:tc>
          <w:tcPr>
            <w:tcW w:w="2518" w:type="dxa"/>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restart"/>
            <w:vAlign w:val="center"/>
          </w:tcPr>
          <w:p w:rsidR="00813857" w:rsidRDefault="00813857" w:rsidP="001C0E89">
            <w:r>
              <w:rPr>
                <w:rFonts w:hint="eastAsia"/>
              </w:rPr>
              <w:t>提升机</w:t>
            </w:r>
          </w:p>
        </w:tc>
        <w:tc>
          <w:tcPr>
            <w:tcW w:w="2261" w:type="dxa"/>
            <w:vAlign w:val="center"/>
          </w:tcPr>
          <w:p w:rsidR="00813857" w:rsidRDefault="00813857" w:rsidP="001C0E89">
            <w:r>
              <w:rPr>
                <w:rFonts w:hint="eastAsia"/>
              </w:rPr>
              <w:t>提升量</w:t>
            </w:r>
          </w:p>
        </w:tc>
        <w:tc>
          <w:tcPr>
            <w:tcW w:w="1214" w:type="dxa"/>
            <w:vAlign w:val="center"/>
          </w:tcPr>
          <w:p w:rsidR="00813857" w:rsidRDefault="00813857" w:rsidP="001C0E89">
            <w:r>
              <w:rPr>
                <w:rFonts w:hint="eastAsia"/>
              </w:rPr>
              <w:t>T/H</w:t>
            </w:r>
          </w:p>
        </w:tc>
        <w:tc>
          <w:tcPr>
            <w:tcW w:w="2518" w:type="dxa"/>
            <w:vAlign w:val="center"/>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vAlign w:val="center"/>
          </w:tcPr>
          <w:p w:rsidR="00813857" w:rsidRDefault="00813857" w:rsidP="001C0E89">
            <w:r>
              <w:rPr>
                <w:rFonts w:hint="eastAsia"/>
              </w:rPr>
              <w:t>提升速度</w:t>
            </w:r>
          </w:p>
        </w:tc>
        <w:tc>
          <w:tcPr>
            <w:tcW w:w="1214" w:type="dxa"/>
            <w:vAlign w:val="center"/>
          </w:tcPr>
          <w:p w:rsidR="00813857" w:rsidRDefault="00813857" w:rsidP="001C0E89">
            <w:r>
              <w:rPr>
                <w:rFonts w:hint="eastAsia"/>
              </w:rPr>
              <w:t>m/s</w:t>
            </w:r>
          </w:p>
        </w:tc>
        <w:tc>
          <w:tcPr>
            <w:tcW w:w="2518" w:type="dxa"/>
            <w:vAlign w:val="center"/>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vAlign w:val="center"/>
          </w:tcPr>
          <w:p w:rsidR="00813857" w:rsidRDefault="00813857" w:rsidP="001C0E89"/>
        </w:tc>
        <w:tc>
          <w:tcPr>
            <w:tcW w:w="1214" w:type="dxa"/>
            <w:vAlign w:val="center"/>
          </w:tcPr>
          <w:p w:rsidR="00813857" w:rsidRDefault="00813857" w:rsidP="001C0E89"/>
        </w:tc>
        <w:tc>
          <w:tcPr>
            <w:tcW w:w="2518" w:type="dxa"/>
            <w:vAlign w:val="center"/>
          </w:tcPr>
          <w:p w:rsidR="00813857" w:rsidRDefault="00813857" w:rsidP="001C0E89"/>
        </w:tc>
      </w:tr>
      <w:tr w:rsidR="00813857" w:rsidTr="001C0E89">
        <w:trPr>
          <w:cantSplit/>
          <w:trHeight w:val="20"/>
          <w:jc w:val="center"/>
        </w:trPr>
        <w:tc>
          <w:tcPr>
            <w:tcW w:w="1312" w:type="dxa"/>
            <w:vMerge/>
            <w:vAlign w:val="center"/>
          </w:tcPr>
          <w:p w:rsidR="00813857" w:rsidRDefault="00813857" w:rsidP="001C0E89"/>
        </w:tc>
        <w:tc>
          <w:tcPr>
            <w:tcW w:w="1937" w:type="dxa"/>
            <w:vMerge/>
            <w:vAlign w:val="center"/>
          </w:tcPr>
          <w:p w:rsidR="00813857" w:rsidRDefault="00813857" w:rsidP="001C0E89"/>
        </w:tc>
        <w:tc>
          <w:tcPr>
            <w:tcW w:w="2261" w:type="dxa"/>
          </w:tcPr>
          <w:p w:rsidR="00813857" w:rsidRDefault="00813857" w:rsidP="001C0E89"/>
        </w:tc>
        <w:tc>
          <w:tcPr>
            <w:tcW w:w="1214" w:type="dxa"/>
          </w:tcPr>
          <w:p w:rsidR="00813857" w:rsidRDefault="00813857" w:rsidP="001C0E89"/>
        </w:tc>
        <w:tc>
          <w:tcPr>
            <w:tcW w:w="2518" w:type="dxa"/>
          </w:tcPr>
          <w:p w:rsidR="00813857" w:rsidRDefault="00813857" w:rsidP="001C0E89"/>
        </w:tc>
      </w:tr>
      <w:tr w:rsidR="00813857" w:rsidTr="001C0E89">
        <w:trPr>
          <w:cantSplit/>
          <w:trHeight w:val="389"/>
          <w:jc w:val="center"/>
        </w:trPr>
        <w:tc>
          <w:tcPr>
            <w:tcW w:w="9242" w:type="dxa"/>
            <w:gridSpan w:val="5"/>
            <w:vAlign w:val="center"/>
          </w:tcPr>
          <w:p w:rsidR="00813857" w:rsidRDefault="00813857" w:rsidP="00813857">
            <w:pPr>
              <w:adjustRightInd w:val="0"/>
              <w:snapToGrid w:val="0"/>
              <w:spacing w:line="240" w:lineRule="atLeast"/>
            </w:pPr>
            <w:r>
              <w:rPr>
                <w:rFonts w:hint="eastAsia"/>
              </w:rPr>
              <w:t>振动筛（不</w:t>
            </w:r>
            <w:proofErr w:type="gramStart"/>
            <w:r>
              <w:rPr>
                <w:rFonts w:hint="eastAsia"/>
              </w:rPr>
              <w:t>采用绞笼方式</w:t>
            </w:r>
            <w:proofErr w:type="gramEnd"/>
            <w:r>
              <w:rPr>
                <w:rFonts w:hint="eastAsia"/>
              </w:rPr>
              <w:t>）</w:t>
            </w:r>
            <w:r>
              <w:rPr>
                <w:rFonts w:hint="eastAsia"/>
                <w:spacing w:val="16"/>
              </w:rPr>
              <w:t xml:space="preserve">：   </w:t>
            </w:r>
            <w:r>
              <w:rPr>
                <w:rFonts w:hint="eastAsia"/>
                <w:szCs w:val="22"/>
              </w:rPr>
              <w:t xml:space="preserve">筛量：  </w:t>
            </w:r>
          </w:p>
        </w:tc>
      </w:tr>
    </w:tbl>
    <w:p w:rsidR="00813857" w:rsidRDefault="00813857" w:rsidP="00813857">
      <w:pPr>
        <w:topLinePunct/>
        <w:spacing w:line="360" w:lineRule="auto"/>
        <w:ind w:firstLineChars="200" w:firstLine="480"/>
        <w:jc w:val="left"/>
        <w:outlineLvl w:val="1"/>
        <w:rPr>
          <w:rFonts w:cs="宋体-PUA"/>
        </w:rPr>
      </w:pPr>
      <w:bookmarkStart w:id="7" w:name="_Toc377392902"/>
      <w:bookmarkStart w:id="8" w:name="_Toc344801512"/>
      <w:bookmarkStart w:id="9" w:name="_Toc377389552"/>
      <w:r>
        <w:rPr>
          <w:rFonts w:cs="宋体-PUA" w:hint="eastAsia"/>
        </w:rPr>
        <w:t>2.3悬链系统技术性能</w:t>
      </w:r>
      <w:bookmarkEnd w:id="7"/>
      <w:bookmarkEnd w:id="8"/>
      <w:bookmarkEnd w:id="9"/>
      <w:r>
        <w:rPr>
          <w:rFonts w:cs="宋体-PUA" w:hint="eastAsia"/>
        </w:rPr>
        <w:t>（</w:t>
      </w:r>
      <w:proofErr w:type="gramStart"/>
      <w:r>
        <w:rPr>
          <w:rFonts w:cs="宋体-PUA" w:hint="eastAsia"/>
        </w:rPr>
        <w:t>采用积放链传动</w:t>
      </w:r>
      <w:proofErr w:type="gramEnd"/>
      <w:r>
        <w:rPr>
          <w:rFonts w:cs="宋体-PUA"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2228"/>
        <w:gridCol w:w="2902"/>
      </w:tblGrid>
      <w:tr w:rsidR="00813857" w:rsidTr="001C0E89">
        <w:trPr>
          <w:cantSplit/>
          <w:trHeight w:val="20"/>
          <w:jc w:val="center"/>
        </w:trPr>
        <w:tc>
          <w:tcPr>
            <w:tcW w:w="4112" w:type="dxa"/>
          </w:tcPr>
          <w:p w:rsidR="00813857" w:rsidRDefault="00813857" w:rsidP="001C0E89">
            <w:r>
              <w:rPr>
                <w:rFonts w:hint="eastAsia"/>
              </w:rPr>
              <w:t>项目</w:t>
            </w:r>
          </w:p>
        </w:tc>
        <w:tc>
          <w:tcPr>
            <w:tcW w:w="2228" w:type="dxa"/>
          </w:tcPr>
          <w:p w:rsidR="00813857" w:rsidRDefault="00813857" w:rsidP="001C0E89">
            <w:r>
              <w:rPr>
                <w:rFonts w:hint="eastAsia"/>
              </w:rPr>
              <w:t>单位</w:t>
            </w:r>
          </w:p>
        </w:tc>
        <w:tc>
          <w:tcPr>
            <w:tcW w:w="2902" w:type="dxa"/>
          </w:tcPr>
          <w:p w:rsidR="00813857" w:rsidRDefault="00813857" w:rsidP="001C0E89">
            <w:r>
              <w:rPr>
                <w:rFonts w:hint="eastAsia"/>
              </w:rPr>
              <w:t>数值</w:t>
            </w:r>
          </w:p>
        </w:tc>
      </w:tr>
      <w:tr w:rsidR="00813857" w:rsidTr="001C0E89">
        <w:trPr>
          <w:cantSplit/>
          <w:trHeight w:val="20"/>
          <w:jc w:val="center"/>
        </w:trPr>
        <w:tc>
          <w:tcPr>
            <w:tcW w:w="4112" w:type="dxa"/>
          </w:tcPr>
          <w:p w:rsidR="00813857" w:rsidRDefault="00813857" w:rsidP="001C0E89">
            <w:r>
              <w:rPr>
                <w:rFonts w:hint="eastAsia"/>
              </w:rPr>
              <w:t>每钩载重量</w:t>
            </w:r>
          </w:p>
        </w:tc>
        <w:tc>
          <w:tcPr>
            <w:tcW w:w="2228" w:type="dxa"/>
          </w:tcPr>
          <w:p w:rsidR="00813857" w:rsidRDefault="00813857" w:rsidP="001C0E89">
            <w:r>
              <w:rPr>
                <w:rFonts w:hint="eastAsia"/>
              </w:rPr>
              <w:t>T</w:t>
            </w:r>
          </w:p>
        </w:tc>
        <w:tc>
          <w:tcPr>
            <w:tcW w:w="2902" w:type="dxa"/>
          </w:tcPr>
          <w:p w:rsidR="00813857" w:rsidRDefault="00813857" w:rsidP="001C0E89">
            <w:r>
              <w:rPr>
                <w:rFonts w:hint="eastAsia"/>
              </w:rPr>
              <w:t>1</w:t>
            </w:r>
          </w:p>
        </w:tc>
      </w:tr>
      <w:tr w:rsidR="00813857" w:rsidTr="001C0E89">
        <w:trPr>
          <w:cantSplit/>
          <w:trHeight w:val="20"/>
          <w:jc w:val="center"/>
        </w:trPr>
        <w:tc>
          <w:tcPr>
            <w:tcW w:w="4112" w:type="dxa"/>
          </w:tcPr>
          <w:p w:rsidR="00813857" w:rsidRDefault="00813857" w:rsidP="001C0E89">
            <w:r>
              <w:rPr>
                <w:rFonts w:hint="eastAsia"/>
              </w:rPr>
              <w:t>悬链行走速度</w:t>
            </w:r>
          </w:p>
        </w:tc>
        <w:tc>
          <w:tcPr>
            <w:tcW w:w="2228" w:type="dxa"/>
          </w:tcPr>
          <w:p w:rsidR="00813857" w:rsidRDefault="00813857" w:rsidP="001C0E89">
            <w:r>
              <w:rPr>
                <w:rFonts w:hint="eastAsia"/>
              </w:rPr>
              <w:t>m/min</w:t>
            </w:r>
          </w:p>
        </w:tc>
        <w:tc>
          <w:tcPr>
            <w:tcW w:w="2902" w:type="dxa"/>
          </w:tcPr>
          <w:p w:rsidR="00813857" w:rsidRDefault="00813857" w:rsidP="001C0E89">
            <w:r>
              <w:rPr>
                <w:rFonts w:hint="eastAsia"/>
              </w:rPr>
              <w:t>0-6</w:t>
            </w:r>
          </w:p>
        </w:tc>
      </w:tr>
      <w:tr w:rsidR="00813857" w:rsidTr="001C0E89">
        <w:trPr>
          <w:cantSplit/>
          <w:trHeight w:val="20"/>
          <w:jc w:val="center"/>
        </w:trPr>
        <w:tc>
          <w:tcPr>
            <w:tcW w:w="4112" w:type="dxa"/>
          </w:tcPr>
          <w:p w:rsidR="00813857" w:rsidRDefault="00813857" w:rsidP="001C0E89">
            <w:r>
              <w:rPr>
                <w:rFonts w:hint="eastAsia"/>
              </w:rPr>
              <w:t>悬链总长度</w:t>
            </w:r>
          </w:p>
        </w:tc>
        <w:tc>
          <w:tcPr>
            <w:tcW w:w="2228" w:type="dxa"/>
          </w:tcPr>
          <w:p w:rsidR="00813857" w:rsidRDefault="00813857" w:rsidP="001C0E89">
            <w:r>
              <w:rPr>
                <w:rFonts w:hint="eastAsia"/>
              </w:rPr>
              <w:t>mm</w:t>
            </w:r>
          </w:p>
        </w:tc>
        <w:tc>
          <w:tcPr>
            <w:tcW w:w="2902" w:type="dxa"/>
          </w:tcPr>
          <w:p w:rsidR="00813857" w:rsidRDefault="00813857" w:rsidP="001C0E89">
            <w:r>
              <w:rPr>
                <w:rFonts w:hint="eastAsia"/>
              </w:rPr>
              <w:t>约60000</w:t>
            </w:r>
          </w:p>
        </w:tc>
      </w:tr>
      <w:tr w:rsidR="00813857" w:rsidTr="001C0E89">
        <w:trPr>
          <w:cantSplit/>
          <w:trHeight w:val="20"/>
          <w:jc w:val="center"/>
        </w:trPr>
        <w:tc>
          <w:tcPr>
            <w:tcW w:w="4112" w:type="dxa"/>
          </w:tcPr>
          <w:p w:rsidR="00813857" w:rsidRDefault="00813857" w:rsidP="001C0E89">
            <w:r>
              <w:rPr>
                <w:rFonts w:hint="eastAsia"/>
              </w:rPr>
              <w:t>吊钩数量</w:t>
            </w:r>
          </w:p>
        </w:tc>
        <w:tc>
          <w:tcPr>
            <w:tcW w:w="2228" w:type="dxa"/>
          </w:tcPr>
          <w:p w:rsidR="00813857" w:rsidRDefault="00813857" w:rsidP="001C0E89">
            <w:proofErr w:type="gramStart"/>
            <w:r>
              <w:rPr>
                <w:rFonts w:hint="eastAsia"/>
              </w:rPr>
              <w:t>个</w:t>
            </w:r>
            <w:proofErr w:type="gramEnd"/>
          </w:p>
        </w:tc>
        <w:tc>
          <w:tcPr>
            <w:tcW w:w="2902" w:type="dxa"/>
          </w:tcPr>
          <w:p w:rsidR="00813857" w:rsidRDefault="00813857" w:rsidP="001C0E89">
            <w:r>
              <w:rPr>
                <w:rFonts w:hint="eastAsia"/>
              </w:rPr>
              <w:t>20</w:t>
            </w:r>
          </w:p>
        </w:tc>
      </w:tr>
      <w:tr w:rsidR="00813857" w:rsidTr="001C0E89">
        <w:trPr>
          <w:cantSplit/>
          <w:trHeight w:val="20"/>
          <w:jc w:val="center"/>
        </w:trPr>
        <w:tc>
          <w:tcPr>
            <w:tcW w:w="4112" w:type="dxa"/>
          </w:tcPr>
          <w:p w:rsidR="00813857" w:rsidRDefault="00813857" w:rsidP="001C0E89">
            <w:r>
              <w:rPr>
                <w:rFonts w:hint="eastAsia"/>
              </w:rPr>
              <w:t>吊钩转速</w:t>
            </w:r>
          </w:p>
        </w:tc>
        <w:tc>
          <w:tcPr>
            <w:tcW w:w="2228" w:type="dxa"/>
          </w:tcPr>
          <w:p w:rsidR="00813857" w:rsidRDefault="00813857" w:rsidP="001C0E89">
            <w:r>
              <w:rPr>
                <w:rFonts w:hint="eastAsia"/>
              </w:rPr>
              <w:t>r/min</w:t>
            </w:r>
          </w:p>
        </w:tc>
        <w:tc>
          <w:tcPr>
            <w:tcW w:w="2902" w:type="dxa"/>
          </w:tcPr>
          <w:p w:rsidR="00813857" w:rsidRDefault="00813857" w:rsidP="001C0E89">
            <w:r>
              <w:rPr>
                <w:rFonts w:hint="eastAsia"/>
              </w:rPr>
              <w:t>2~5（变频调速）</w:t>
            </w:r>
          </w:p>
        </w:tc>
      </w:tr>
    </w:tbl>
    <w:p w:rsidR="00813857" w:rsidRDefault="00813857" w:rsidP="00260BA5">
      <w:pPr>
        <w:tabs>
          <w:tab w:val="left" w:pos="6600"/>
        </w:tabs>
        <w:snapToGrid w:val="0"/>
        <w:spacing w:line="360" w:lineRule="auto"/>
        <w:rPr>
          <w:rFonts w:ascii="Times New Roman" w:eastAsiaTheme="minorEastAsia" w:hAnsi="Times New Roman"/>
        </w:rPr>
      </w:pPr>
    </w:p>
    <w:p w:rsidR="00260BA5" w:rsidRDefault="00813857" w:rsidP="00260BA5">
      <w:pPr>
        <w:tabs>
          <w:tab w:val="left" w:pos="6600"/>
        </w:tabs>
        <w:snapToGrid w:val="0"/>
        <w:spacing w:line="360" w:lineRule="auto"/>
        <w:rPr>
          <w:rFonts w:ascii="Times New Roman" w:eastAsiaTheme="minorEastAsia" w:hAnsi="Times New Roman"/>
        </w:rPr>
      </w:pPr>
      <w:r>
        <w:rPr>
          <w:rFonts w:ascii="Times New Roman" w:eastAsiaTheme="minorEastAsia" w:hAnsi="Times New Roman" w:hint="eastAsia"/>
        </w:rPr>
        <w:t>四、</w:t>
      </w:r>
      <w:r w:rsidR="00042407">
        <w:rPr>
          <w:rFonts w:ascii="Times New Roman" w:eastAsiaTheme="minorEastAsia" w:hAnsi="Times New Roman" w:hint="eastAsia"/>
        </w:rPr>
        <w:t>电控系统</w:t>
      </w:r>
    </w:p>
    <w:p w:rsidR="00042407" w:rsidRDefault="001A4023" w:rsidP="00042407">
      <w:pPr>
        <w:pStyle w:val="a5"/>
        <w:topLinePunct/>
        <w:spacing w:line="360" w:lineRule="auto"/>
        <w:jc w:val="left"/>
        <w:outlineLvl w:val="1"/>
        <w:rPr>
          <w:rFonts w:ascii="Times New Roman" w:hAnsi="Times New Roman" w:cs="宋体-PUA"/>
          <w:kern w:val="0"/>
          <w:sz w:val="24"/>
        </w:rPr>
      </w:pPr>
      <w:r>
        <w:rPr>
          <w:rFonts w:ascii="Times New Roman" w:hAnsi="Times New Roman" w:cs="宋体-PUA" w:hint="eastAsia"/>
          <w:kern w:val="0"/>
          <w:sz w:val="24"/>
        </w:rPr>
        <w:t>4</w:t>
      </w:r>
      <w:r w:rsidR="00042407">
        <w:rPr>
          <w:rFonts w:ascii="Times New Roman" w:hAnsi="Times New Roman" w:cs="宋体-PUA" w:hint="eastAsia"/>
          <w:kern w:val="0"/>
          <w:sz w:val="24"/>
        </w:rPr>
        <w:t>.1</w:t>
      </w:r>
      <w:r w:rsidR="00042407">
        <w:rPr>
          <w:rFonts w:ascii="Times New Roman" w:hAnsi="Times New Roman" w:cs="宋体-PUA" w:hint="eastAsia"/>
          <w:kern w:val="0"/>
          <w:sz w:val="24"/>
        </w:rPr>
        <w:t>电控系统</w:t>
      </w:r>
    </w:p>
    <w:p w:rsidR="00042407" w:rsidRDefault="00042407" w:rsidP="00042407">
      <w:pPr>
        <w:pStyle w:val="a5"/>
        <w:topLinePunct/>
        <w:snapToGrid w:val="0"/>
        <w:spacing w:line="360" w:lineRule="auto"/>
        <w:ind w:firstLineChars="150" w:firstLine="360"/>
        <w:jc w:val="left"/>
        <w:rPr>
          <w:rFonts w:ascii="Times New Roman" w:hAnsi="Times New Roman" w:cs="宋体-PUA"/>
          <w:kern w:val="0"/>
          <w:sz w:val="24"/>
        </w:rPr>
      </w:pPr>
      <w:r>
        <w:rPr>
          <w:rFonts w:ascii="Times New Roman" w:hAnsi="Times New Roman" w:cs="宋体-PUA" w:hint="eastAsia"/>
          <w:kern w:val="0"/>
          <w:sz w:val="24"/>
        </w:rPr>
        <w:t>气控系统</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气控系统由气源处理元件和气阀及气动执行元件组成</w:t>
      </w:r>
    </w:p>
    <w:p w:rsidR="00042407" w:rsidRDefault="00042407" w:rsidP="00042407">
      <w:pPr>
        <w:pStyle w:val="a5"/>
        <w:topLinePunct/>
        <w:snapToGrid w:val="0"/>
        <w:spacing w:line="360" w:lineRule="auto"/>
        <w:ind w:firstLineChars="200" w:firstLine="480"/>
        <w:jc w:val="left"/>
        <w:rPr>
          <w:rFonts w:ascii="Times New Roman" w:hAnsi="Times New Roman" w:cs="宋体-PUA"/>
          <w:kern w:val="0"/>
          <w:sz w:val="24"/>
        </w:rPr>
      </w:pPr>
      <w:r>
        <w:rPr>
          <w:rFonts w:ascii="Times New Roman" w:hAnsi="Times New Roman" w:cs="宋体-PUA" w:hint="eastAsia"/>
          <w:kern w:val="0"/>
          <w:sz w:val="24"/>
        </w:rPr>
        <w:t>电控系统</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抛丸室的入口，抛丸室检修门，提升机检修门等重要部位，均设有安全</w:t>
      </w:r>
      <w:proofErr w:type="gramStart"/>
      <w:r>
        <w:rPr>
          <w:rFonts w:ascii="Times New Roman" w:hAnsi="Times New Roman" w:cs="宋体-PUA" w:hint="eastAsia"/>
          <w:sz w:val="24"/>
        </w:rPr>
        <w:t>联锁</w:t>
      </w:r>
      <w:proofErr w:type="gramEnd"/>
      <w:r>
        <w:rPr>
          <w:rFonts w:ascii="Times New Roman" w:hAnsi="Times New Roman" w:cs="宋体-PUA" w:hint="eastAsia"/>
          <w:sz w:val="24"/>
        </w:rPr>
        <w:t>开关装置。控制系统由气控系统和电气系统两部分组成</w:t>
      </w:r>
      <w:r>
        <w:rPr>
          <w:rFonts w:ascii="Times New Roman" w:hAnsi="Times New Roman" w:cs="宋体-PUA" w:hint="eastAsia"/>
          <w:sz w:val="24"/>
        </w:rPr>
        <w:t xml:space="preserve">. </w:t>
      </w:r>
      <w:r>
        <w:rPr>
          <w:rFonts w:ascii="Times New Roman" w:hAnsi="Times New Roman" w:cs="宋体-PUA" w:hint="eastAsia"/>
          <w:sz w:val="24"/>
        </w:rPr>
        <w:t>气控系统由气源处理元件和气阀以及气动执行元件组成。</w:t>
      </w:r>
      <w:r>
        <w:rPr>
          <w:rFonts w:ascii="Times New Roman" w:hAnsi="Times New Roman" w:cs="宋体-PUA" w:hint="eastAsia"/>
          <w:sz w:val="24"/>
        </w:rPr>
        <w:t xml:space="preserve"> </w:t>
      </w:r>
      <w:r>
        <w:rPr>
          <w:rFonts w:ascii="Times New Roman" w:hAnsi="Times New Roman" w:cs="宋体-PUA" w:hint="eastAsia"/>
          <w:sz w:val="24"/>
        </w:rPr>
        <w:t>为保证设备的可靠性，投标方均采用了国内外知名品牌的产品。</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整套系统可自动操作，设备各部件按预先编好的程序进行顺序操作；也可手动控制，便于调试、检修人员对设备进行调整，此时操作人员可按顺序依次启动各功能部件，也可不按顺序对单个功能部件</w:t>
      </w:r>
      <w:r>
        <w:rPr>
          <w:rFonts w:ascii="Times New Roman" w:hAnsi="Times New Roman" w:cs="宋体-PUA" w:hint="eastAsia"/>
          <w:sz w:val="24"/>
        </w:rPr>
        <w:t>(</w:t>
      </w:r>
      <w:r>
        <w:rPr>
          <w:rFonts w:ascii="Times New Roman" w:hAnsi="Times New Roman" w:cs="宋体-PUA" w:hint="eastAsia"/>
          <w:sz w:val="24"/>
        </w:rPr>
        <w:t>如提升机</w:t>
      </w:r>
      <w:r>
        <w:rPr>
          <w:rFonts w:ascii="Times New Roman" w:hAnsi="Times New Roman" w:cs="宋体-PUA" w:hint="eastAsia"/>
          <w:sz w:val="24"/>
        </w:rPr>
        <w:t>)</w:t>
      </w:r>
      <w:r>
        <w:rPr>
          <w:rFonts w:ascii="Times New Roman" w:hAnsi="Times New Roman" w:cs="宋体-PUA" w:hint="eastAsia"/>
          <w:sz w:val="24"/>
        </w:rPr>
        <w:t>进行点动运行，以测试各相关部件的性能、运行情况等。为了保证正常安全运行，设备装有报警装置，若在生产过程中发现某一运动部位出现故障，就会立即报警，停止全线运行。</w:t>
      </w:r>
    </w:p>
    <w:p w:rsidR="00042407" w:rsidRDefault="001A4023" w:rsidP="001A4023">
      <w:pPr>
        <w:pStyle w:val="a5"/>
        <w:topLinePunct/>
        <w:snapToGrid w:val="0"/>
        <w:spacing w:line="360" w:lineRule="auto"/>
        <w:jc w:val="left"/>
        <w:rPr>
          <w:rFonts w:ascii="Times New Roman" w:hAnsi="Times New Roman" w:cs="宋体-PUA"/>
          <w:sz w:val="24"/>
        </w:rPr>
      </w:pPr>
      <w:r>
        <w:rPr>
          <w:rFonts w:ascii="Times New Roman" w:hAnsi="Times New Roman" w:cs="宋体-PUA" w:hint="eastAsia"/>
          <w:sz w:val="24"/>
        </w:rPr>
        <w:lastRenderedPageBreak/>
        <w:t>4.2</w:t>
      </w:r>
      <w:r w:rsidR="00042407">
        <w:rPr>
          <w:rFonts w:ascii="Times New Roman" w:hAnsi="Times New Roman" w:cs="宋体-PUA" w:hint="eastAsia"/>
          <w:sz w:val="24"/>
        </w:rPr>
        <w:t>电气系统具有以下特点：</w:t>
      </w:r>
      <w:r w:rsidR="00042407">
        <w:rPr>
          <w:rFonts w:ascii="Times New Roman" w:hAnsi="Times New Roman" w:cs="宋体-PUA" w:hint="eastAsia"/>
          <w:sz w:val="24"/>
        </w:rPr>
        <w:t xml:space="preserve"> </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w:t>
      </w:r>
      <w:r>
        <w:rPr>
          <w:rFonts w:ascii="Times New Roman" w:hAnsi="Times New Roman" w:cs="宋体-PUA" w:hint="eastAsia"/>
          <w:sz w:val="24"/>
        </w:rPr>
        <w:t>、设有弹丸循环系统故障报警功能，并且该系统之任</w:t>
      </w:r>
      <w:proofErr w:type="gramStart"/>
      <w:r>
        <w:rPr>
          <w:rFonts w:ascii="Times New Roman" w:hAnsi="Times New Roman" w:cs="宋体-PUA" w:hint="eastAsia"/>
          <w:sz w:val="24"/>
        </w:rPr>
        <w:t>一</w:t>
      </w:r>
      <w:proofErr w:type="gramEnd"/>
      <w:r>
        <w:rPr>
          <w:rFonts w:ascii="Times New Roman" w:hAnsi="Times New Roman" w:cs="宋体-PUA" w:hint="eastAsia"/>
          <w:sz w:val="24"/>
        </w:rPr>
        <w:t>部件出现故障</w:t>
      </w:r>
      <w:r>
        <w:rPr>
          <w:rFonts w:ascii="Times New Roman" w:hAnsi="Times New Roman" w:cs="宋体-PUA" w:hint="eastAsia"/>
          <w:sz w:val="24"/>
        </w:rPr>
        <w:t>,</w:t>
      </w:r>
      <w:r>
        <w:rPr>
          <w:rFonts w:ascii="Times New Roman" w:hAnsi="Times New Roman" w:cs="宋体-PUA" w:hint="eastAsia"/>
          <w:sz w:val="24"/>
        </w:rPr>
        <w:t>其上面的部件自动停止运行，以防弹丸卡死并烧毁动力装置；</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2</w:t>
      </w:r>
      <w:r>
        <w:rPr>
          <w:rFonts w:ascii="Times New Roman" w:hAnsi="Times New Roman" w:cs="宋体-PUA" w:hint="eastAsia"/>
          <w:sz w:val="24"/>
        </w:rPr>
        <w:t>、设备具有自动控制，手动控制及维修状态下的控制功能，各道工序间具有连锁保护功能；</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3</w:t>
      </w:r>
      <w:r>
        <w:rPr>
          <w:rFonts w:ascii="Times New Roman" w:hAnsi="Times New Roman" w:cs="宋体-PUA" w:hint="eastAsia"/>
          <w:sz w:val="24"/>
        </w:rPr>
        <w:t>、系统具有防止误操作设有紧急停车按钮；</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4</w:t>
      </w:r>
      <w:r>
        <w:rPr>
          <w:rFonts w:ascii="Times New Roman" w:hAnsi="Times New Roman" w:cs="宋体-PUA" w:hint="eastAsia"/>
          <w:sz w:val="24"/>
        </w:rPr>
        <w:t>、在清理室门上设有安全保护开关，当门打开后，抛丸器不能启动；</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5</w:t>
      </w:r>
      <w:r>
        <w:rPr>
          <w:rFonts w:ascii="Times New Roman" w:hAnsi="Times New Roman" w:cs="宋体-PUA" w:hint="eastAsia"/>
          <w:sz w:val="24"/>
        </w:rPr>
        <w:t>、采用西门子</w:t>
      </w:r>
      <w:r>
        <w:rPr>
          <w:rFonts w:ascii="Times New Roman" w:hAnsi="Times New Roman" w:cs="宋体-PUA" w:hint="eastAsia"/>
          <w:sz w:val="24"/>
        </w:rPr>
        <w:t>PLC</w:t>
      </w:r>
      <w:r>
        <w:rPr>
          <w:rFonts w:ascii="Times New Roman" w:hAnsi="Times New Roman" w:cs="宋体-PUA" w:hint="eastAsia"/>
          <w:sz w:val="24"/>
        </w:rPr>
        <w:t>机、对全线实现自动化控制，也可手动控制。</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6</w:t>
      </w:r>
      <w:r>
        <w:rPr>
          <w:rFonts w:ascii="Times New Roman" w:hAnsi="Times New Roman" w:cs="宋体-PUA" w:hint="eastAsia"/>
          <w:sz w:val="24"/>
        </w:rPr>
        <w:t>、采用西门子</w:t>
      </w:r>
      <w:r>
        <w:rPr>
          <w:rFonts w:ascii="Times New Roman" w:hAnsi="Times New Roman" w:cs="宋体-PUA" w:hint="eastAsia"/>
          <w:sz w:val="24"/>
        </w:rPr>
        <w:t>S7-315</w:t>
      </w:r>
      <w:r>
        <w:rPr>
          <w:rFonts w:ascii="Times New Roman" w:hAnsi="Times New Roman" w:cs="宋体-PUA" w:hint="eastAsia"/>
          <w:sz w:val="24"/>
        </w:rPr>
        <w:t>系列</w:t>
      </w:r>
      <w:r>
        <w:rPr>
          <w:rFonts w:ascii="Times New Roman" w:hAnsi="Times New Roman" w:cs="宋体-PUA" w:hint="eastAsia"/>
          <w:sz w:val="24"/>
        </w:rPr>
        <w:t>PLC</w:t>
      </w:r>
      <w:r>
        <w:rPr>
          <w:rFonts w:ascii="Times New Roman" w:hAnsi="Times New Roman" w:cs="宋体-PUA" w:hint="eastAsia"/>
          <w:sz w:val="24"/>
        </w:rPr>
        <w:t>控制，</w:t>
      </w:r>
      <w:r>
        <w:rPr>
          <w:rFonts w:ascii="Times New Roman" w:hAnsi="Times New Roman" w:cs="宋体-PUA"/>
          <w:sz w:val="24"/>
        </w:rPr>
        <w:t>PLC</w:t>
      </w:r>
      <w:r>
        <w:rPr>
          <w:rFonts w:ascii="Times New Roman" w:hAnsi="Times New Roman" w:cs="宋体-PUA"/>
          <w:sz w:val="24"/>
        </w:rPr>
        <w:t>输入、输出</w:t>
      </w:r>
      <w:r>
        <w:rPr>
          <w:rFonts w:ascii="Times New Roman" w:hAnsi="Times New Roman" w:cs="宋体-PUA" w:hint="eastAsia"/>
          <w:sz w:val="24"/>
        </w:rPr>
        <w:t>电压</w:t>
      </w:r>
      <w:r>
        <w:rPr>
          <w:rFonts w:ascii="Times New Roman" w:hAnsi="Times New Roman" w:cs="宋体-PUA"/>
          <w:sz w:val="24"/>
        </w:rPr>
        <w:t>DC24V</w:t>
      </w:r>
      <w:r>
        <w:rPr>
          <w:rFonts w:ascii="Times New Roman" w:hAnsi="Times New Roman" w:cs="宋体-PUA" w:hint="eastAsia"/>
          <w:sz w:val="24"/>
        </w:rPr>
        <w:t>，</w:t>
      </w:r>
      <w:r>
        <w:rPr>
          <w:rFonts w:ascii="Times New Roman" w:hAnsi="Times New Roman" w:cs="宋体-PUA"/>
          <w:sz w:val="24"/>
        </w:rPr>
        <w:t>与其它系统接口</w:t>
      </w:r>
      <w:r>
        <w:rPr>
          <w:rFonts w:ascii="Times New Roman" w:hAnsi="Times New Roman" w:cs="宋体-PUA" w:hint="eastAsia"/>
          <w:sz w:val="24"/>
        </w:rPr>
        <w:t>电压</w:t>
      </w:r>
      <w:r>
        <w:rPr>
          <w:rFonts w:ascii="Times New Roman" w:hAnsi="Times New Roman" w:cs="宋体-PUA"/>
          <w:sz w:val="24"/>
        </w:rPr>
        <w:t>DC24V</w:t>
      </w:r>
      <w:r>
        <w:rPr>
          <w:rFonts w:ascii="Times New Roman" w:hAnsi="Times New Roman" w:cs="宋体-PUA" w:hint="eastAsia"/>
          <w:sz w:val="24"/>
        </w:rPr>
        <w:t>。</w:t>
      </w:r>
      <w:r>
        <w:rPr>
          <w:rFonts w:ascii="Times New Roman" w:hAnsi="Times New Roman" w:cs="宋体-PUA"/>
          <w:sz w:val="24"/>
        </w:rPr>
        <w:t>PLC</w:t>
      </w:r>
      <w:r>
        <w:rPr>
          <w:rFonts w:ascii="Times New Roman" w:hAnsi="Times New Roman" w:cs="宋体-PUA"/>
          <w:sz w:val="24"/>
        </w:rPr>
        <w:t>输入输出要求各</w:t>
      </w:r>
      <w:r>
        <w:rPr>
          <w:rFonts w:ascii="Times New Roman" w:hAnsi="Times New Roman" w:cs="宋体-PUA" w:hint="eastAsia"/>
          <w:sz w:val="24"/>
        </w:rPr>
        <w:t>预</w:t>
      </w:r>
      <w:r>
        <w:rPr>
          <w:rFonts w:ascii="Times New Roman" w:hAnsi="Times New Roman" w:cs="宋体-PUA"/>
          <w:sz w:val="24"/>
        </w:rPr>
        <w:t>留</w:t>
      </w:r>
      <w:r>
        <w:rPr>
          <w:rFonts w:ascii="Times New Roman" w:hAnsi="Times New Roman" w:cs="宋体-PUA"/>
          <w:sz w:val="24"/>
        </w:rPr>
        <w:t xml:space="preserve">20% </w:t>
      </w:r>
      <w:r>
        <w:rPr>
          <w:rFonts w:ascii="Times New Roman" w:hAnsi="Times New Roman" w:cs="宋体-PUA"/>
          <w:sz w:val="24"/>
        </w:rPr>
        <w:t>的备用点</w:t>
      </w:r>
      <w:r>
        <w:rPr>
          <w:rFonts w:ascii="Times New Roman" w:hAnsi="Times New Roman" w:cs="宋体-PUA" w:hint="eastAsia"/>
          <w:sz w:val="24"/>
        </w:rPr>
        <w:t>。监控报警系统采用</w:t>
      </w:r>
      <w:r>
        <w:rPr>
          <w:rFonts w:ascii="Times New Roman" w:hAnsi="Times New Roman" w:cs="宋体-PUA"/>
          <w:sz w:val="24"/>
        </w:rPr>
        <w:t>西门子</w:t>
      </w:r>
      <w:r>
        <w:rPr>
          <w:rFonts w:ascii="Times New Roman" w:hAnsi="Times New Roman" w:cs="宋体-PUA"/>
          <w:sz w:val="24"/>
        </w:rPr>
        <w:t>MP277 10" Touch</w:t>
      </w:r>
      <w:r>
        <w:rPr>
          <w:rFonts w:ascii="Times New Roman" w:hAnsi="Times New Roman" w:cs="宋体-PUA"/>
          <w:sz w:val="24"/>
        </w:rPr>
        <w:t>，中文界面显示</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8</w:t>
      </w:r>
      <w:r>
        <w:rPr>
          <w:rFonts w:ascii="Times New Roman" w:hAnsi="Times New Roman" w:cs="宋体-PUA" w:hint="eastAsia"/>
          <w:sz w:val="24"/>
        </w:rPr>
        <w:t>、控制柜（箱）和操作柜（箱</w:t>
      </w:r>
      <w:r>
        <w:rPr>
          <w:rFonts w:ascii="Times New Roman" w:hAnsi="Times New Roman" w:cs="宋体-PUA" w:hint="eastAsia"/>
          <w:sz w:val="24"/>
        </w:rPr>
        <w:t>/</w:t>
      </w:r>
      <w:r>
        <w:rPr>
          <w:rFonts w:ascii="Times New Roman" w:hAnsi="Times New Roman" w:cs="宋体-PUA" w:hint="eastAsia"/>
          <w:sz w:val="24"/>
        </w:rPr>
        <w:t>台）选用</w:t>
      </w:r>
      <w:r>
        <w:rPr>
          <w:rFonts w:ascii="Times New Roman" w:hAnsi="Times New Roman" w:cs="宋体-PUA"/>
          <w:sz w:val="24"/>
        </w:rPr>
        <w:t>Schneider</w:t>
      </w:r>
      <w:r>
        <w:rPr>
          <w:rFonts w:ascii="Times New Roman" w:hAnsi="Times New Roman" w:cs="宋体-PUA" w:hint="eastAsia"/>
          <w:sz w:val="24"/>
        </w:rPr>
        <w:t>产品，防尘防水性能不低于</w:t>
      </w:r>
      <w:r>
        <w:rPr>
          <w:rFonts w:ascii="Times New Roman" w:hAnsi="Times New Roman" w:cs="宋体-PUA" w:hint="eastAsia"/>
          <w:sz w:val="24"/>
        </w:rPr>
        <w:t>IP55</w:t>
      </w:r>
      <w:r>
        <w:rPr>
          <w:rFonts w:ascii="Times New Roman" w:hAnsi="Times New Roman" w:cs="宋体-PUA" w:hint="eastAsia"/>
          <w:sz w:val="24"/>
        </w:rPr>
        <w:t>、抗外部机械冲击能力不低于</w:t>
      </w:r>
      <w:r>
        <w:rPr>
          <w:rFonts w:ascii="Times New Roman" w:hAnsi="Times New Roman" w:cs="宋体-PUA" w:hint="eastAsia"/>
          <w:sz w:val="24"/>
        </w:rPr>
        <w:t>IK10</w:t>
      </w:r>
      <w:r>
        <w:rPr>
          <w:rFonts w:ascii="Times New Roman" w:hAnsi="Times New Roman" w:cs="宋体-PUA" w:hint="eastAsia"/>
          <w:sz w:val="24"/>
        </w:rPr>
        <w:t>，要求采用</w:t>
      </w:r>
      <w:proofErr w:type="gramStart"/>
      <w:r>
        <w:rPr>
          <w:rFonts w:ascii="Times New Roman" w:hAnsi="Times New Roman" w:cs="宋体-PUA" w:hint="eastAsia"/>
          <w:sz w:val="24"/>
        </w:rPr>
        <w:t>标准双齿</w:t>
      </w:r>
      <w:proofErr w:type="gramEnd"/>
      <w:r>
        <w:rPr>
          <w:rFonts w:ascii="Times New Roman" w:hAnsi="Times New Roman" w:cs="宋体-PUA" w:hint="eastAsia"/>
          <w:sz w:val="24"/>
        </w:rPr>
        <w:t>锁具，根据需要安装同品牌的带有温控器</w:t>
      </w:r>
      <w:r>
        <w:rPr>
          <w:rFonts w:ascii="Times New Roman" w:hAnsi="Times New Roman" w:cs="宋体-PUA"/>
          <w:sz w:val="24"/>
        </w:rPr>
        <w:t>和过滤器</w:t>
      </w:r>
      <w:r>
        <w:rPr>
          <w:rFonts w:ascii="Times New Roman" w:hAnsi="Times New Roman" w:cs="宋体-PUA" w:hint="eastAsia"/>
          <w:sz w:val="24"/>
        </w:rPr>
        <w:t>的</w:t>
      </w:r>
      <w:r>
        <w:rPr>
          <w:rFonts w:ascii="Times New Roman" w:hAnsi="Times New Roman" w:cs="宋体-PUA"/>
          <w:sz w:val="24"/>
        </w:rPr>
        <w:t>风扇</w:t>
      </w:r>
      <w:r>
        <w:rPr>
          <w:rFonts w:ascii="Times New Roman" w:hAnsi="Times New Roman" w:cs="宋体-PUA" w:hint="eastAsia"/>
          <w:sz w:val="24"/>
        </w:rPr>
        <w:t>或空调器单元。采用底部进线方式并保证进线口密封良好。</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9</w:t>
      </w:r>
      <w:r>
        <w:rPr>
          <w:rFonts w:ascii="Times New Roman" w:hAnsi="Times New Roman" w:cs="宋体-PUA" w:hint="eastAsia"/>
          <w:sz w:val="24"/>
        </w:rPr>
        <w:t>、</w:t>
      </w:r>
      <w:r>
        <w:rPr>
          <w:rFonts w:ascii="Times New Roman" w:hAnsi="Times New Roman" w:cs="宋体-PUA"/>
          <w:sz w:val="24"/>
        </w:rPr>
        <w:t>控制柜内有</w:t>
      </w:r>
      <w:r>
        <w:rPr>
          <w:rFonts w:ascii="Times New Roman" w:hAnsi="Times New Roman" w:cs="宋体-PUA" w:hint="eastAsia"/>
          <w:sz w:val="24"/>
        </w:rPr>
        <w:t>可以单独控制的不受控制柜断电影响的内照明和一个多用途</w:t>
      </w:r>
      <w:r>
        <w:rPr>
          <w:rFonts w:ascii="Times New Roman" w:hAnsi="Times New Roman" w:cs="宋体-PUA"/>
          <w:sz w:val="24"/>
        </w:rPr>
        <w:t>单相三极</w:t>
      </w:r>
      <w:r>
        <w:rPr>
          <w:rFonts w:ascii="Times New Roman" w:hAnsi="Times New Roman" w:cs="宋体-PUA"/>
          <w:sz w:val="24"/>
        </w:rPr>
        <w:t>220V</w:t>
      </w:r>
      <w:r>
        <w:rPr>
          <w:rFonts w:ascii="Times New Roman" w:hAnsi="Times New Roman" w:cs="宋体-PUA" w:hint="eastAsia"/>
          <w:sz w:val="24"/>
        </w:rPr>
        <w:t>/</w:t>
      </w:r>
      <w:r>
        <w:rPr>
          <w:rFonts w:ascii="Times New Roman" w:hAnsi="Times New Roman" w:cs="宋体-PUA"/>
          <w:sz w:val="24"/>
        </w:rPr>
        <w:t>5A</w:t>
      </w:r>
      <w:r>
        <w:rPr>
          <w:rFonts w:ascii="Times New Roman" w:hAnsi="Times New Roman" w:cs="宋体-PUA"/>
          <w:sz w:val="24"/>
        </w:rPr>
        <w:t>以上的电源插座</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10</w:t>
      </w:r>
      <w:r>
        <w:rPr>
          <w:rFonts w:ascii="Times New Roman" w:hAnsi="Times New Roman" w:cs="宋体-PUA" w:hint="eastAsia"/>
          <w:sz w:val="24"/>
        </w:rPr>
        <w:t>、</w:t>
      </w:r>
      <w:r>
        <w:rPr>
          <w:rFonts w:ascii="Times New Roman" w:hAnsi="Times New Roman" w:cs="宋体-PUA"/>
          <w:sz w:val="24"/>
        </w:rPr>
        <w:t>控制柜的各个元件有永久性标牌</w:t>
      </w:r>
      <w:r>
        <w:rPr>
          <w:rFonts w:ascii="Times New Roman" w:hAnsi="Times New Roman" w:cs="宋体-PUA"/>
          <w:sz w:val="24"/>
        </w:rPr>
        <w:t>,</w:t>
      </w:r>
      <w:r>
        <w:rPr>
          <w:rFonts w:ascii="Times New Roman" w:hAnsi="Times New Roman" w:cs="宋体-PUA"/>
          <w:sz w:val="24"/>
        </w:rPr>
        <w:t>并与图纸的名称一致</w:t>
      </w:r>
      <w:r>
        <w:rPr>
          <w:rFonts w:ascii="Times New Roman" w:hAnsi="Times New Roman" w:cs="宋体-PUA" w:hint="eastAsia"/>
          <w:sz w:val="24"/>
        </w:rPr>
        <w:t>。</w:t>
      </w:r>
      <w:r>
        <w:rPr>
          <w:rFonts w:ascii="Times New Roman" w:hAnsi="Times New Roman" w:cs="宋体-PUA"/>
          <w:sz w:val="24"/>
        </w:rPr>
        <w:t>标牌位置就近合理布置</w:t>
      </w:r>
      <w:r>
        <w:rPr>
          <w:rFonts w:ascii="Times New Roman" w:hAnsi="Times New Roman" w:cs="宋体-PUA" w:hint="eastAsia"/>
          <w:sz w:val="24"/>
        </w:rPr>
        <w:t>。</w:t>
      </w:r>
      <w:r>
        <w:rPr>
          <w:rFonts w:ascii="Times New Roman" w:hAnsi="Times New Roman" w:cs="宋体-PUA"/>
          <w:sz w:val="24"/>
        </w:rPr>
        <w:t>控制柜元件布置位置预留</w:t>
      </w:r>
      <w:r>
        <w:rPr>
          <w:rFonts w:ascii="Times New Roman" w:hAnsi="Times New Roman" w:cs="宋体-PUA"/>
          <w:sz w:val="24"/>
        </w:rPr>
        <w:t>10%</w:t>
      </w:r>
      <w:r>
        <w:rPr>
          <w:rFonts w:ascii="Times New Roman" w:hAnsi="Times New Roman" w:cs="宋体-PUA"/>
          <w:sz w:val="24"/>
        </w:rPr>
        <w:t>以上位置</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11</w:t>
      </w:r>
      <w:r>
        <w:rPr>
          <w:rFonts w:ascii="Times New Roman" w:hAnsi="Times New Roman" w:cs="宋体-PUA" w:hint="eastAsia"/>
          <w:sz w:val="24"/>
        </w:rPr>
        <w:t>、</w:t>
      </w:r>
      <w:r>
        <w:rPr>
          <w:rFonts w:ascii="Times New Roman" w:hAnsi="Times New Roman" w:cs="宋体-PUA" w:hint="eastAsia"/>
          <w:sz w:val="24"/>
        </w:rPr>
        <w:t xml:space="preserve"> </w:t>
      </w:r>
      <w:r>
        <w:rPr>
          <w:rFonts w:ascii="Times New Roman" w:hAnsi="Times New Roman" w:cs="宋体-PUA" w:hint="eastAsia"/>
          <w:sz w:val="24"/>
        </w:rPr>
        <w:t>断路器、接触器选用</w:t>
      </w:r>
      <w:r>
        <w:rPr>
          <w:rFonts w:ascii="Times New Roman" w:hAnsi="Times New Roman" w:cs="宋体-PUA"/>
          <w:sz w:val="24"/>
        </w:rPr>
        <w:t>Schneider</w:t>
      </w:r>
      <w:r>
        <w:rPr>
          <w:rFonts w:ascii="Times New Roman" w:hAnsi="Times New Roman" w:cs="宋体-PUA" w:hint="eastAsia"/>
          <w:sz w:val="24"/>
        </w:rPr>
        <w:t>品牌产品，变频器优先选用</w:t>
      </w:r>
      <w:r>
        <w:rPr>
          <w:rFonts w:ascii="Times New Roman" w:hAnsi="Times New Roman" w:cs="宋体-PUA"/>
          <w:sz w:val="24"/>
        </w:rPr>
        <w:t>Schneider</w:t>
      </w:r>
      <w:r>
        <w:rPr>
          <w:rFonts w:ascii="Times New Roman" w:hAnsi="Times New Roman" w:cs="宋体-PUA" w:hint="eastAsia"/>
          <w:sz w:val="24"/>
        </w:rPr>
        <w:t>中端产品；选用</w:t>
      </w:r>
      <w:r>
        <w:rPr>
          <w:rFonts w:ascii="Times New Roman" w:hAnsi="Times New Roman" w:cs="宋体-PUA"/>
          <w:sz w:val="24"/>
        </w:rPr>
        <w:t>Schneider</w:t>
      </w:r>
      <w:r>
        <w:rPr>
          <w:rFonts w:ascii="Times New Roman" w:hAnsi="Times New Roman" w:cs="宋体-PUA" w:hint="eastAsia"/>
          <w:sz w:val="24"/>
        </w:rPr>
        <w:t>按钮，加装蚀刻或冲压</w:t>
      </w:r>
      <w:r>
        <w:rPr>
          <w:rFonts w:ascii="Times New Roman" w:hAnsi="Times New Roman" w:cs="宋体-PUA"/>
          <w:sz w:val="24"/>
        </w:rPr>
        <w:t>金属刻字标牌</w:t>
      </w:r>
      <w:r>
        <w:rPr>
          <w:rFonts w:ascii="Times New Roman" w:hAnsi="Times New Roman" w:cs="宋体-PUA" w:hint="eastAsia"/>
          <w:sz w:val="24"/>
        </w:rPr>
        <w:t>。其它元器件优先选用进口产品或国内名牌产品。</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12</w:t>
      </w:r>
      <w:r>
        <w:rPr>
          <w:rFonts w:ascii="Times New Roman" w:hAnsi="Times New Roman" w:cs="宋体-PUA" w:hint="eastAsia"/>
          <w:sz w:val="24"/>
        </w:rPr>
        <w:t>、</w:t>
      </w:r>
      <w:r>
        <w:rPr>
          <w:rFonts w:ascii="Times New Roman" w:hAnsi="Times New Roman" w:cs="宋体-PUA"/>
          <w:sz w:val="24"/>
        </w:rPr>
        <w:t>控制柜元件固定方式要合理</w:t>
      </w:r>
      <w:r>
        <w:rPr>
          <w:rFonts w:ascii="Times New Roman" w:hAnsi="Times New Roman" w:cs="宋体-PUA"/>
          <w:sz w:val="24"/>
        </w:rPr>
        <w:t xml:space="preserve">, </w:t>
      </w:r>
      <w:r>
        <w:rPr>
          <w:rFonts w:ascii="Times New Roman" w:hAnsi="Times New Roman" w:cs="宋体-PUA" w:hint="eastAsia"/>
          <w:sz w:val="24"/>
        </w:rPr>
        <w:t>尽量采用</w:t>
      </w:r>
      <w:r>
        <w:rPr>
          <w:rFonts w:ascii="Times New Roman" w:hAnsi="Times New Roman" w:cs="宋体-PUA"/>
          <w:sz w:val="24"/>
        </w:rPr>
        <w:t>35mm</w:t>
      </w:r>
      <w:r>
        <w:rPr>
          <w:rFonts w:ascii="Times New Roman" w:hAnsi="Times New Roman" w:cs="宋体-PUA"/>
          <w:sz w:val="24"/>
        </w:rPr>
        <w:t>标准导轨</w:t>
      </w:r>
      <w:r>
        <w:rPr>
          <w:rFonts w:ascii="Times New Roman" w:hAnsi="Times New Roman" w:cs="宋体-PUA" w:hint="eastAsia"/>
          <w:sz w:val="24"/>
        </w:rPr>
        <w:t>安装，</w:t>
      </w:r>
      <w:r>
        <w:rPr>
          <w:rFonts w:ascii="Times New Roman" w:hAnsi="Times New Roman" w:cs="宋体-PUA"/>
          <w:sz w:val="24"/>
        </w:rPr>
        <w:t>便于拆装</w:t>
      </w:r>
      <w:r>
        <w:rPr>
          <w:rFonts w:ascii="Times New Roman" w:hAnsi="Times New Roman" w:cs="宋体-PUA" w:hint="eastAsia"/>
          <w:sz w:val="24"/>
        </w:rPr>
        <w:t>。</w:t>
      </w:r>
      <w:r>
        <w:rPr>
          <w:rFonts w:ascii="Times New Roman" w:hAnsi="Times New Roman" w:cs="宋体-PUA"/>
          <w:sz w:val="24"/>
        </w:rPr>
        <w:t>不允许采用螺丝</w:t>
      </w:r>
      <w:r>
        <w:rPr>
          <w:rFonts w:ascii="Times New Roman" w:hAnsi="Times New Roman" w:cs="宋体-PUA"/>
          <w:sz w:val="24"/>
        </w:rPr>
        <w:t>,</w:t>
      </w:r>
      <w:r>
        <w:rPr>
          <w:rFonts w:ascii="Times New Roman" w:hAnsi="Times New Roman" w:cs="宋体-PUA"/>
          <w:sz w:val="24"/>
        </w:rPr>
        <w:t>螺母穿孔固定方式</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13</w:t>
      </w:r>
      <w:r>
        <w:rPr>
          <w:rFonts w:ascii="Times New Roman" w:hAnsi="Times New Roman" w:cs="宋体-PUA" w:hint="eastAsia"/>
          <w:sz w:val="24"/>
        </w:rPr>
        <w:t>、</w:t>
      </w:r>
      <w:r>
        <w:rPr>
          <w:rFonts w:ascii="Times New Roman" w:hAnsi="Times New Roman" w:cs="宋体-PUA"/>
          <w:sz w:val="24"/>
        </w:rPr>
        <w:t>接线端子的同一端子位置</w:t>
      </w:r>
      <w:r>
        <w:rPr>
          <w:rFonts w:ascii="Times New Roman" w:hAnsi="Times New Roman" w:cs="宋体-PUA"/>
          <w:sz w:val="24"/>
        </w:rPr>
        <w:t>,</w:t>
      </w:r>
      <w:r>
        <w:rPr>
          <w:rFonts w:ascii="Times New Roman" w:hAnsi="Times New Roman" w:cs="宋体-PUA" w:hint="eastAsia"/>
          <w:sz w:val="24"/>
        </w:rPr>
        <w:t>只能接入一</w:t>
      </w:r>
      <w:r>
        <w:rPr>
          <w:rFonts w:ascii="Times New Roman" w:hAnsi="Times New Roman" w:cs="宋体-PUA"/>
          <w:sz w:val="24"/>
        </w:rPr>
        <w:t>根电线</w:t>
      </w:r>
      <w:r>
        <w:rPr>
          <w:rFonts w:ascii="Times New Roman" w:hAnsi="Times New Roman" w:cs="宋体-PUA" w:hint="eastAsia"/>
          <w:sz w:val="24"/>
        </w:rPr>
        <w:t>，并需压接冷压预绝缘端头。</w:t>
      </w:r>
      <w:r>
        <w:rPr>
          <w:rFonts w:ascii="Times New Roman" w:hAnsi="Times New Roman" w:cs="宋体-PUA"/>
          <w:sz w:val="24"/>
        </w:rPr>
        <w:t>接线端子预留</w:t>
      </w:r>
      <w:r>
        <w:rPr>
          <w:rFonts w:ascii="Times New Roman" w:hAnsi="Times New Roman" w:cs="宋体-PUA"/>
          <w:sz w:val="24"/>
        </w:rPr>
        <w:t>10%</w:t>
      </w:r>
      <w:r>
        <w:rPr>
          <w:rFonts w:ascii="Times New Roman" w:hAnsi="Times New Roman" w:cs="宋体-PUA"/>
          <w:sz w:val="24"/>
        </w:rPr>
        <w:t>以上备用端子</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14</w:t>
      </w:r>
      <w:r>
        <w:rPr>
          <w:rFonts w:ascii="Times New Roman" w:hAnsi="Times New Roman" w:cs="宋体-PUA" w:hint="eastAsia"/>
          <w:sz w:val="24"/>
        </w:rPr>
        <w:t>、</w:t>
      </w:r>
      <w:r>
        <w:rPr>
          <w:rFonts w:ascii="Times New Roman" w:hAnsi="Times New Roman" w:cs="宋体-PUA"/>
          <w:sz w:val="24"/>
        </w:rPr>
        <w:t>电气配线有标号</w:t>
      </w:r>
      <w:r>
        <w:rPr>
          <w:rFonts w:ascii="Times New Roman" w:hAnsi="Times New Roman" w:cs="宋体-PUA"/>
          <w:sz w:val="24"/>
        </w:rPr>
        <w:t>,</w:t>
      </w:r>
      <w:r>
        <w:rPr>
          <w:rFonts w:ascii="Times New Roman" w:hAnsi="Times New Roman" w:cs="宋体-PUA"/>
          <w:sz w:val="24"/>
        </w:rPr>
        <w:t>与图纸一致</w:t>
      </w:r>
      <w:r>
        <w:rPr>
          <w:rFonts w:ascii="Times New Roman" w:hAnsi="Times New Roman" w:cs="宋体-PUA" w:hint="eastAsia"/>
          <w:sz w:val="24"/>
        </w:rPr>
        <w:t>。</w:t>
      </w:r>
      <w:r>
        <w:rPr>
          <w:rFonts w:ascii="Times New Roman" w:hAnsi="Times New Roman" w:cs="宋体-PUA"/>
          <w:sz w:val="24"/>
        </w:rPr>
        <w:t>标号为打印方式</w:t>
      </w:r>
      <w:r>
        <w:rPr>
          <w:rFonts w:ascii="Times New Roman" w:hAnsi="Times New Roman" w:cs="宋体-PUA"/>
          <w:sz w:val="24"/>
        </w:rPr>
        <w:t>,</w:t>
      </w:r>
      <w:r>
        <w:rPr>
          <w:rFonts w:ascii="Times New Roman" w:hAnsi="Times New Roman" w:cs="宋体-PUA"/>
          <w:sz w:val="24"/>
        </w:rPr>
        <w:t>防水</w:t>
      </w:r>
      <w:r>
        <w:rPr>
          <w:rFonts w:ascii="Times New Roman" w:hAnsi="Times New Roman" w:cs="宋体-PUA" w:hint="eastAsia"/>
          <w:sz w:val="24"/>
        </w:rPr>
        <w:t>、</w:t>
      </w:r>
      <w:r>
        <w:rPr>
          <w:rFonts w:ascii="Times New Roman" w:hAnsi="Times New Roman" w:cs="宋体-PUA"/>
          <w:sz w:val="24"/>
        </w:rPr>
        <w:t>防油</w:t>
      </w:r>
      <w:r>
        <w:rPr>
          <w:rFonts w:ascii="Times New Roman" w:hAnsi="Times New Roman" w:cs="宋体-PUA" w:hint="eastAsia"/>
          <w:sz w:val="24"/>
        </w:rPr>
        <w:t>、</w:t>
      </w:r>
      <w:proofErr w:type="gramStart"/>
      <w:r>
        <w:rPr>
          <w:rFonts w:ascii="Times New Roman" w:hAnsi="Times New Roman" w:cs="宋体-PUA"/>
          <w:sz w:val="24"/>
        </w:rPr>
        <w:t>不</w:t>
      </w:r>
      <w:proofErr w:type="gramEnd"/>
      <w:r>
        <w:rPr>
          <w:rFonts w:ascii="Times New Roman" w:hAnsi="Times New Roman" w:cs="宋体-PUA"/>
          <w:sz w:val="24"/>
        </w:rPr>
        <w:t>脱色</w:t>
      </w:r>
      <w:r>
        <w:rPr>
          <w:rFonts w:ascii="Times New Roman" w:hAnsi="Times New Roman" w:cs="宋体-PUA" w:hint="eastAsia"/>
          <w:sz w:val="24"/>
        </w:rPr>
        <w:t>。</w:t>
      </w:r>
      <w:r>
        <w:rPr>
          <w:rFonts w:ascii="Times New Roman" w:hAnsi="Times New Roman" w:cs="宋体-PUA"/>
          <w:sz w:val="24"/>
        </w:rPr>
        <w:t>同一电线两端的标号相同</w:t>
      </w:r>
      <w:r>
        <w:rPr>
          <w:rFonts w:ascii="Times New Roman" w:hAnsi="Times New Roman" w:cs="宋体-PUA"/>
          <w:sz w:val="24"/>
        </w:rPr>
        <w:t>,</w:t>
      </w:r>
      <w:r>
        <w:rPr>
          <w:rFonts w:ascii="Times New Roman" w:hAnsi="Times New Roman" w:cs="宋体-PUA"/>
          <w:sz w:val="24"/>
        </w:rPr>
        <w:t>接到同一端子上的电线的标号相同</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15</w:t>
      </w:r>
      <w:r>
        <w:rPr>
          <w:rFonts w:ascii="Times New Roman" w:hAnsi="Times New Roman" w:cs="宋体-PUA" w:hint="eastAsia"/>
          <w:sz w:val="24"/>
        </w:rPr>
        <w:t>、</w:t>
      </w:r>
      <w:r>
        <w:rPr>
          <w:rFonts w:ascii="Times New Roman" w:hAnsi="Times New Roman" w:cs="宋体-PUA"/>
          <w:sz w:val="24"/>
        </w:rPr>
        <w:t>电</w:t>
      </w:r>
      <w:proofErr w:type="gramStart"/>
      <w:r>
        <w:rPr>
          <w:rFonts w:ascii="Times New Roman" w:hAnsi="Times New Roman" w:cs="宋体-PUA"/>
          <w:sz w:val="24"/>
        </w:rPr>
        <w:t>箱结构</w:t>
      </w:r>
      <w:proofErr w:type="gramEnd"/>
      <w:r>
        <w:rPr>
          <w:rFonts w:ascii="Times New Roman" w:hAnsi="Times New Roman" w:cs="宋体-PUA"/>
          <w:sz w:val="24"/>
        </w:rPr>
        <w:t>及四周空间大小便于维修</w:t>
      </w:r>
      <w:r>
        <w:rPr>
          <w:rFonts w:ascii="Times New Roman" w:hAnsi="Times New Roman" w:cs="宋体-PUA" w:hint="eastAsia"/>
          <w:sz w:val="24"/>
        </w:rPr>
        <w:t>，</w:t>
      </w:r>
      <w:r>
        <w:rPr>
          <w:rFonts w:ascii="Times New Roman" w:hAnsi="Times New Roman" w:cs="宋体-PUA"/>
          <w:sz w:val="24"/>
        </w:rPr>
        <w:t>强弱电要分开配置</w:t>
      </w:r>
      <w:r>
        <w:rPr>
          <w:rFonts w:ascii="Times New Roman" w:hAnsi="Times New Roman" w:cs="宋体-PUA" w:hint="eastAsia"/>
          <w:sz w:val="24"/>
        </w:rPr>
        <w:t>，</w:t>
      </w:r>
      <w:r>
        <w:rPr>
          <w:rFonts w:ascii="Times New Roman" w:hAnsi="Times New Roman" w:cs="宋体-PUA"/>
          <w:sz w:val="24"/>
        </w:rPr>
        <w:t>电箱必须有可靠的接地</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lastRenderedPageBreak/>
        <w:t>16</w:t>
      </w:r>
      <w:r>
        <w:rPr>
          <w:rFonts w:ascii="Times New Roman" w:hAnsi="Times New Roman" w:cs="宋体-PUA" w:hint="eastAsia"/>
          <w:sz w:val="24"/>
        </w:rPr>
        <w:t>、</w:t>
      </w:r>
      <w:r>
        <w:rPr>
          <w:rFonts w:ascii="Times New Roman" w:hAnsi="Times New Roman" w:cs="宋体-PUA"/>
          <w:sz w:val="24"/>
        </w:rPr>
        <w:t>PLC</w:t>
      </w:r>
      <w:r>
        <w:rPr>
          <w:rFonts w:ascii="Times New Roman" w:hAnsi="Times New Roman" w:cs="宋体-PUA"/>
          <w:sz w:val="24"/>
        </w:rPr>
        <w:t>输出带电磁阀的</w:t>
      </w:r>
      <w:r>
        <w:rPr>
          <w:rFonts w:ascii="Times New Roman" w:hAnsi="Times New Roman" w:cs="宋体-PUA"/>
          <w:sz w:val="24"/>
        </w:rPr>
        <w:t>,</w:t>
      </w:r>
      <w:r>
        <w:rPr>
          <w:rFonts w:ascii="Times New Roman" w:hAnsi="Times New Roman" w:cs="宋体-PUA"/>
          <w:sz w:val="24"/>
        </w:rPr>
        <w:t>要求使用外部直流</w:t>
      </w:r>
      <w:r>
        <w:rPr>
          <w:rFonts w:ascii="Times New Roman" w:hAnsi="Times New Roman" w:cs="宋体-PUA"/>
          <w:sz w:val="24"/>
        </w:rPr>
        <w:t>24V</w:t>
      </w:r>
      <w:r>
        <w:rPr>
          <w:rFonts w:ascii="Times New Roman" w:hAnsi="Times New Roman" w:cs="宋体-PUA"/>
          <w:sz w:val="24"/>
        </w:rPr>
        <w:t>继电器隔离</w:t>
      </w:r>
      <w:r>
        <w:rPr>
          <w:rFonts w:ascii="Times New Roman" w:hAnsi="Times New Roman" w:cs="宋体-PUA" w:hint="eastAsia"/>
          <w:sz w:val="24"/>
        </w:rPr>
        <w:t>，电磁阀线圈并接续流二极管。</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17</w:t>
      </w:r>
      <w:r>
        <w:rPr>
          <w:rFonts w:ascii="Times New Roman" w:hAnsi="Times New Roman" w:cs="宋体-PUA" w:hint="eastAsia"/>
          <w:sz w:val="24"/>
        </w:rPr>
        <w:t>、</w:t>
      </w:r>
      <w:r>
        <w:rPr>
          <w:rFonts w:ascii="Times New Roman" w:hAnsi="Times New Roman" w:cs="宋体-PUA"/>
          <w:sz w:val="24"/>
        </w:rPr>
        <w:t>PLC</w:t>
      </w:r>
      <w:r>
        <w:rPr>
          <w:rFonts w:ascii="Times New Roman" w:hAnsi="Times New Roman" w:cs="宋体-PUA"/>
          <w:sz w:val="24"/>
        </w:rPr>
        <w:t>每个</w:t>
      </w:r>
      <w:r>
        <w:rPr>
          <w:rFonts w:ascii="Times New Roman" w:hAnsi="Times New Roman" w:cs="宋体-PUA"/>
          <w:sz w:val="24"/>
        </w:rPr>
        <w:t>I/O</w:t>
      </w:r>
      <w:r>
        <w:rPr>
          <w:rFonts w:ascii="Times New Roman" w:hAnsi="Times New Roman" w:cs="宋体-PUA" w:hint="eastAsia"/>
          <w:sz w:val="24"/>
        </w:rPr>
        <w:t>前连接器面板盖上</w:t>
      </w:r>
      <w:r>
        <w:rPr>
          <w:rFonts w:ascii="Times New Roman" w:hAnsi="Times New Roman" w:cs="宋体-PUA"/>
          <w:sz w:val="24"/>
        </w:rPr>
        <w:t>,</w:t>
      </w:r>
      <w:r>
        <w:rPr>
          <w:rFonts w:ascii="Times New Roman" w:hAnsi="Times New Roman" w:cs="宋体-PUA" w:hint="eastAsia"/>
          <w:sz w:val="24"/>
        </w:rPr>
        <w:t>需</w:t>
      </w:r>
      <w:r>
        <w:rPr>
          <w:rFonts w:ascii="Times New Roman" w:hAnsi="Times New Roman" w:cs="宋体-PUA"/>
          <w:sz w:val="24"/>
        </w:rPr>
        <w:t>贴有</w:t>
      </w:r>
      <w:r>
        <w:rPr>
          <w:rFonts w:ascii="Times New Roman" w:hAnsi="Times New Roman" w:cs="宋体-PUA"/>
          <w:sz w:val="24"/>
        </w:rPr>
        <w:t>I/O</w:t>
      </w:r>
      <w:r>
        <w:rPr>
          <w:rFonts w:ascii="Times New Roman" w:hAnsi="Times New Roman" w:cs="宋体-PUA"/>
          <w:sz w:val="24"/>
        </w:rPr>
        <w:t>地址标记</w:t>
      </w:r>
      <w:r>
        <w:rPr>
          <w:rFonts w:ascii="Times New Roman" w:hAnsi="Times New Roman" w:cs="宋体-PUA" w:hint="eastAsia"/>
          <w:sz w:val="24"/>
        </w:rPr>
        <w:t>。</w:t>
      </w:r>
      <w:r>
        <w:rPr>
          <w:rFonts w:ascii="Times New Roman" w:hAnsi="Times New Roman" w:cs="宋体-PUA"/>
          <w:sz w:val="24"/>
        </w:rPr>
        <w:t>外部器件应有固定的标牌</w:t>
      </w:r>
      <w:r>
        <w:rPr>
          <w:rFonts w:ascii="Times New Roman" w:hAnsi="Times New Roman" w:cs="宋体-PUA"/>
          <w:sz w:val="24"/>
        </w:rPr>
        <w:t>,</w:t>
      </w:r>
      <w:r>
        <w:rPr>
          <w:rFonts w:ascii="Times New Roman" w:hAnsi="Times New Roman" w:cs="宋体-PUA"/>
          <w:sz w:val="24"/>
        </w:rPr>
        <w:t>指示器件的名称</w:t>
      </w:r>
      <w:r>
        <w:rPr>
          <w:rFonts w:ascii="Times New Roman" w:hAnsi="Times New Roman" w:cs="宋体-PUA"/>
          <w:sz w:val="24"/>
        </w:rPr>
        <w:t>,</w:t>
      </w:r>
      <w:r>
        <w:rPr>
          <w:rFonts w:ascii="Times New Roman" w:hAnsi="Times New Roman" w:cs="宋体-PUA"/>
          <w:sz w:val="24"/>
        </w:rPr>
        <w:t>编号等</w:t>
      </w:r>
      <w:r>
        <w:rPr>
          <w:rFonts w:ascii="Times New Roman" w:hAnsi="Times New Roman" w:cs="宋体-PUA"/>
          <w:sz w:val="24"/>
        </w:rPr>
        <w:t>,</w:t>
      </w:r>
      <w:r>
        <w:rPr>
          <w:rFonts w:ascii="Times New Roman" w:hAnsi="Times New Roman" w:cs="宋体-PUA"/>
          <w:sz w:val="24"/>
        </w:rPr>
        <w:t>并与图纸一致</w:t>
      </w:r>
      <w:r>
        <w:rPr>
          <w:rFonts w:ascii="Times New Roman" w:hAnsi="Times New Roman" w:cs="宋体-PUA" w:hint="eastAsia"/>
          <w:sz w:val="24"/>
        </w:rPr>
        <w:t>，经久耐用。</w:t>
      </w:r>
      <w:r>
        <w:rPr>
          <w:rFonts w:ascii="Times New Roman" w:hAnsi="Times New Roman" w:cs="宋体-PUA"/>
          <w:sz w:val="24"/>
        </w:rPr>
        <w:t>所有电线连接通过</w:t>
      </w:r>
      <w:r>
        <w:rPr>
          <w:rFonts w:ascii="Times New Roman" w:hAnsi="Times New Roman" w:cs="宋体-PUA" w:hint="eastAsia"/>
          <w:sz w:val="24"/>
        </w:rPr>
        <w:t>安装有接线</w:t>
      </w:r>
      <w:r>
        <w:rPr>
          <w:rFonts w:ascii="Times New Roman" w:hAnsi="Times New Roman" w:cs="宋体-PUA"/>
          <w:sz w:val="24"/>
        </w:rPr>
        <w:t>端子</w:t>
      </w:r>
      <w:r>
        <w:rPr>
          <w:rFonts w:ascii="Times New Roman" w:hAnsi="Times New Roman" w:cs="宋体-PUA" w:hint="eastAsia"/>
          <w:sz w:val="24"/>
        </w:rPr>
        <w:t>的分线盒</w:t>
      </w:r>
      <w:r>
        <w:rPr>
          <w:rFonts w:ascii="Times New Roman" w:hAnsi="Times New Roman" w:cs="宋体-PUA"/>
          <w:sz w:val="24"/>
        </w:rPr>
        <w:t>,</w:t>
      </w:r>
      <w:r>
        <w:rPr>
          <w:rFonts w:ascii="Times New Roman" w:hAnsi="Times New Roman" w:cs="宋体-PUA"/>
          <w:sz w:val="24"/>
        </w:rPr>
        <w:t>不直接对接的接点</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18</w:t>
      </w:r>
      <w:r>
        <w:rPr>
          <w:rFonts w:ascii="Times New Roman" w:hAnsi="Times New Roman" w:cs="宋体-PUA" w:hint="eastAsia"/>
          <w:sz w:val="24"/>
        </w:rPr>
        <w:t>、电缆及其芯线应有标号，并与图纸一致。字迹清晰且不易脱色。</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19</w:t>
      </w:r>
      <w:r>
        <w:rPr>
          <w:rFonts w:ascii="Times New Roman" w:hAnsi="Times New Roman" w:cs="宋体-PUA" w:hint="eastAsia"/>
          <w:sz w:val="24"/>
        </w:rPr>
        <w:t>、</w:t>
      </w:r>
      <w:r>
        <w:rPr>
          <w:rFonts w:ascii="Times New Roman" w:hAnsi="Times New Roman" w:cs="宋体-PUA"/>
          <w:sz w:val="24"/>
        </w:rPr>
        <w:t>管路内部穿线必须保留</w:t>
      </w:r>
      <w:r>
        <w:rPr>
          <w:rFonts w:ascii="Times New Roman" w:hAnsi="Times New Roman" w:cs="宋体-PUA"/>
          <w:sz w:val="24"/>
        </w:rPr>
        <w:t>10%</w:t>
      </w:r>
      <w:r>
        <w:rPr>
          <w:rFonts w:ascii="Times New Roman" w:hAnsi="Times New Roman" w:cs="宋体-PUA"/>
          <w:sz w:val="24"/>
        </w:rPr>
        <w:t>以上备用线</w:t>
      </w:r>
      <w:r>
        <w:rPr>
          <w:rFonts w:ascii="Times New Roman" w:hAnsi="Times New Roman" w:cs="宋体-PUA" w:hint="eastAsia"/>
          <w:sz w:val="24"/>
        </w:rPr>
        <w:t>，</w:t>
      </w:r>
      <w:r>
        <w:rPr>
          <w:rFonts w:ascii="Times New Roman" w:hAnsi="Times New Roman" w:cs="宋体-PUA"/>
          <w:sz w:val="24"/>
        </w:rPr>
        <w:t>不足</w:t>
      </w:r>
      <w:r>
        <w:rPr>
          <w:rFonts w:ascii="Times New Roman" w:hAnsi="Times New Roman" w:cs="宋体-PUA"/>
          <w:sz w:val="24"/>
        </w:rPr>
        <w:t>1</w:t>
      </w:r>
      <w:r>
        <w:rPr>
          <w:rFonts w:ascii="Times New Roman" w:hAnsi="Times New Roman" w:cs="宋体-PUA"/>
          <w:sz w:val="24"/>
        </w:rPr>
        <w:t>根的至少要保留</w:t>
      </w:r>
      <w:r>
        <w:rPr>
          <w:rFonts w:ascii="Times New Roman" w:hAnsi="Times New Roman" w:cs="宋体-PUA"/>
          <w:sz w:val="24"/>
        </w:rPr>
        <w:t>1</w:t>
      </w:r>
      <w:r>
        <w:rPr>
          <w:rFonts w:ascii="Times New Roman" w:hAnsi="Times New Roman" w:cs="宋体-PUA"/>
          <w:sz w:val="24"/>
        </w:rPr>
        <w:t>根备用线</w:t>
      </w:r>
      <w:r>
        <w:rPr>
          <w:rFonts w:ascii="Times New Roman" w:hAnsi="Times New Roman" w:cs="宋体-PUA" w:hint="eastAsia"/>
          <w:sz w:val="24"/>
        </w:rPr>
        <w:t>。</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20</w:t>
      </w:r>
      <w:r>
        <w:rPr>
          <w:rFonts w:ascii="Times New Roman" w:hAnsi="Times New Roman" w:cs="宋体-PUA" w:hint="eastAsia"/>
          <w:sz w:val="24"/>
        </w:rPr>
        <w:t>、固定安装场合要求使用金属线槽或钢管走线，无法固定安装的部位采用</w:t>
      </w:r>
      <w:r>
        <w:rPr>
          <w:rFonts w:ascii="Times New Roman" w:hAnsi="Times New Roman" w:cs="宋体-PUA" w:hint="eastAsia"/>
          <w:sz w:val="24"/>
        </w:rPr>
        <w:t>Lapp</w:t>
      </w:r>
      <w:r>
        <w:rPr>
          <w:rFonts w:ascii="Times New Roman" w:hAnsi="Times New Roman" w:cs="宋体-PUA" w:hint="eastAsia"/>
          <w:sz w:val="24"/>
        </w:rPr>
        <w:t>（缆普）螺旋形保护套管进行防护，选配合适的套管连接器或夹套并合理固定。强弱电线</w:t>
      </w:r>
      <w:proofErr w:type="gramStart"/>
      <w:r>
        <w:rPr>
          <w:rFonts w:ascii="Times New Roman" w:hAnsi="Times New Roman" w:cs="宋体-PUA" w:hint="eastAsia"/>
          <w:sz w:val="24"/>
        </w:rPr>
        <w:t>缆分开走线</w:t>
      </w:r>
      <w:proofErr w:type="gramEnd"/>
      <w:r>
        <w:rPr>
          <w:rFonts w:ascii="Times New Roman" w:hAnsi="Times New Roman" w:cs="宋体-PUA" w:hint="eastAsia"/>
          <w:sz w:val="24"/>
        </w:rPr>
        <w:t>或金属线槽内加装分隔板。</w:t>
      </w:r>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21</w:t>
      </w:r>
      <w:r>
        <w:rPr>
          <w:rFonts w:ascii="Times New Roman" w:hAnsi="Times New Roman" w:cs="宋体-PUA" w:hint="eastAsia"/>
          <w:sz w:val="24"/>
        </w:rPr>
        <w:t>、</w:t>
      </w:r>
      <w:r>
        <w:rPr>
          <w:rFonts w:ascii="Times New Roman" w:hAnsi="Times New Roman" w:cs="宋体-PUA"/>
          <w:sz w:val="24"/>
        </w:rPr>
        <w:t>设置</w:t>
      </w:r>
      <w:r>
        <w:rPr>
          <w:rFonts w:ascii="Times New Roman" w:hAnsi="Times New Roman" w:cs="宋体-PUA" w:hint="eastAsia"/>
          <w:sz w:val="24"/>
        </w:rPr>
        <w:t>完善的</w:t>
      </w:r>
      <w:r>
        <w:rPr>
          <w:rFonts w:ascii="Times New Roman" w:hAnsi="Times New Roman" w:cs="宋体-PUA"/>
          <w:sz w:val="24"/>
        </w:rPr>
        <w:t>故障报警及启动前报警装置</w:t>
      </w:r>
      <w:r>
        <w:rPr>
          <w:rFonts w:ascii="Times New Roman" w:hAnsi="Times New Roman" w:cs="宋体-PUA" w:hint="eastAsia"/>
          <w:sz w:val="24"/>
        </w:rPr>
        <w:t>，具有故障诊断、显示和运行记录功能</w:t>
      </w:r>
      <w:r>
        <w:rPr>
          <w:rFonts w:ascii="Times New Roman" w:hAnsi="Times New Roman" w:cs="宋体-PUA"/>
          <w:sz w:val="24"/>
        </w:rPr>
        <w:t>。</w:t>
      </w:r>
    </w:p>
    <w:p w:rsidR="00042407" w:rsidRDefault="001A4023" w:rsidP="001A4023">
      <w:pPr>
        <w:pStyle w:val="a5"/>
        <w:topLinePunct/>
        <w:spacing w:line="360" w:lineRule="auto"/>
        <w:jc w:val="left"/>
        <w:outlineLvl w:val="0"/>
        <w:rPr>
          <w:rFonts w:ascii="Times New Roman" w:hAnsi="Times New Roman" w:cs="宋体-PUA"/>
          <w:kern w:val="0"/>
          <w:sz w:val="24"/>
        </w:rPr>
      </w:pPr>
      <w:bookmarkStart w:id="10" w:name="_Toc377389566"/>
      <w:bookmarkStart w:id="11" w:name="_Toc377392755"/>
      <w:r>
        <w:rPr>
          <w:rFonts w:ascii="Times New Roman" w:hAnsi="Times New Roman" w:cs="宋体-PUA" w:hint="eastAsia"/>
          <w:kern w:val="0"/>
          <w:sz w:val="24"/>
        </w:rPr>
        <w:t>五</w:t>
      </w:r>
      <w:r w:rsidR="00042407">
        <w:rPr>
          <w:rFonts w:ascii="Times New Roman" w:hAnsi="Times New Roman" w:cs="宋体-PUA" w:hint="eastAsia"/>
          <w:kern w:val="0"/>
          <w:sz w:val="24"/>
        </w:rPr>
        <w:t>、制造设备的相关标准</w:t>
      </w:r>
      <w:bookmarkEnd w:id="10"/>
      <w:bookmarkEnd w:id="11"/>
    </w:p>
    <w:p w:rsidR="00042407" w:rsidRDefault="00042407" w:rsidP="00042407">
      <w:pPr>
        <w:pStyle w:val="a5"/>
        <w:topLinePunct/>
        <w:snapToGrid w:val="0"/>
        <w:spacing w:line="360" w:lineRule="auto"/>
        <w:ind w:firstLineChars="200" w:firstLine="480"/>
        <w:jc w:val="left"/>
        <w:rPr>
          <w:rFonts w:ascii="Times New Roman" w:hAnsi="Times New Roman" w:cs="宋体-PUA"/>
          <w:sz w:val="24"/>
        </w:rPr>
      </w:pPr>
      <w:r>
        <w:rPr>
          <w:rFonts w:ascii="Times New Roman" w:hAnsi="Times New Roman" w:cs="宋体-PUA" w:hint="eastAsia"/>
          <w:sz w:val="24"/>
        </w:rPr>
        <w:t>在</w:t>
      </w:r>
      <w:proofErr w:type="gramStart"/>
      <w:r>
        <w:rPr>
          <w:rFonts w:ascii="Times New Roman" w:hAnsi="Times New Roman" w:cs="宋体-PUA" w:hint="eastAsia"/>
          <w:sz w:val="24"/>
        </w:rPr>
        <w:t>本设备</w:t>
      </w:r>
      <w:proofErr w:type="gramEnd"/>
      <w:r>
        <w:rPr>
          <w:rFonts w:ascii="Times New Roman" w:hAnsi="Times New Roman" w:cs="宋体-PUA" w:hint="eastAsia"/>
          <w:sz w:val="24"/>
        </w:rPr>
        <w:t>的设计、制造、安装、调试中投标</w:t>
      </w:r>
      <w:proofErr w:type="gramStart"/>
      <w:r>
        <w:rPr>
          <w:rFonts w:ascii="Times New Roman" w:hAnsi="Times New Roman" w:cs="宋体-PUA" w:hint="eastAsia"/>
          <w:sz w:val="24"/>
        </w:rPr>
        <w:t>方执行</w:t>
      </w:r>
      <w:proofErr w:type="gramEnd"/>
      <w:r>
        <w:rPr>
          <w:rFonts w:ascii="Times New Roman" w:hAnsi="Times New Roman" w:cs="宋体-PUA" w:hint="eastAsia"/>
          <w:sz w:val="24"/>
        </w:rPr>
        <w:t>下述标准：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5585"/>
      </w:tblGrid>
      <w:tr w:rsidR="00042407" w:rsidTr="001C0E89">
        <w:trPr>
          <w:trHeight w:val="213"/>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GB 191—1990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包装储运图示标志</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GB 9969.1—1988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工业产品使用说明书  总则</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GB/T 13306—1991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标牌</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GB/T 13384—1992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机电产品  包装通用技术条件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GB/T 5226.1—1996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 xml:space="preserve">工业机械电气设备  第一部分：通用技术条件 </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GB4053-83</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登高梯、台、栏安全标准</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 3713.2—1984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双圆盘抛丸器  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 5545—1991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 xml:space="preserve">铸造机械安全防护  技术条件 </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JB/T 5364—1991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proofErr w:type="gramStart"/>
            <w:r>
              <w:rPr>
                <w:rFonts w:hAnsi="宋体" w:cs="宋体-PUA" w:hint="eastAsia"/>
                <w:sz w:val="24"/>
              </w:rPr>
              <w:t>砂</w:t>
            </w:r>
            <w:proofErr w:type="gramEnd"/>
            <w:r>
              <w:rPr>
                <w:rFonts w:hAnsi="宋体" w:cs="宋体-PUA" w:hint="eastAsia"/>
                <w:sz w:val="24"/>
              </w:rPr>
              <w:t>处理、清理设备  涂漆技术条件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JB/T 5365.1—1991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铸造机械清洁度测定方法  重量法</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JB/T 6331.2—1992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铸造机械噪声的测定方法  声压级测定</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JB/T 8355—1996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抛喷丸设备 通用技术条件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JB1644-91</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铸造机械通用技术条件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JB5545-91</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铸造机械安全防护技术条件</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lastRenderedPageBreak/>
              <w:t>JT/T8355-96</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抛喷丸设备通用技术条件</w:t>
            </w:r>
          </w:p>
        </w:tc>
      </w:tr>
      <w:tr w:rsidR="00042407" w:rsidTr="001C0E89">
        <w:trPr>
          <w:trHeight w:val="275"/>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ZB J61 008—1989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 xml:space="preserve">单沟抛丸清理机  技术条件 </w:t>
            </w:r>
          </w:p>
        </w:tc>
      </w:tr>
      <w:tr w:rsidR="00042407" w:rsidTr="001C0E89">
        <w:trPr>
          <w:jc w:val="center"/>
        </w:trPr>
        <w:tc>
          <w:tcPr>
            <w:tcW w:w="2803" w:type="dxa"/>
            <w:vAlign w:val="center"/>
          </w:tcPr>
          <w:p w:rsidR="00042407" w:rsidRDefault="00042407" w:rsidP="001C0E89">
            <w:pPr>
              <w:pStyle w:val="a5"/>
              <w:topLinePunct/>
              <w:snapToGrid w:val="0"/>
              <w:spacing w:line="360" w:lineRule="auto"/>
              <w:rPr>
                <w:rFonts w:hAnsi="宋体" w:cs="宋体-PUA"/>
                <w:sz w:val="24"/>
              </w:rPr>
            </w:pPr>
            <w:r>
              <w:rPr>
                <w:rFonts w:hAnsi="宋体" w:cs="宋体-PUA" w:hint="eastAsia"/>
                <w:sz w:val="24"/>
              </w:rPr>
              <w:t xml:space="preserve">ZB J61 010—1989    </w:t>
            </w:r>
          </w:p>
        </w:tc>
        <w:tc>
          <w:tcPr>
            <w:tcW w:w="5585" w:type="dxa"/>
            <w:vAlign w:val="center"/>
          </w:tcPr>
          <w:p w:rsidR="00042407" w:rsidRDefault="00042407" w:rsidP="001C0E89">
            <w:pPr>
              <w:pStyle w:val="a5"/>
              <w:topLinePunct/>
              <w:snapToGrid w:val="0"/>
              <w:spacing w:line="360" w:lineRule="auto"/>
              <w:ind w:firstLineChars="200" w:firstLine="480"/>
              <w:rPr>
                <w:rFonts w:hAnsi="宋体" w:cs="宋体-PUA"/>
                <w:sz w:val="24"/>
              </w:rPr>
            </w:pPr>
            <w:r>
              <w:rPr>
                <w:rFonts w:hAnsi="宋体" w:cs="宋体-PUA" w:hint="eastAsia"/>
                <w:sz w:val="24"/>
              </w:rPr>
              <w:t>通过式抛丸清理机  技术条件</w:t>
            </w:r>
          </w:p>
        </w:tc>
      </w:tr>
    </w:tbl>
    <w:p w:rsidR="00042407" w:rsidRDefault="001A4023" w:rsidP="001A4023">
      <w:pPr>
        <w:pStyle w:val="a5"/>
        <w:topLinePunct/>
        <w:adjustRightInd w:val="0"/>
        <w:snapToGrid w:val="0"/>
        <w:spacing w:before="240" w:line="360" w:lineRule="auto"/>
        <w:jc w:val="left"/>
        <w:outlineLvl w:val="0"/>
        <w:rPr>
          <w:rFonts w:ascii="Times New Roman" w:hAnsi="Times New Roman" w:cs="宋体-PUA"/>
          <w:sz w:val="24"/>
        </w:rPr>
      </w:pPr>
      <w:r>
        <w:rPr>
          <w:rFonts w:ascii="Times New Roman" w:hAnsi="Times New Roman" w:cs="宋体-PUA" w:hint="eastAsia"/>
          <w:sz w:val="24"/>
        </w:rPr>
        <w:t>六</w:t>
      </w:r>
      <w:r w:rsidR="00042407">
        <w:rPr>
          <w:rFonts w:ascii="Times New Roman" w:hAnsi="Times New Roman" w:cs="宋体-PUA" w:hint="eastAsia"/>
          <w:sz w:val="24"/>
        </w:rPr>
        <w:t>、</w:t>
      </w:r>
      <w:r w:rsidR="001E5A1A">
        <w:rPr>
          <w:rFonts w:ascii="Times New Roman" w:hAnsi="Times New Roman" w:cs="宋体-PUA" w:hint="eastAsia"/>
          <w:sz w:val="24"/>
        </w:rPr>
        <w:t>招标</w:t>
      </w:r>
      <w:r w:rsidR="00042407">
        <w:rPr>
          <w:rFonts w:ascii="Times New Roman" w:hAnsi="Times New Roman" w:cs="宋体-PUA" w:hint="eastAsia"/>
          <w:sz w:val="24"/>
        </w:rPr>
        <w:t>、</w:t>
      </w:r>
      <w:r w:rsidR="001E5A1A">
        <w:rPr>
          <w:rFonts w:ascii="Times New Roman" w:hAnsi="Times New Roman" w:cs="宋体-PUA" w:hint="eastAsia"/>
          <w:sz w:val="24"/>
        </w:rPr>
        <w:t>投标</w:t>
      </w:r>
      <w:r w:rsidR="00042407">
        <w:rPr>
          <w:rFonts w:ascii="Times New Roman" w:hAnsi="Times New Roman" w:cs="宋体-PUA" w:hint="eastAsia"/>
          <w:sz w:val="24"/>
        </w:rPr>
        <w:t>双方责任与分工：</w:t>
      </w:r>
    </w:p>
    <w:p w:rsidR="00042407" w:rsidRDefault="001A4023" w:rsidP="00042407">
      <w:pPr>
        <w:topLinePunct/>
        <w:adjustRightInd w:val="0"/>
        <w:snapToGrid w:val="0"/>
        <w:spacing w:line="360" w:lineRule="auto"/>
        <w:ind w:left="315" w:firstLineChars="200" w:firstLine="480"/>
        <w:jc w:val="left"/>
        <w:rPr>
          <w:rFonts w:cs="宋体-PUA"/>
        </w:rPr>
      </w:pPr>
      <w:r>
        <w:rPr>
          <w:rFonts w:cs="宋体-PUA" w:hint="eastAsia"/>
        </w:rPr>
        <w:t>6</w:t>
      </w:r>
      <w:r w:rsidR="00042407">
        <w:rPr>
          <w:rFonts w:cs="宋体-PUA" w:hint="eastAsia"/>
        </w:rPr>
        <w:t>.1投标方负责设备的图纸设计、整机制作、安装调试及招标</w:t>
      </w:r>
      <w:proofErr w:type="gramStart"/>
      <w:r w:rsidR="00042407">
        <w:rPr>
          <w:rFonts w:cs="宋体-PUA" w:hint="eastAsia"/>
        </w:rPr>
        <w:t>方操作</w:t>
      </w:r>
      <w:proofErr w:type="gramEnd"/>
      <w:r w:rsidR="00042407">
        <w:rPr>
          <w:rFonts w:cs="宋体-PUA" w:hint="eastAsia"/>
        </w:rPr>
        <w:t>人员的技术培训。投标方负责整体系统设备的设计，并有权对所设计的系统设备及参数进行修整；</w:t>
      </w:r>
    </w:p>
    <w:p w:rsidR="00042407" w:rsidRDefault="00042407" w:rsidP="00042407">
      <w:pPr>
        <w:pStyle w:val="1"/>
        <w:ind w:firstLineChars="200" w:firstLine="480"/>
        <w:rPr>
          <w:rFonts w:cs="宋体-PUA"/>
          <w:sz w:val="24"/>
        </w:rPr>
      </w:pPr>
      <w:r>
        <w:rPr>
          <w:rFonts w:cs="宋体-PUA" w:hint="eastAsia"/>
          <w:sz w:val="24"/>
        </w:rPr>
        <w:t xml:space="preserve">  </w:t>
      </w:r>
      <w:r w:rsidR="001A4023">
        <w:rPr>
          <w:rFonts w:cs="宋体-PUA" w:hint="eastAsia"/>
          <w:sz w:val="24"/>
        </w:rPr>
        <w:t>6</w:t>
      </w:r>
      <w:r>
        <w:rPr>
          <w:rFonts w:cs="宋体-PUA" w:hint="eastAsia"/>
          <w:sz w:val="24"/>
        </w:rPr>
        <w:t>.2</w:t>
      </w:r>
      <w:r>
        <w:rPr>
          <w:rFonts w:cs="宋体-PUA" w:hint="eastAsia"/>
          <w:sz w:val="24"/>
        </w:rPr>
        <w:t>施工资质：投标人须具有国家建设部门颁发的机电设备</w:t>
      </w:r>
      <w:proofErr w:type="gramStart"/>
      <w:r>
        <w:rPr>
          <w:rFonts w:cs="宋体-PUA" w:hint="eastAsia"/>
          <w:sz w:val="24"/>
        </w:rPr>
        <w:t>安装总</w:t>
      </w:r>
      <w:proofErr w:type="gramEnd"/>
      <w:r>
        <w:rPr>
          <w:rFonts w:cs="宋体-PUA" w:hint="eastAsia"/>
          <w:sz w:val="24"/>
        </w:rPr>
        <w:t>承包叁级以上（含叁级）资质。本项目建安工程合同最终结算发票是</w:t>
      </w:r>
      <w:r>
        <w:rPr>
          <w:rFonts w:cs="宋体-PUA" w:hint="eastAsia"/>
          <w:sz w:val="24"/>
        </w:rPr>
        <w:t>10%</w:t>
      </w:r>
      <w:r>
        <w:rPr>
          <w:rFonts w:cs="宋体-PUA" w:hint="eastAsia"/>
          <w:sz w:val="24"/>
        </w:rPr>
        <w:t>增值税专用发票。施工期间承包人的项目经理在现场时间无特殊情况原则上不少于</w:t>
      </w:r>
      <w:r>
        <w:rPr>
          <w:rFonts w:cs="宋体-PUA" w:hint="eastAsia"/>
          <w:sz w:val="24"/>
        </w:rPr>
        <w:t>5</w:t>
      </w:r>
      <w:r>
        <w:rPr>
          <w:rFonts w:cs="宋体-PUA" w:hint="eastAsia"/>
          <w:sz w:val="24"/>
        </w:rPr>
        <w:t>个工作日</w:t>
      </w:r>
      <w:r>
        <w:rPr>
          <w:rFonts w:cs="宋体-PUA" w:hint="eastAsia"/>
          <w:sz w:val="24"/>
        </w:rPr>
        <w:t>/</w:t>
      </w:r>
      <w:r>
        <w:rPr>
          <w:rFonts w:cs="宋体-PUA" w:hint="eastAsia"/>
          <w:sz w:val="24"/>
        </w:rPr>
        <w:t>星期，工作期间离开现场须经发包人代表书面同意。如发现缺岗</w:t>
      </w:r>
      <w:r>
        <w:rPr>
          <w:rFonts w:cs="宋体-PUA" w:hint="eastAsia"/>
          <w:sz w:val="24"/>
        </w:rPr>
        <w:t>1</w:t>
      </w:r>
      <w:r>
        <w:rPr>
          <w:rFonts w:cs="宋体-PUA" w:hint="eastAsia"/>
          <w:sz w:val="24"/>
        </w:rPr>
        <w:t>天，承包人支付违约金</w:t>
      </w:r>
      <w:r>
        <w:rPr>
          <w:rFonts w:cs="宋体-PUA" w:hint="eastAsia"/>
          <w:sz w:val="24"/>
        </w:rPr>
        <w:t>500</w:t>
      </w:r>
      <w:r>
        <w:rPr>
          <w:rFonts w:cs="宋体-PUA" w:hint="eastAsia"/>
          <w:sz w:val="24"/>
        </w:rPr>
        <w:t>元。发包人在指定位置提供施工电源及水源，之外部分承包人自行承担，现场施工水电费结算时按建安合同总价的７‰扣除或装表据实扣除。</w:t>
      </w:r>
    </w:p>
    <w:p w:rsidR="00042407" w:rsidRDefault="00042407" w:rsidP="00042407">
      <w:pPr>
        <w:topLinePunct/>
        <w:adjustRightInd w:val="0"/>
        <w:snapToGrid w:val="0"/>
        <w:spacing w:line="360" w:lineRule="auto"/>
        <w:ind w:left="315" w:firstLineChars="200" w:firstLine="480"/>
        <w:jc w:val="left"/>
        <w:rPr>
          <w:rFonts w:cs="宋体-PUA"/>
        </w:rPr>
      </w:pPr>
    </w:p>
    <w:p w:rsidR="00042407" w:rsidRDefault="001A4023" w:rsidP="00042407">
      <w:pPr>
        <w:topLinePunct/>
        <w:adjustRightInd w:val="0"/>
        <w:snapToGrid w:val="0"/>
        <w:spacing w:line="360" w:lineRule="auto"/>
        <w:ind w:left="315" w:firstLineChars="200" w:firstLine="480"/>
        <w:jc w:val="left"/>
        <w:rPr>
          <w:rFonts w:cs="宋体-PUA"/>
        </w:rPr>
      </w:pPr>
      <w:r>
        <w:rPr>
          <w:rFonts w:cs="宋体-PUA" w:hint="eastAsia"/>
        </w:rPr>
        <w:t>6</w:t>
      </w:r>
      <w:r w:rsidR="00042407">
        <w:rPr>
          <w:rFonts w:cs="宋体-PUA" w:hint="eastAsia"/>
        </w:rPr>
        <w:t>.3投标方负责向招标方提供设备总图及部件图、基础条件图、易损件图、电器原理图、电器接线图、梯形图、气动系统原理图、使用说明书、合格证、装箱单、主要配套件的使用说明书与合格证等技术资料。</w:t>
      </w:r>
    </w:p>
    <w:p w:rsidR="00042407" w:rsidRDefault="001A4023" w:rsidP="00042407">
      <w:pPr>
        <w:topLinePunct/>
        <w:adjustRightInd w:val="0"/>
        <w:snapToGrid w:val="0"/>
        <w:spacing w:line="360" w:lineRule="auto"/>
        <w:ind w:left="315" w:firstLineChars="200" w:firstLine="480"/>
        <w:jc w:val="left"/>
        <w:rPr>
          <w:rFonts w:cs="宋体-PUA"/>
        </w:rPr>
      </w:pPr>
      <w:r>
        <w:rPr>
          <w:rFonts w:cs="宋体-PUA" w:hint="eastAsia"/>
        </w:rPr>
        <w:t>6</w:t>
      </w:r>
      <w:r w:rsidR="00042407">
        <w:rPr>
          <w:rFonts w:cs="宋体-PUA" w:hint="eastAsia"/>
        </w:rPr>
        <w:t>.4技术协议生效后，投标方在20天内提供设备的基础条件图（其中要设计排水槽和排水沟）。招标方负责设备土建基础及预埋件及地坑裸露部分的覆盖钢板。</w:t>
      </w:r>
    </w:p>
    <w:p w:rsidR="00042407" w:rsidRDefault="001A4023" w:rsidP="00042407">
      <w:pPr>
        <w:topLinePunct/>
        <w:adjustRightInd w:val="0"/>
        <w:snapToGrid w:val="0"/>
        <w:spacing w:line="360" w:lineRule="auto"/>
        <w:ind w:left="315" w:firstLineChars="200" w:firstLine="480"/>
        <w:jc w:val="left"/>
        <w:rPr>
          <w:rFonts w:cs="宋体-PUA"/>
        </w:rPr>
      </w:pPr>
      <w:r>
        <w:rPr>
          <w:rFonts w:cs="宋体-PUA" w:hint="eastAsia"/>
        </w:rPr>
        <w:t>6</w:t>
      </w:r>
      <w:r w:rsidR="00042407">
        <w:rPr>
          <w:rFonts w:cs="宋体-PUA" w:hint="eastAsia"/>
        </w:rPr>
        <w:t>.5设备安装调试时，招标方负责电源(电源380V,50Hz)供至投标方配电柜受电端、气源（2m3/min,压力0.5—0.7Mpa）接通至供方设备（抛丸器、除尘器各一处）接口总管阀门处。行车梁地面以上高度≥8000mm；招标方尽量提供现有的吊、拉、运设备及电气焊工具，并派1-2人协助投标方安装设备，便于培训。</w:t>
      </w:r>
    </w:p>
    <w:p w:rsidR="00042407" w:rsidRDefault="001A4023" w:rsidP="00042407">
      <w:pPr>
        <w:topLinePunct/>
        <w:adjustRightInd w:val="0"/>
        <w:snapToGrid w:val="0"/>
        <w:spacing w:line="360" w:lineRule="auto"/>
        <w:ind w:left="315" w:firstLineChars="200" w:firstLine="480"/>
        <w:jc w:val="left"/>
        <w:rPr>
          <w:rFonts w:cs="宋体-PUA"/>
        </w:rPr>
      </w:pPr>
      <w:r>
        <w:rPr>
          <w:rFonts w:cs="宋体-PUA" w:hint="eastAsia"/>
        </w:rPr>
        <w:t>6</w:t>
      </w:r>
      <w:r w:rsidR="00042407">
        <w:rPr>
          <w:rFonts w:cs="宋体-PUA" w:hint="eastAsia"/>
        </w:rPr>
        <w:t>.6招标方负责设备基础的施工设计、制作，负责将设备所需要的电源、电源柜、气源接至设备指定地点，负责设备，试车用的弹丸和工件。现场施工期间，投标方在设备到位后，人员进场安装之前，必须与招标方签订安全协议，缴纳60万元安全保证金，且指定项目负责人，负责本项目的进度、现场管理、安全等工作，投标方施工人员必须具备相关资质，服从招标</w:t>
      </w:r>
      <w:proofErr w:type="gramStart"/>
      <w:r w:rsidR="00042407">
        <w:rPr>
          <w:rFonts w:cs="宋体-PUA" w:hint="eastAsia"/>
        </w:rPr>
        <w:t>方工厂</w:t>
      </w:r>
      <w:proofErr w:type="gramEnd"/>
      <w:r w:rsidR="00042407">
        <w:rPr>
          <w:rFonts w:cs="宋体-PUA" w:hint="eastAsia"/>
        </w:rPr>
        <w:lastRenderedPageBreak/>
        <w:t>的现场管理，保证安全施工，如因投标方失误造成设备、人员安全事故，投标方负全责。</w:t>
      </w:r>
    </w:p>
    <w:p w:rsidR="00042407" w:rsidRDefault="00042407" w:rsidP="00042407">
      <w:pPr>
        <w:topLinePunct/>
        <w:adjustRightInd w:val="0"/>
        <w:snapToGrid w:val="0"/>
        <w:spacing w:line="360" w:lineRule="auto"/>
        <w:ind w:left="315" w:firstLineChars="200" w:firstLine="480"/>
        <w:jc w:val="left"/>
        <w:rPr>
          <w:rFonts w:cs="宋体-PUA"/>
          <w:lang w:val="zh-CN"/>
        </w:rPr>
      </w:pPr>
      <w:r>
        <w:rPr>
          <w:rFonts w:cs="宋体-PUA" w:hint="eastAsia"/>
          <w:lang w:val="zh-CN"/>
        </w:rPr>
        <w:t>建安合同付款：发包人次月10日前按审定的上月进度的70%支付承包人工程款。工程竣工验收合格、结算审核后付至审核价的95%，留5%为质保金，质保金返还按保修规定。承包人应于发包人支付全部或部分工程款项前向发包人开具增值税专用发票，工程款以6个月承兑汇票支付。</w:t>
      </w:r>
    </w:p>
    <w:p w:rsidR="00042407" w:rsidRDefault="00042407" w:rsidP="00042407">
      <w:pPr>
        <w:topLinePunct/>
        <w:adjustRightInd w:val="0"/>
        <w:snapToGrid w:val="0"/>
        <w:spacing w:line="360" w:lineRule="auto"/>
        <w:ind w:left="315" w:firstLineChars="200" w:firstLine="480"/>
        <w:jc w:val="left"/>
        <w:rPr>
          <w:rFonts w:cs="宋体-PUA"/>
          <w:lang w:val="zh-CN"/>
        </w:rPr>
      </w:pPr>
      <w:r>
        <w:rPr>
          <w:rFonts w:cs="宋体-PUA" w:hint="eastAsia"/>
          <w:lang w:val="zh-CN"/>
        </w:rPr>
        <w:t>建安合同考核：本工程的节点工期，另行确定后，作为合同的考核工期。因承包人原因，节点工期每延误1天，承包人向发包人支付违约金壹万圆整（￥：10</w:t>
      </w:r>
      <w:r>
        <w:rPr>
          <w:rFonts w:cs="宋体-PUA" w:hint="eastAsia"/>
        </w:rPr>
        <w:t>0</w:t>
      </w:r>
      <w:r>
        <w:rPr>
          <w:rFonts w:cs="宋体-PUA" w:hint="eastAsia"/>
          <w:lang w:val="zh-CN"/>
        </w:rPr>
        <w:t>00元整）；竣工工期每延误1天，承包人向发包人支付违约金贰万圆整（￥：2</w:t>
      </w:r>
      <w:r>
        <w:rPr>
          <w:rFonts w:cs="宋体-PUA" w:hint="eastAsia"/>
        </w:rPr>
        <w:t>0</w:t>
      </w:r>
      <w:r>
        <w:rPr>
          <w:rFonts w:cs="宋体-PUA" w:hint="eastAsia"/>
          <w:lang w:val="zh-CN"/>
        </w:rPr>
        <w:t xml:space="preserve">000元整）。因承包人原因，工期延误7天以上或施工质量达不到要求，发包人有权终止合同，另行选择施工队伍。    </w:t>
      </w:r>
    </w:p>
    <w:p w:rsidR="00260BA5" w:rsidRPr="00260BA5" w:rsidRDefault="00042407" w:rsidP="00042407">
      <w:pPr>
        <w:topLinePunct/>
        <w:adjustRightInd w:val="0"/>
        <w:snapToGrid w:val="0"/>
        <w:spacing w:line="360" w:lineRule="auto"/>
        <w:ind w:left="315" w:firstLineChars="200" w:firstLine="480"/>
        <w:jc w:val="left"/>
        <w:rPr>
          <w:rFonts w:ascii="Times New Roman" w:eastAsiaTheme="minorEastAsia" w:hAnsi="Times New Roman"/>
        </w:rPr>
      </w:pPr>
      <w:r>
        <w:rPr>
          <w:rFonts w:cs="宋体-PUA" w:hint="eastAsia"/>
          <w:lang w:val="zh-CN"/>
        </w:rPr>
        <w:t>若承包人达不到合同中规定的合格标准，按不合格工程量造价的1.2倍向发包人支付违约金，同时承包人必须无条件返工直至合格。</w:t>
      </w:r>
    </w:p>
    <w:p w:rsidR="00DB07E1" w:rsidRDefault="001A4023">
      <w:pPr>
        <w:tabs>
          <w:tab w:val="left" w:pos="6600"/>
        </w:tabs>
        <w:snapToGrid w:val="0"/>
        <w:spacing w:line="360" w:lineRule="auto"/>
        <w:rPr>
          <w:rFonts w:ascii="Times New Roman" w:eastAsiaTheme="minorEastAsia" w:hAnsi="Times New Roman"/>
          <w:b/>
          <w:bCs/>
        </w:rPr>
      </w:pPr>
      <w:r>
        <w:rPr>
          <w:rFonts w:ascii="Times New Roman" w:eastAsiaTheme="minorEastAsia" w:hAnsi="Times New Roman" w:hint="eastAsia"/>
          <w:b/>
          <w:bCs/>
        </w:rPr>
        <w:t>七</w:t>
      </w:r>
      <w:r w:rsidR="00260BA5">
        <w:rPr>
          <w:rFonts w:ascii="Times New Roman" w:eastAsiaTheme="minorEastAsia" w:hAnsi="Times New Roman" w:hint="eastAsia"/>
          <w:b/>
          <w:bCs/>
        </w:rPr>
        <w:t>、</w:t>
      </w:r>
      <w:r w:rsidR="00042407">
        <w:rPr>
          <w:rFonts w:ascii="Times New Roman" w:eastAsiaTheme="minorEastAsia" w:hAnsi="Times New Roman" w:hint="eastAsia"/>
          <w:b/>
          <w:bCs/>
        </w:rPr>
        <w:t>管件产品</w:t>
      </w:r>
      <w:r w:rsidR="00961981">
        <w:rPr>
          <w:rFonts w:ascii="Times New Roman" w:eastAsiaTheme="minorEastAsia" w:hAnsi="Times New Roman"/>
          <w:b/>
          <w:bCs/>
        </w:rPr>
        <w:t>附录</w:t>
      </w:r>
      <w:r w:rsidR="00042407">
        <w:rPr>
          <w:rFonts w:ascii="Times New Roman" w:eastAsiaTheme="minorEastAsia" w:hAnsi="Times New Roman" w:hint="eastAsia"/>
          <w:b/>
          <w:bCs/>
        </w:rPr>
        <w:t>1</w:t>
      </w:r>
    </w:p>
    <w:tbl>
      <w:tblPr>
        <w:tblW w:w="9853" w:type="dxa"/>
        <w:tblLayout w:type="fixed"/>
        <w:tblCellMar>
          <w:top w:w="15" w:type="dxa"/>
          <w:left w:w="15" w:type="dxa"/>
          <w:bottom w:w="15" w:type="dxa"/>
          <w:right w:w="15" w:type="dxa"/>
        </w:tblCellMar>
        <w:tblLook w:val="04A0" w:firstRow="1" w:lastRow="0" w:firstColumn="1" w:lastColumn="0" w:noHBand="0" w:noVBand="1"/>
      </w:tblPr>
      <w:tblGrid>
        <w:gridCol w:w="2866"/>
        <w:gridCol w:w="1968"/>
        <w:gridCol w:w="2388"/>
        <w:gridCol w:w="2631"/>
      </w:tblGrid>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产品名称</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规格</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产品名称</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规格</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盘承套管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双盘弯管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盘插</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双盘短管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DN150*L</w:t>
            </w:r>
            <w:r>
              <w:rPr>
                <w:rFonts w:ascii="Times New Roman" w:eastAsiaTheme="minorEastAsia" w:hAnsi="Times New Roman"/>
                <w:color w:val="000000"/>
                <w:kern w:val="0"/>
              </w:rPr>
              <w:t>＝</w:t>
            </w:r>
            <w:r>
              <w:rPr>
                <w:rFonts w:ascii="Times New Roman" w:eastAsiaTheme="minorEastAsia" w:hAnsi="Times New Roman"/>
                <w:color w:val="000000"/>
                <w:kern w:val="0"/>
              </w:rPr>
              <w:t>500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11.25°DN100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承插丝三通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DN100*DN50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盘承套管</w:t>
            </w:r>
            <w:proofErr w:type="gramEnd"/>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DN80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盘承套管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双盘弯管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45°DN150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22.5°DN150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盘插</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双盘短管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DN100*L</w:t>
            </w:r>
            <w:r>
              <w:rPr>
                <w:rFonts w:ascii="Times New Roman" w:eastAsiaTheme="minorEastAsia" w:hAnsi="Times New Roman"/>
                <w:color w:val="000000"/>
                <w:kern w:val="0"/>
              </w:rPr>
              <w:t>＝</w:t>
            </w:r>
            <w:r>
              <w:rPr>
                <w:rFonts w:ascii="Times New Roman" w:eastAsiaTheme="minorEastAsia" w:hAnsi="Times New Roman"/>
                <w:color w:val="000000"/>
                <w:kern w:val="0"/>
              </w:rPr>
              <w:t>500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双盘短管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DN100*L</w:t>
            </w:r>
            <w:r>
              <w:rPr>
                <w:rFonts w:ascii="Times New Roman" w:eastAsiaTheme="minorEastAsia" w:hAnsi="Times New Roman"/>
                <w:color w:val="000000"/>
                <w:kern w:val="0"/>
              </w:rPr>
              <w:t>＝</w:t>
            </w:r>
            <w:r>
              <w:rPr>
                <w:rFonts w:ascii="Times New Roman" w:eastAsiaTheme="minorEastAsia" w:hAnsi="Times New Roman"/>
                <w:color w:val="000000"/>
                <w:kern w:val="0"/>
              </w:rPr>
              <w:t>200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双承弯管</w:t>
            </w:r>
            <w:proofErr w:type="gramEnd"/>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45°DN100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双盘渐缩管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DN100*DN80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11.25°DN150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双承套管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承插单支承三通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双盘短管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DN100*L</w:t>
            </w:r>
            <w:r>
              <w:rPr>
                <w:rFonts w:ascii="Times New Roman" w:eastAsiaTheme="minorEastAsia" w:hAnsi="Times New Roman"/>
                <w:color w:val="000000"/>
                <w:kern w:val="0"/>
              </w:rPr>
              <w:t>＝</w:t>
            </w:r>
            <w:r>
              <w:rPr>
                <w:rFonts w:ascii="Times New Roman" w:eastAsiaTheme="minorEastAsia" w:hAnsi="Times New Roman"/>
                <w:color w:val="000000"/>
                <w:kern w:val="0"/>
              </w:rPr>
              <w:t>300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双承单支</w:t>
            </w:r>
            <w:proofErr w:type="gramEnd"/>
            <w:r>
              <w:rPr>
                <w:rFonts w:ascii="Times New Roman" w:eastAsiaTheme="minorEastAsia" w:hAnsi="Times New Roman"/>
                <w:color w:val="000000"/>
                <w:kern w:val="0"/>
              </w:rPr>
              <w:t>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双承弯管</w:t>
            </w:r>
            <w:proofErr w:type="gramEnd"/>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45°DN150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45°DN100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全盘三通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22.5°DN100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双盘渐缩管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承插弯管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45°DN150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双承渐缩</w:t>
            </w:r>
            <w:proofErr w:type="gramEnd"/>
            <w:r>
              <w:rPr>
                <w:rFonts w:ascii="Times New Roman" w:eastAsiaTheme="minorEastAsia" w:hAnsi="Times New Roman"/>
                <w:color w:val="000000"/>
                <w:kern w:val="0"/>
              </w:rPr>
              <w:t>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双承套管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承插单支承三通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双承弯管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90°DN100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承插单支承三通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双承单支</w:t>
            </w:r>
            <w:proofErr w:type="gramEnd"/>
            <w:r>
              <w:rPr>
                <w:rFonts w:ascii="Times New Roman" w:eastAsiaTheme="minorEastAsia" w:hAnsi="Times New Roman"/>
                <w:color w:val="000000"/>
                <w:kern w:val="0"/>
              </w:rPr>
              <w:t>盘三通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承插渐缩管</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lastRenderedPageBreak/>
              <w:t>双盘短管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DN100*L</w:t>
            </w:r>
            <w:r>
              <w:rPr>
                <w:rFonts w:ascii="Times New Roman" w:eastAsiaTheme="minorEastAsia" w:hAnsi="Times New Roman"/>
                <w:color w:val="000000"/>
                <w:kern w:val="0"/>
              </w:rPr>
              <w:t>＝</w:t>
            </w:r>
            <w:r>
              <w:rPr>
                <w:rFonts w:ascii="Times New Roman" w:eastAsiaTheme="minorEastAsia" w:hAnsi="Times New Roman"/>
                <w:color w:val="000000"/>
                <w:kern w:val="0"/>
              </w:rPr>
              <w:t>1000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DN150*DN80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承插丝三通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DN150*DN50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DN100*DN80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proofErr w:type="gramStart"/>
            <w:r>
              <w:rPr>
                <w:rFonts w:ascii="Times New Roman" w:eastAsiaTheme="minorEastAsia" w:hAnsi="Times New Roman"/>
                <w:color w:val="000000"/>
                <w:kern w:val="0"/>
              </w:rPr>
              <w:t>双承套管</w:t>
            </w:r>
            <w:proofErr w:type="gramEnd"/>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DN80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全盘三通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w:t>
            </w:r>
          </w:p>
        </w:tc>
      </w:tr>
      <w:tr w:rsidR="00DB07E1">
        <w:trPr>
          <w:trHeight w:val="228"/>
        </w:trPr>
        <w:tc>
          <w:tcPr>
            <w:tcW w:w="28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承插单支盘三通</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DN80</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07E1" w:rsidRDefault="00961981">
            <w:pPr>
              <w:widowControl/>
              <w:jc w:val="left"/>
              <w:textAlignment w:val="bottom"/>
              <w:rPr>
                <w:rFonts w:ascii="Times New Roman" w:eastAsiaTheme="minorEastAsia" w:hAnsi="Times New Roman"/>
                <w:color w:val="000000"/>
              </w:rPr>
            </w:pPr>
            <w:r>
              <w:rPr>
                <w:rFonts w:ascii="Times New Roman" w:eastAsiaTheme="minorEastAsia" w:hAnsi="Times New Roman"/>
                <w:color w:val="000000"/>
                <w:kern w:val="0"/>
              </w:rPr>
              <w:t>全盘三通</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7E1" w:rsidRDefault="00961981">
            <w:pPr>
              <w:widowControl/>
              <w:jc w:val="left"/>
              <w:textAlignment w:val="center"/>
              <w:rPr>
                <w:rFonts w:ascii="Times New Roman" w:eastAsiaTheme="minorEastAsia" w:hAnsi="Times New Roman"/>
                <w:color w:val="000000"/>
              </w:rPr>
            </w:pPr>
            <w:r>
              <w:rPr>
                <w:rFonts w:ascii="Times New Roman" w:eastAsiaTheme="minorEastAsia" w:hAnsi="Times New Roman"/>
                <w:color w:val="000000"/>
                <w:kern w:val="0"/>
              </w:rPr>
              <w:t>DN150*DN100</w:t>
            </w:r>
          </w:p>
        </w:tc>
      </w:tr>
    </w:tbl>
    <w:p w:rsidR="00DB07E1" w:rsidRDefault="00DB07E1">
      <w:pPr>
        <w:rPr>
          <w:rFonts w:ascii="Times New Roman" w:eastAsiaTheme="minorEastAsia" w:hAnsi="Times New Roman"/>
        </w:rPr>
      </w:pPr>
    </w:p>
    <w:sectPr w:rsidR="00DB07E1" w:rsidSect="004F333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2A" w:rsidRDefault="0016712A" w:rsidP="00C103AA">
      <w:r>
        <w:separator/>
      </w:r>
    </w:p>
  </w:endnote>
  <w:endnote w:type="continuationSeparator" w:id="0">
    <w:p w:rsidR="0016712A" w:rsidRDefault="0016712A" w:rsidP="00C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PUA">
    <w:panose1 w:val="02010600030101010101"/>
    <w:charset w:val="86"/>
    <w:family w:val="auto"/>
    <w:pitch w:val="default"/>
    <w:sig w:usb0="00000000" w:usb1="1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22980"/>
      <w:docPartObj>
        <w:docPartGallery w:val="Page Numbers (Bottom of Page)"/>
        <w:docPartUnique/>
      </w:docPartObj>
    </w:sdtPr>
    <w:sdtEndPr/>
    <w:sdtContent>
      <w:p w:rsidR="001E5A1A" w:rsidRDefault="001239EE">
        <w:pPr>
          <w:pStyle w:val="a4"/>
          <w:jc w:val="right"/>
        </w:pPr>
        <w:r>
          <w:fldChar w:fldCharType="begin"/>
        </w:r>
        <w:r>
          <w:instrText xml:space="preserve"> PAGE   \* MERGEFORMAT </w:instrText>
        </w:r>
        <w:r>
          <w:fldChar w:fldCharType="separate"/>
        </w:r>
        <w:r w:rsidR="009A65FD" w:rsidRPr="009A65FD">
          <w:rPr>
            <w:noProof/>
            <w:lang w:val="zh-CN"/>
          </w:rPr>
          <w:t>1</w:t>
        </w:r>
        <w:r>
          <w:rPr>
            <w:noProof/>
            <w:lang w:val="zh-CN"/>
          </w:rPr>
          <w:fldChar w:fldCharType="end"/>
        </w:r>
      </w:p>
    </w:sdtContent>
  </w:sdt>
  <w:p w:rsidR="001E5A1A" w:rsidRDefault="001E5A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2A" w:rsidRDefault="0016712A" w:rsidP="00C103AA">
      <w:r>
        <w:separator/>
      </w:r>
    </w:p>
  </w:footnote>
  <w:footnote w:type="continuationSeparator" w:id="0">
    <w:p w:rsidR="0016712A" w:rsidRDefault="0016712A" w:rsidP="00C10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20CA"/>
    <w:rsid w:val="00042407"/>
    <w:rsid w:val="00106CD5"/>
    <w:rsid w:val="001239EE"/>
    <w:rsid w:val="0016712A"/>
    <w:rsid w:val="00184EC9"/>
    <w:rsid w:val="00197F72"/>
    <w:rsid w:val="001A4023"/>
    <w:rsid w:val="001E5A1A"/>
    <w:rsid w:val="00260BA5"/>
    <w:rsid w:val="0046345E"/>
    <w:rsid w:val="004A451F"/>
    <w:rsid w:val="004F3337"/>
    <w:rsid w:val="0058090E"/>
    <w:rsid w:val="0060389A"/>
    <w:rsid w:val="006A50B8"/>
    <w:rsid w:val="006C2B26"/>
    <w:rsid w:val="007B0EFB"/>
    <w:rsid w:val="00813857"/>
    <w:rsid w:val="008E557F"/>
    <w:rsid w:val="00961981"/>
    <w:rsid w:val="009A65FD"/>
    <w:rsid w:val="009E2053"/>
    <w:rsid w:val="00B43DC7"/>
    <w:rsid w:val="00BC6BD7"/>
    <w:rsid w:val="00C103AA"/>
    <w:rsid w:val="00C166F1"/>
    <w:rsid w:val="00C259A8"/>
    <w:rsid w:val="00DA320F"/>
    <w:rsid w:val="00DB07E1"/>
    <w:rsid w:val="00DE5D0A"/>
    <w:rsid w:val="00E53C41"/>
    <w:rsid w:val="00F21E32"/>
    <w:rsid w:val="00F320CA"/>
    <w:rsid w:val="00F77268"/>
    <w:rsid w:val="07266373"/>
    <w:rsid w:val="1F5C374E"/>
    <w:rsid w:val="20757EEB"/>
    <w:rsid w:val="314973F0"/>
    <w:rsid w:val="68F9543A"/>
    <w:rsid w:val="78F7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337"/>
    <w:pPr>
      <w:widowControl w:val="0"/>
      <w:jc w:val="both"/>
    </w:pPr>
    <w:rPr>
      <w:rFonts w:ascii="宋体" w:hAnsi="宋体"/>
      <w:snapToGrid w:val="0"/>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4F3337"/>
    <w:pPr>
      <w:widowControl/>
    </w:pPr>
    <w:rPr>
      <w:rFonts w:ascii="Times New Roman" w:hAnsi="Times New Roman"/>
      <w:snapToGrid/>
      <w:kern w:val="0"/>
      <w:sz w:val="21"/>
      <w:szCs w:val="21"/>
    </w:rPr>
  </w:style>
  <w:style w:type="paragraph" w:styleId="a3">
    <w:name w:val="header"/>
    <w:basedOn w:val="a"/>
    <w:link w:val="Char"/>
    <w:uiPriority w:val="99"/>
    <w:unhideWhenUsed/>
    <w:rsid w:val="00C10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03AA"/>
    <w:rPr>
      <w:rFonts w:ascii="宋体" w:hAnsi="宋体"/>
      <w:snapToGrid w:val="0"/>
      <w:kern w:val="24"/>
      <w:sz w:val="18"/>
      <w:szCs w:val="18"/>
    </w:rPr>
  </w:style>
  <w:style w:type="paragraph" w:styleId="a4">
    <w:name w:val="footer"/>
    <w:basedOn w:val="a"/>
    <w:link w:val="Char0"/>
    <w:uiPriority w:val="99"/>
    <w:unhideWhenUsed/>
    <w:rsid w:val="00C103AA"/>
    <w:pPr>
      <w:tabs>
        <w:tab w:val="center" w:pos="4153"/>
        <w:tab w:val="right" w:pos="8306"/>
      </w:tabs>
      <w:snapToGrid w:val="0"/>
      <w:jc w:val="left"/>
    </w:pPr>
    <w:rPr>
      <w:sz w:val="18"/>
      <w:szCs w:val="18"/>
    </w:rPr>
  </w:style>
  <w:style w:type="character" w:customStyle="1" w:styleId="Char0">
    <w:name w:val="页脚 Char"/>
    <w:basedOn w:val="a0"/>
    <w:link w:val="a4"/>
    <w:uiPriority w:val="99"/>
    <w:rsid w:val="00C103AA"/>
    <w:rPr>
      <w:rFonts w:ascii="宋体" w:hAnsi="宋体"/>
      <w:snapToGrid w:val="0"/>
      <w:kern w:val="24"/>
      <w:sz w:val="18"/>
      <w:szCs w:val="18"/>
    </w:rPr>
  </w:style>
  <w:style w:type="character" w:customStyle="1" w:styleId="Char1">
    <w:name w:val="纯文本 Char"/>
    <w:basedOn w:val="a0"/>
    <w:link w:val="a5"/>
    <w:rsid w:val="00042407"/>
    <w:rPr>
      <w:rFonts w:ascii="宋体" w:hAnsi="Courier New"/>
      <w:kern w:val="2"/>
      <w:sz w:val="21"/>
      <w:szCs w:val="24"/>
    </w:rPr>
  </w:style>
  <w:style w:type="paragraph" w:styleId="a5">
    <w:name w:val="Plain Text"/>
    <w:basedOn w:val="a"/>
    <w:link w:val="Char1"/>
    <w:rsid w:val="00042407"/>
    <w:pPr>
      <w:spacing w:line="300" w:lineRule="auto"/>
    </w:pPr>
    <w:rPr>
      <w:rFonts w:hAnsi="Courier New"/>
      <w:snapToGrid/>
      <w:kern w:val="2"/>
      <w:sz w:val="21"/>
    </w:rPr>
  </w:style>
  <w:style w:type="character" w:customStyle="1" w:styleId="Char10">
    <w:name w:val="纯文本 Char1"/>
    <w:basedOn w:val="a0"/>
    <w:uiPriority w:val="99"/>
    <w:semiHidden/>
    <w:rsid w:val="00042407"/>
    <w:rPr>
      <w:rFonts w:ascii="宋体" w:hAnsi="Courier New" w:cs="Courier New"/>
      <w:snapToGrid w:val="0"/>
      <w:kern w:val="24"/>
      <w:sz w:val="21"/>
      <w:szCs w:val="21"/>
    </w:rPr>
  </w:style>
  <w:style w:type="paragraph" w:customStyle="1" w:styleId="1">
    <w:name w:val="正文首行缩进1"/>
    <w:basedOn w:val="a6"/>
    <w:rsid w:val="00042407"/>
    <w:pPr>
      <w:adjustRightInd w:val="0"/>
      <w:spacing w:after="0" w:line="312" w:lineRule="auto"/>
      <w:ind w:firstLine="567"/>
      <w:textAlignment w:val="baseline"/>
    </w:pPr>
    <w:rPr>
      <w:rFonts w:ascii="Times New Roman" w:hAnsi="Times New Roman"/>
      <w:snapToGrid/>
      <w:kern w:val="2"/>
      <w:sz w:val="28"/>
    </w:rPr>
  </w:style>
  <w:style w:type="paragraph" w:styleId="a6">
    <w:name w:val="Body Text"/>
    <w:basedOn w:val="a"/>
    <w:link w:val="Char2"/>
    <w:uiPriority w:val="99"/>
    <w:semiHidden/>
    <w:unhideWhenUsed/>
    <w:rsid w:val="00042407"/>
    <w:pPr>
      <w:spacing w:after="120"/>
    </w:pPr>
  </w:style>
  <w:style w:type="character" w:customStyle="1" w:styleId="Char2">
    <w:name w:val="正文文本 Char"/>
    <w:basedOn w:val="a0"/>
    <w:link w:val="a6"/>
    <w:uiPriority w:val="99"/>
    <w:semiHidden/>
    <w:rsid w:val="00042407"/>
    <w:rPr>
      <w:rFonts w:ascii="宋体" w:hAnsi="宋体"/>
      <w:snapToGrid w:val="0"/>
      <w:kern w:val="24"/>
      <w:sz w:val="24"/>
      <w:szCs w:val="24"/>
    </w:rPr>
  </w:style>
  <w:style w:type="paragraph" w:styleId="a7">
    <w:name w:val="No Spacing"/>
    <w:link w:val="Char3"/>
    <w:uiPriority w:val="1"/>
    <w:qFormat/>
    <w:rsid w:val="001E5A1A"/>
    <w:rPr>
      <w:rFonts w:asciiTheme="minorHAnsi" w:eastAsiaTheme="minorEastAsia" w:hAnsiTheme="minorHAnsi" w:cstheme="minorBidi"/>
      <w:sz w:val="22"/>
      <w:szCs w:val="22"/>
    </w:rPr>
  </w:style>
  <w:style w:type="character" w:customStyle="1" w:styleId="Char3">
    <w:name w:val="无间隔 Char"/>
    <w:basedOn w:val="a0"/>
    <w:link w:val="a7"/>
    <w:uiPriority w:val="1"/>
    <w:rsid w:val="001E5A1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byhcc.cn/product/bxgccdl.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dc:creator>
  <cp:lastModifiedBy>ChinesePower</cp:lastModifiedBy>
  <cp:revision>10</cp:revision>
  <dcterms:created xsi:type="dcterms:W3CDTF">2018-09-28T08:14:00Z</dcterms:created>
  <dcterms:modified xsi:type="dcterms:W3CDTF">2018-09-30T08:31:00Z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