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eastAsia="zh-CN"/>
        </w:rPr>
      </w:pPr>
      <w:r>
        <w:rPr>
          <w:rFonts w:hint="eastAsia"/>
          <w:b/>
          <w:bCs/>
          <w:sz w:val="44"/>
          <w:szCs w:val="44"/>
          <w:lang w:val="en-US" w:eastAsia="zh-CN"/>
        </w:rPr>
        <w:t xml:space="preserve">   </w:t>
      </w:r>
      <w:r>
        <w:rPr>
          <w:rFonts w:hint="eastAsia"/>
          <w:b/>
          <w:bCs/>
          <w:sz w:val="30"/>
          <w:szCs w:val="30"/>
        </w:rPr>
        <w:t>球化孕育处理站</w:t>
      </w:r>
      <w:r>
        <w:rPr>
          <w:rFonts w:hint="eastAsia"/>
          <w:b/>
          <w:bCs/>
          <w:sz w:val="30"/>
          <w:szCs w:val="30"/>
          <w:lang w:eastAsia="zh-CN"/>
        </w:rPr>
        <w:t>技术要求</w:t>
      </w:r>
    </w:p>
    <w:p>
      <w:pPr>
        <w:jc w:val="both"/>
        <w:rPr>
          <w:rFonts w:hint="eastAsia"/>
          <w:b/>
          <w:bCs/>
          <w:sz w:val="30"/>
          <w:szCs w:val="30"/>
          <w:lang w:eastAsia="zh-CN"/>
        </w:rPr>
      </w:pPr>
      <w:r>
        <w:rPr>
          <w:rFonts w:hint="eastAsia"/>
          <w:b/>
          <w:bCs/>
          <w:sz w:val="30"/>
          <w:szCs w:val="30"/>
          <w:lang w:val="en-US" w:eastAsia="zh-CN"/>
        </w:rPr>
        <w:t xml:space="preserve">  </w:t>
      </w:r>
      <w:bookmarkStart w:id="0" w:name="_GoBack"/>
      <w:bookmarkEnd w:id="0"/>
      <w:r>
        <w:rPr>
          <w:rFonts w:hint="eastAsia"/>
          <w:b/>
          <w:bCs/>
          <w:sz w:val="30"/>
          <w:szCs w:val="30"/>
          <w:lang w:eastAsia="zh-CN"/>
        </w:rPr>
        <w:t>厂家提供整套设备，属于交钥匙工程（不含安装）。</w:t>
      </w:r>
    </w:p>
    <w:p>
      <w:pPr>
        <w:rPr>
          <w:rFonts w:hint="eastAsia"/>
          <w:sz w:val="28"/>
          <w:szCs w:val="28"/>
          <w:lang w:eastAsia="zh-CN"/>
        </w:rPr>
      </w:pPr>
      <w:r>
        <w:rPr>
          <w:rFonts w:hint="eastAsia"/>
          <w:sz w:val="28"/>
          <w:szCs w:val="28"/>
          <w:lang w:eastAsia="zh-CN"/>
        </w:rPr>
        <w:t>一、主要配置：</w:t>
      </w:r>
    </w:p>
    <w:p>
      <w:pPr>
        <w:rPr>
          <w:rFonts w:hint="eastAsia"/>
          <w:sz w:val="28"/>
          <w:szCs w:val="28"/>
          <w:lang w:eastAsia="zh-CN"/>
        </w:rPr>
      </w:pPr>
      <w:r>
        <w:rPr>
          <w:rFonts w:hint="eastAsia"/>
          <w:sz w:val="28"/>
          <w:szCs w:val="28"/>
          <w:lang w:eastAsia="zh-CN"/>
        </w:rPr>
        <w:t xml:space="preserve">  1．铸造专用喂线机：</w:t>
      </w:r>
      <w:r>
        <w:rPr>
          <w:rFonts w:hint="eastAsia"/>
          <w:sz w:val="28"/>
          <w:szCs w:val="28"/>
          <w:lang w:val="en-US" w:eastAsia="zh-CN"/>
        </w:rPr>
        <w:t>1</w:t>
      </w:r>
      <w:r>
        <w:rPr>
          <w:rFonts w:hint="eastAsia"/>
          <w:sz w:val="28"/>
          <w:szCs w:val="28"/>
          <w:lang w:eastAsia="zh-CN"/>
        </w:rPr>
        <w:t>台</w:t>
      </w:r>
    </w:p>
    <w:p>
      <w:pPr>
        <w:rPr>
          <w:rFonts w:hint="eastAsia"/>
          <w:sz w:val="28"/>
          <w:szCs w:val="28"/>
          <w:lang w:eastAsia="zh-CN"/>
        </w:rPr>
      </w:pPr>
      <w:r>
        <w:rPr>
          <w:rFonts w:hint="eastAsia"/>
          <w:sz w:val="28"/>
          <w:szCs w:val="28"/>
          <w:lang w:eastAsia="zh-CN"/>
        </w:rPr>
        <w:t xml:space="preserve">  2．全自动控制系统：1套</w:t>
      </w:r>
    </w:p>
    <w:p>
      <w:pPr>
        <w:rPr>
          <w:rFonts w:hint="eastAsia"/>
          <w:sz w:val="28"/>
          <w:szCs w:val="28"/>
          <w:lang w:eastAsia="zh-CN"/>
        </w:rPr>
      </w:pPr>
      <w:r>
        <w:rPr>
          <w:rFonts w:hint="eastAsia"/>
          <w:sz w:val="28"/>
          <w:szCs w:val="28"/>
          <w:lang w:eastAsia="zh-CN"/>
        </w:rPr>
        <w:t xml:space="preserve">  3．导线管2根、通讯电缆2套、导线支架2套</w:t>
      </w:r>
    </w:p>
    <w:p>
      <w:pPr>
        <w:rPr>
          <w:rFonts w:hint="eastAsia"/>
          <w:sz w:val="28"/>
          <w:szCs w:val="28"/>
          <w:lang w:val="en-US" w:eastAsia="zh-CN"/>
        </w:rPr>
      </w:pPr>
      <w:r>
        <w:rPr>
          <w:rFonts w:hint="eastAsia"/>
          <w:sz w:val="28"/>
          <w:szCs w:val="28"/>
          <w:lang w:val="en-US" w:eastAsia="zh-CN"/>
        </w:rPr>
        <w:t xml:space="preserve">  4. 包盖传动系统</w:t>
      </w:r>
    </w:p>
    <w:p>
      <w:pPr>
        <w:rPr>
          <w:rFonts w:hint="eastAsia"/>
          <w:sz w:val="28"/>
          <w:szCs w:val="28"/>
          <w:lang w:eastAsia="zh-CN"/>
        </w:rPr>
      </w:pPr>
      <w:r>
        <w:rPr>
          <w:rFonts w:hint="eastAsia"/>
          <w:sz w:val="28"/>
          <w:szCs w:val="28"/>
          <w:lang w:eastAsia="zh-CN"/>
        </w:rPr>
        <w:t>二、供货范围：喂线机主机</w:t>
      </w:r>
      <w:r>
        <w:rPr>
          <w:rFonts w:hint="eastAsia"/>
          <w:sz w:val="28"/>
          <w:szCs w:val="28"/>
          <w:lang w:val="en-US" w:eastAsia="zh-CN"/>
        </w:rPr>
        <w:t>1</w:t>
      </w:r>
      <w:r>
        <w:rPr>
          <w:rFonts w:hint="eastAsia"/>
          <w:sz w:val="28"/>
          <w:szCs w:val="28"/>
          <w:lang w:eastAsia="zh-CN"/>
        </w:rPr>
        <w:t>台，全自动控制系统1套，导管2根，通讯电缆2套，导线支架2套</w:t>
      </w:r>
    </w:p>
    <w:p>
      <w:pPr>
        <w:rPr>
          <w:rFonts w:hint="eastAsia"/>
          <w:sz w:val="28"/>
          <w:szCs w:val="28"/>
          <w:lang w:eastAsia="zh-CN"/>
        </w:rPr>
      </w:pPr>
      <w:r>
        <w:rPr>
          <w:rFonts w:hint="eastAsia"/>
          <w:sz w:val="28"/>
          <w:szCs w:val="28"/>
          <w:lang w:eastAsia="zh-CN"/>
        </w:rPr>
        <w:t>三、球化孕育站主要技术性能及设备装置：</w:t>
      </w:r>
    </w:p>
    <w:p>
      <w:pPr>
        <w:numPr>
          <w:ilvl w:val="0"/>
          <w:numId w:val="1"/>
        </w:numPr>
        <w:ind w:left="425" w:leftChars="0" w:hanging="425" w:firstLineChars="0"/>
        <w:rPr>
          <w:rFonts w:hint="eastAsia"/>
          <w:sz w:val="28"/>
          <w:szCs w:val="28"/>
          <w:lang w:eastAsia="zh-CN"/>
        </w:rPr>
      </w:pPr>
      <w:r>
        <w:rPr>
          <w:rFonts w:hint="eastAsia"/>
          <w:sz w:val="28"/>
          <w:szCs w:val="28"/>
          <w:lang w:eastAsia="zh-CN"/>
        </w:rPr>
        <w:t>喂线种类：球化合金芯线、孕育剂合金线</w:t>
      </w:r>
    </w:p>
    <w:p>
      <w:pPr>
        <w:numPr>
          <w:ilvl w:val="0"/>
          <w:numId w:val="1"/>
        </w:numPr>
        <w:ind w:left="425" w:leftChars="0" w:hanging="425" w:firstLineChars="0"/>
        <w:rPr>
          <w:rFonts w:hint="eastAsia"/>
          <w:sz w:val="28"/>
          <w:szCs w:val="28"/>
          <w:lang w:eastAsia="zh-CN"/>
        </w:rPr>
      </w:pPr>
      <w:r>
        <w:rPr>
          <w:rFonts w:hint="eastAsia"/>
          <w:sz w:val="28"/>
          <w:szCs w:val="28"/>
          <w:lang w:eastAsia="zh-CN"/>
        </w:rPr>
        <w:t>喂线规格：ф8-ф16㎜</w:t>
      </w:r>
    </w:p>
    <w:p>
      <w:pPr>
        <w:numPr>
          <w:ilvl w:val="0"/>
          <w:numId w:val="1"/>
        </w:numPr>
        <w:ind w:left="425" w:leftChars="0" w:hanging="425" w:firstLineChars="0"/>
        <w:rPr>
          <w:rFonts w:hint="eastAsia"/>
          <w:sz w:val="28"/>
          <w:szCs w:val="28"/>
          <w:lang w:eastAsia="zh-CN"/>
        </w:rPr>
      </w:pPr>
      <w:r>
        <w:rPr>
          <w:rFonts w:hint="eastAsia"/>
          <w:sz w:val="28"/>
          <w:szCs w:val="28"/>
          <w:lang w:eastAsia="zh-CN"/>
        </w:rPr>
        <w:t>喂线速度：10-</w:t>
      </w:r>
      <w:r>
        <w:rPr>
          <w:rFonts w:hint="eastAsia"/>
          <w:sz w:val="28"/>
          <w:szCs w:val="28"/>
          <w:lang w:val="en-US" w:eastAsia="zh-CN"/>
        </w:rPr>
        <w:t>6</w:t>
      </w:r>
      <w:r>
        <w:rPr>
          <w:rFonts w:hint="eastAsia"/>
          <w:sz w:val="28"/>
          <w:szCs w:val="28"/>
          <w:lang w:eastAsia="zh-CN"/>
        </w:rPr>
        <w:t>0m/min</w:t>
      </w:r>
    </w:p>
    <w:p>
      <w:pPr>
        <w:numPr>
          <w:ilvl w:val="0"/>
          <w:numId w:val="1"/>
        </w:numPr>
        <w:ind w:left="425" w:leftChars="0" w:hanging="425" w:firstLineChars="0"/>
        <w:rPr>
          <w:rFonts w:hint="eastAsia"/>
          <w:sz w:val="28"/>
          <w:szCs w:val="28"/>
          <w:lang w:eastAsia="zh-CN"/>
        </w:rPr>
      </w:pPr>
      <w:r>
        <w:rPr>
          <w:rFonts w:hint="eastAsia"/>
          <w:sz w:val="28"/>
          <w:szCs w:val="28"/>
          <w:lang w:eastAsia="zh-CN"/>
        </w:rPr>
        <w:t>喂线通道：双通道</w:t>
      </w:r>
    </w:p>
    <w:p>
      <w:pPr>
        <w:numPr>
          <w:ilvl w:val="0"/>
          <w:numId w:val="1"/>
        </w:numPr>
        <w:ind w:left="425" w:leftChars="0" w:hanging="425" w:firstLineChars="0"/>
        <w:rPr>
          <w:rFonts w:hint="eastAsia"/>
          <w:sz w:val="28"/>
          <w:szCs w:val="28"/>
          <w:lang w:eastAsia="zh-CN"/>
        </w:rPr>
      </w:pPr>
      <w:r>
        <w:rPr>
          <w:rFonts w:hint="eastAsia"/>
          <w:sz w:val="28"/>
          <w:szCs w:val="28"/>
          <w:lang w:eastAsia="zh-CN"/>
        </w:rPr>
        <w:t>驱动方式：</w:t>
      </w:r>
      <w:r>
        <w:rPr>
          <w:rFonts w:hint="default"/>
          <w:sz w:val="28"/>
          <w:szCs w:val="28"/>
          <w:lang w:eastAsia="zh-CN"/>
        </w:rPr>
        <w:t>无级</w:t>
      </w:r>
      <w:r>
        <w:rPr>
          <w:rFonts w:hint="eastAsia"/>
          <w:sz w:val="28"/>
          <w:szCs w:val="28"/>
          <w:lang w:eastAsia="zh-CN"/>
        </w:rPr>
        <w:t>变频</w:t>
      </w:r>
      <w:r>
        <w:rPr>
          <w:rFonts w:hint="default"/>
          <w:sz w:val="28"/>
          <w:szCs w:val="28"/>
          <w:lang w:eastAsia="zh-CN"/>
        </w:rPr>
        <w:t>调速电机直接驱动</w:t>
      </w:r>
    </w:p>
    <w:p>
      <w:pPr>
        <w:numPr>
          <w:ilvl w:val="0"/>
          <w:numId w:val="1"/>
        </w:numPr>
        <w:ind w:left="425" w:leftChars="0" w:hanging="425" w:firstLineChars="0"/>
        <w:rPr>
          <w:rFonts w:hint="eastAsia"/>
          <w:sz w:val="28"/>
          <w:szCs w:val="28"/>
          <w:lang w:eastAsia="zh-CN"/>
        </w:rPr>
      </w:pPr>
      <w:r>
        <w:rPr>
          <w:rFonts w:hint="eastAsia"/>
          <w:sz w:val="28"/>
          <w:szCs w:val="28"/>
          <w:lang w:eastAsia="zh-CN"/>
        </w:rPr>
        <w:t>喂线机形式：固定</w:t>
      </w:r>
    </w:p>
    <w:p>
      <w:pPr>
        <w:numPr>
          <w:ilvl w:val="0"/>
          <w:numId w:val="1"/>
        </w:numPr>
        <w:ind w:left="425" w:leftChars="0" w:hanging="425" w:firstLineChars="0"/>
        <w:rPr>
          <w:rFonts w:hint="eastAsia"/>
          <w:sz w:val="28"/>
          <w:szCs w:val="28"/>
          <w:lang w:eastAsia="zh-CN"/>
        </w:rPr>
      </w:pPr>
      <w:r>
        <w:rPr>
          <w:rFonts w:hint="eastAsia"/>
          <w:sz w:val="28"/>
          <w:szCs w:val="28"/>
          <w:lang w:eastAsia="zh-CN"/>
        </w:rPr>
        <w:t>放线方式：内抽式</w:t>
      </w:r>
    </w:p>
    <w:p>
      <w:pPr>
        <w:numPr>
          <w:ilvl w:val="0"/>
          <w:numId w:val="1"/>
        </w:numPr>
        <w:ind w:left="425" w:leftChars="0" w:hanging="425" w:firstLineChars="0"/>
        <w:rPr>
          <w:rFonts w:hint="eastAsia"/>
          <w:sz w:val="28"/>
          <w:szCs w:val="28"/>
          <w:lang w:eastAsia="zh-CN"/>
        </w:rPr>
      </w:pPr>
      <w:r>
        <w:rPr>
          <w:rFonts w:hint="eastAsia"/>
          <w:sz w:val="28"/>
          <w:szCs w:val="28"/>
          <w:lang w:eastAsia="zh-CN"/>
        </w:rPr>
        <w:t>压下方式：气动压下</w:t>
      </w:r>
    </w:p>
    <w:p>
      <w:pPr>
        <w:numPr>
          <w:ilvl w:val="0"/>
          <w:numId w:val="1"/>
        </w:numPr>
        <w:tabs>
          <w:tab w:val="left" w:pos="3882"/>
        </w:tabs>
        <w:ind w:left="425" w:leftChars="0" w:hanging="425" w:firstLineChars="0"/>
        <w:rPr>
          <w:rFonts w:hint="eastAsia"/>
          <w:sz w:val="28"/>
          <w:szCs w:val="28"/>
          <w:lang w:eastAsia="zh-CN"/>
        </w:rPr>
      </w:pPr>
      <w:r>
        <w:rPr>
          <w:rFonts w:hint="eastAsia"/>
          <w:sz w:val="28"/>
          <w:szCs w:val="28"/>
          <w:lang w:eastAsia="zh-CN"/>
        </w:rPr>
        <w:t>计数方式：霍尔传感器</w:t>
      </w:r>
      <w:r>
        <w:rPr>
          <w:rFonts w:hint="eastAsia"/>
          <w:sz w:val="28"/>
          <w:szCs w:val="28"/>
          <w:lang w:eastAsia="zh-CN"/>
        </w:rPr>
        <w:tab/>
      </w:r>
    </w:p>
    <w:p>
      <w:pPr>
        <w:numPr>
          <w:ilvl w:val="0"/>
          <w:numId w:val="1"/>
        </w:numPr>
        <w:ind w:left="425" w:leftChars="0" w:hanging="425" w:firstLineChars="0"/>
        <w:rPr>
          <w:rFonts w:hint="default"/>
          <w:sz w:val="28"/>
          <w:szCs w:val="28"/>
          <w:lang w:eastAsia="zh-CN"/>
        </w:rPr>
      </w:pPr>
      <w:r>
        <w:rPr>
          <w:rFonts w:hint="eastAsia"/>
          <w:sz w:val="28"/>
          <w:szCs w:val="28"/>
          <w:lang w:eastAsia="zh-CN"/>
        </w:rPr>
        <w:t>喂线长度及速度显示：数码显示</w:t>
      </w:r>
    </w:p>
    <w:p>
      <w:pPr>
        <w:numPr>
          <w:ilvl w:val="0"/>
          <w:numId w:val="1"/>
        </w:numPr>
        <w:ind w:left="425" w:leftChars="0" w:hanging="425" w:firstLineChars="0"/>
        <w:rPr>
          <w:sz w:val="28"/>
          <w:szCs w:val="28"/>
        </w:rPr>
      </w:pPr>
      <w:r>
        <w:rPr>
          <w:rFonts w:hint="eastAsia"/>
          <w:sz w:val="28"/>
          <w:szCs w:val="28"/>
          <w:lang w:eastAsia="zh-CN"/>
        </w:rPr>
        <w:t>控制方式：</w:t>
      </w:r>
      <w:r>
        <w:rPr>
          <w:rFonts w:hint="default"/>
          <w:sz w:val="28"/>
          <w:szCs w:val="28"/>
          <w:lang w:eastAsia="zh-CN"/>
        </w:rPr>
        <w:t>手动/PLC自动</w:t>
      </w:r>
    </w:p>
    <w:p>
      <w:pPr>
        <w:numPr>
          <w:ilvl w:val="0"/>
          <w:numId w:val="1"/>
        </w:numPr>
        <w:ind w:left="425" w:leftChars="0" w:hanging="425" w:firstLineChars="0"/>
        <w:rPr>
          <w:sz w:val="28"/>
          <w:szCs w:val="28"/>
        </w:rPr>
      </w:pPr>
      <w:r>
        <w:rPr>
          <w:rFonts w:hint="eastAsia"/>
          <w:sz w:val="28"/>
          <w:szCs w:val="28"/>
          <w:lang w:eastAsia="zh-CN"/>
        </w:rPr>
        <w:t>一次球化吨位：</w:t>
      </w:r>
      <w:r>
        <w:rPr>
          <w:rFonts w:hint="eastAsia"/>
          <w:sz w:val="28"/>
          <w:szCs w:val="28"/>
          <w:lang w:val="en-US" w:eastAsia="zh-CN"/>
        </w:rPr>
        <w:t>3T</w:t>
      </w:r>
    </w:p>
    <w:p>
      <w:pPr>
        <w:numPr>
          <w:ilvl w:val="0"/>
          <w:numId w:val="0"/>
        </w:numPr>
        <w:ind w:leftChars="0"/>
        <w:rPr>
          <w:rFonts w:hint="eastAsia"/>
          <w:sz w:val="28"/>
          <w:szCs w:val="28"/>
          <w:lang w:eastAsia="zh-CN"/>
        </w:rPr>
      </w:pPr>
      <w:r>
        <w:rPr>
          <w:rFonts w:hint="eastAsia"/>
          <w:sz w:val="28"/>
          <w:szCs w:val="28"/>
          <w:lang w:eastAsia="zh-CN"/>
        </w:rPr>
        <w:t>四、 球化处理站功能</w:t>
      </w:r>
    </w:p>
    <w:p>
      <w:pPr>
        <w:numPr>
          <w:ilvl w:val="0"/>
          <w:numId w:val="0"/>
        </w:numPr>
        <w:ind w:leftChars="0"/>
        <w:rPr>
          <w:rFonts w:hint="eastAsia"/>
          <w:sz w:val="28"/>
          <w:szCs w:val="28"/>
          <w:lang w:eastAsia="zh-CN"/>
        </w:rPr>
      </w:pPr>
      <w:r>
        <w:rPr>
          <w:rFonts w:hint="eastAsia"/>
          <w:sz w:val="28"/>
          <w:szCs w:val="28"/>
          <w:lang w:eastAsia="zh-CN"/>
        </w:rPr>
        <w:t>1 显示功能：在处理站的整个运行过程中, 控制仪表的触摸屏在显示预置的参数同时将不断地显示出当前的喂线速度和已喂出的线长等实时数据。</w:t>
      </w:r>
    </w:p>
    <w:p>
      <w:pPr>
        <w:numPr>
          <w:ilvl w:val="0"/>
          <w:numId w:val="0"/>
        </w:numPr>
        <w:ind w:leftChars="0"/>
        <w:rPr>
          <w:rFonts w:hint="eastAsia"/>
          <w:sz w:val="28"/>
          <w:szCs w:val="28"/>
          <w:lang w:eastAsia="zh-CN"/>
        </w:rPr>
      </w:pPr>
      <w:r>
        <w:rPr>
          <w:rFonts w:hint="eastAsia"/>
          <w:sz w:val="28"/>
          <w:szCs w:val="28"/>
          <w:lang w:eastAsia="zh-CN"/>
        </w:rPr>
        <w:t>2预置：可以由电脑自动输入或（人工输入）原铁水的化学成分、温度、重量、包芯线单米粉重、成分，退线长度、铁水包直径、随流孕育剂重量等参数，处理站控制系统自动计算出喂线长度，喂线速度等参数并自动预置，也可以人工预置喂线长度，喂线速度等参数，并且可以自由切换。</w:t>
      </w:r>
    </w:p>
    <w:p>
      <w:pPr>
        <w:numPr>
          <w:ilvl w:val="0"/>
          <w:numId w:val="0"/>
        </w:numPr>
        <w:ind w:leftChars="0"/>
        <w:rPr>
          <w:rFonts w:hint="eastAsia"/>
          <w:sz w:val="28"/>
          <w:szCs w:val="28"/>
          <w:lang w:eastAsia="zh-CN"/>
        </w:rPr>
      </w:pPr>
      <w:r>
        <w:rPr>
          <w:rFonts w:hint="eastAsia"/>
          <w:sz w:val="28"/>
          <w:szCs w:val="28"/>
          <w:lang w:eastAsia="zh-CN"/>
        </w:rPr>
        <w:t>3无级调速功能：可根据需要，通过变频器， 在</w:t>
      </w:r>
      <w:r>
        <w:rPr>
          <w:rFonts w:hint="eastAsia"/>
          <w:sz w:val="28"/>
          <w:szCs w:val="28"/>
          <w:lang w:val="en-US" w:eastAsia="zh-CN"/>
        </w:rPr>
        <w:t>10</w:t>
      </w:r>
      <w:r>
        <w:rPr>
          <w:rFonts w:hint="eastAsia"/>
          <w:sz w:val="28"/>
          <w:szCs w:val="28"/>
          <w:lang w:eastAsia="zh-CN"/>
        </w:rPr>
        <w:t>-60 米/分范围内，对喂线速度进行选择或调整。</w:t>
      </w:r>
    </w:p>
    <w:p>
      <w:pPr>
        <w:numPr>
          <w:ilvl w:val="0"/>
          <w:numId w:val="0"/>
        </w:numPr>
        <w:ind w:leftChars="0"/>
        <w:rPr>
          <w:rFonts w:hint="eastAsia"/>
          <w:sz w:val="28"/>
          <w:szCs w:val="28"/>
          <w:lang w:eastAsia="zh-CN"/>
        </w:rPr>
      </w:pPr>
      <w:r>
        <w:rPr>
          <w:rFonts w:hint="eastAsia"/>
          <w:sz w:val="28"/>
          <w:szCs w:val="28"/>
          <w:lang w:eastAsia="zh-CN"/>
        </w:rPr>
        <w:t>4自动停车、复位功能：当包芯线的输入量达到预置数时， 或者当喂线机出现故障时，喂线机会自动停车。故障排除后，按复位键，喂丝机会根据已经加入包芯线长度，把剩余包芯线按预置速度加入。</w:t>
      </w:r>
    </w:p>
    <w:p>
      <w:pPr>
        <w:numPr>
          <w:ilvl w:val="0"/>
          <w:numId w:val="0"/>
        </w:numPr>
        <w:ind w:leftChars="0"/>
        <w:rPr>
          <w:rFonts w:hint="eastAsia"/>
          <w:sz w:val="28"/>
          <w:szCs w:val="28"/>
          <w:lang w:eastAsia="zh-CN"/>
        </w:rPr>
      </w:pPr>
      <w:r>
        <w:rPr>
          <w:rFonts w:hint="eastAsia"/>
          <w:sz w:val="28"/>
          <w:szCs w:val="28"/>
          <w:lang w:eastAsia="zh-CN"/>
        </w:rPr>
        <w:t>5简化操作功能：当在确定的条件下连续生产某一牌号球铁时， 按一键启动，处理站相应的喂线机即可按上一包次预置数据进行喂线。可以预置多种配单方式，当需要生产不同牌号球铁切换时，只要按一下控制仪表上的 “ 品种x”键，就可以自动切换到相应品种，进行生产</w:t>
      </w:r>
    </w:p>
    <w:p>
      <w:pPr>
        <w:numPr>
          <w:ilvl w:val="0"/>
          <w:numId w:val="0"/>
        </w:numPr>
        <w:ind w:leftChars="0"/>
        <w:rPr>
          <w:rFonts w:hint="eastAsia"/>
          <w:sz w:val="28"/>
          <w:szCs w:val="28"/>
          <w:lang w:eastAsia="zh-CN"/>
        </w:rPr>
      </w:pPr>
      <w:r>
        <w:rPr>
          <w:rFonts w:hint="eastAsia"/>
          <w:sz w:val="28"/>
          <w:szCs w:val="28"/>
          <w:lang w:eastAsia="zh-CN"/>
        </w:rPr>
        <w:t>6防止“计假数”功能：在喂线机的工作过程中，如果出现了“ 打滑”或“断线”，其计数装置将不计数，从而可以避免“计假数”的现象发生。</w:t>
      </w:r>
    </w:p>
    <w:p>
      <w:pPr>
        <w:numPr>
          <w:ilvl w:val="0"/>
          <w:numId w:val="0"/>
        </w:numPr>
        <w:ind w:leftChars="0"/>
        <w:rPr>
          <w:rFonts w:hint="eastAsia"/>
          <w:sz w:val="28"/>
          <w:szCs w:val="28"/>
          <w:lang w:eastAsia="zh-CN"/>
        </w:rPr>
      </w:pPr>
      <w:r>
        <w:rPr>
          <w:rFonts w:hint="eastAsia"/>
          <w:sz w:val="28"/>
          <w:szCs w:val="28"/>
          <w:lang w:eastAsia="zh-CN"/>
        </w:rPr>
        <w:t>7自动退线功能：当喂线机以预置速度运行到线长的预置数时， 会自动停止运转3 秒钟， 然后自动以10米/分的速度往后退线，直至将包芯线退回到所预置的退线长度（ 最大退线长度为10米）时为止。</w:t>
      </w:r>
    </w:p>
    <w:p>
      <w:pPr>
        <w:numPr>
          <w:ilvl w:val="0"/>
          <w:numId w:val="0"/>
        </w:numPr>
        <w:ind w:leftChars="0"/>
        <w:rPr>
          <w:rFonts w:hint="eastAsia"/>
          <w:sz w:val="28"/>
          <w:szCs w:val="28"/>
          <w:lang w:eastAsia="zh-CN"/>
        </w:rPr>
      </w:pPr>
      <w:r>
        <w:rPr>
          <w:rFonts w:hint="eastAsia"/>
          <w:sz w:val="28"/>
          <w:szCs w:val="28"/>
          <w:lang w:eastAsia="zh-CN"/>
        </w:rPr>
        <w:t>8数据通讯功能：系统可通过数据线与工厂用上位机连接。</w:t>
      </w:r>
    </w:p>
    <w:p>
      <w:pPr>
        <w:numPr>
          <w:ilvl w:val="0"/>
          <w:numId w:val="0"/>
        </w:numPr>
        <w:ind w:leftChars="0"/>
        <w:rPr>
          <w:rFonts w:hint="eastAsia"/>
          <w:sz w:val="28"/>
          <w:szCs w:val="28"/>
          <w:lang w:eastAsia="zh-CN"/>
        </w:rPr>
      </w:pPr>
      <w:r>
        <w:rPr>
          <w:rFonts w:hint="eastAsia"/>
          <w:sz w:val="28"/>
          <w:szCs w:val="28"/>
          <w:lang w:eastAsia="zh-CN"/>
        </w:rPr>
        <w:t>9数据查询功能：操控系统带有U盘，U盘内存储有喂丝机运行数据生成的Excel表格，可以方便查询喂丝机运行数据。</w:t>
      </w:r>
    </w:p>
    <w:p>
      <w:pPr>
        <w:numPr>
          <w:ilvl w:val="0"/>
          <w:numId w:val="0"/>
        </w:numPr>
        <w:ind w:leftChars="0"/>
        <w:rPr>
          <w:rFonts w:hint="eastAsia"/>
          <w:sz w:val="28"/>
          <w:szCs w:val="28"/>
          <w:lang w:eastAsia="zh-CN"/>
        </w:rPr>
      </w:pPr>
      <w:r>
        <w:rPr>
          <w:rFonts w:hint="eastAsia"/>
          <w:sz w:val="28"/>
          <w:szCs w:val="28"/>
          <w:lang w:eastAsia="zh-CN"/>
        </w:rPr>
        <w:t>10环境保护功能：包盖与铁水包口密封，在配有合适的除尘装置（由甲方提供除尘装置）对处理过程所产生的烟气进行管理和除尘，并使废气中的含尘量达到国家排放标准。</w:t>
      </w:r>
    </w:p>
    <w:p>
      <w:pPr>
        <w:numPr>
          <w:ilvl w:val="0"/>
          <w:numId w:val="0"/>
        </w:numPr>
        <w:ind w:leftChars="0"/>
        <w:rPr>
          <w:rFonts w:hint="eastAsia"/>
          <w:sz w:val="28"/>
          <w:szCs w:val="28"/>
          <w:lang w:eastAsia="zh-CN"/>
        </w:rPr>
      </w:pPr>
      <w:r>
        <w:rPr>
          <w:rFonts w:hint="eastAsia"/>
          <w:sz w:val="28"/>
          <w:szCs w:val="28"/>
          <w:lang w:eastAsia="zh-CN"/>
        </w:rPr>
        <w:t>11维护简便功能：机器在日常工作中，只要环境温度适宜， 坚持经常用压缩空气吹掉外来的灰尘，定期进行机械或电气方面的维护即可达到正常使用。</w:t>
      </w:r>
    </w:p>
    <w:p>
      <w:pPr>
        <w:numPr>
          <w:ilvl w:val="0"/>
          <w:numId w:val="0"/>
        </w:numPr>
        <w:ind w:leftChars="0"/>
        <w:rPr>
          <w:rFonts w:hint="eastAsia"/>
          <w:sz w:val="28"/>
          <w:szCs w:val="28"/>
          <w:lang w:eastAsia="zh-CN"/>
        </w:rPr>
      </w:pPr>
      <w:r>
        <w:rPr>
          <w:rFonts w:hint="eastAsia"/>
          <w:sz w:val="28"/>
          <w:szCs w:val="28"/>
          <w:lang w:eastAsia="zh-CN"/>
        </w:rPr>
        <w:t>12多种自动保护功能：要求设备具有多种自动保护装置，因此， 当机器出过载、过流、过热、过压、欠压等故障时会自动切断，供电电源并报警。</w:t>
      </w:r>
    </w:p>
    <w:p>
      <w:pPr>
        <w:numPr>
          <w:ilvl w:val="0"/>
          <w:numId w:val="0"/>
        </w:numPr>
        <w:ind w:leftChars="0"/>
        <w:rPr>
          <w:rFonts w:hint="eastAsia"/>
          <w:sz w:val="28"/>
          <w:szCs w:val="28"/>
          <w:lang w:val="en-US" w:eastAsia="zh-CN"/>
        </w:rPr>
      </w:pPr>
      <w:r>
        <w:rPr>
          <w:rFonts w:hint="eastAsia"/>
          <w:sz w:val="28"/>
          <w:szCs w:val="28"/>
          <w:lang w:val="en-US" w:eastAsia="zh-CN"/>
        </w:rPr>
        <w:t>13炉台电脑能够远程控制各项设备操作，即具有本地和远程控制切换功能。</w:t>
      </w:r>
    </w:p>
    <w:p>
      <w:pPr>
        <w:numPr>
          <w:ilvl w:val="0"/>
          <w:numId w:val="0"/>
        </w:numPr>
        <w:ind w:leftChars="0"/>
        <w:rPr>
          <w:rFonts w:hint="eastAsia" w:eastAsia="宋体"/>
          <w:sz w:val="28"/>
          <w:szCs w:val="28"/>
          <w:lang w:eastAsia="zh-CN"/>
        </w:rPr>
      </w:pPr>
    </w:p>
    <w:sectPr>
      <w:headerReference r:id="rId3" w:type="default"/>
      <w:footerReference r:id="rId4"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1"/>
        <w:szCs w:val="21"/>
      </w:rPr>
    </w:pPr>
  </w:p>
  <w:p>
    <w:pPr>
      <w:pStyle w:val="3"/>
      <w:ind w:firstLine="525" w:firstLineChars="250"/>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335E0"/>
    <w:rsid w:val="27AE4EAB"/>
    <w:rsid w:val="54CE28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4">
    <w:name w:val="Default Paragraph Fon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adjustRightInd/>
      <w:snapToGrid w:val="0"/>
      <w:spacing w:line="240" w:lineRule="auto"/>
      <w:jc w:val="left"/>
      <w:textAlignment w:val="auto"/>
    </w:pPr>
    <w:rPr>
      <w:sz w:val="18"/>
      <w:szCs w:val="18"/>
    </w:rPr>
  </w:style>
  <w:style w:type="paragraph" w:styleId="3">
    <w:name w:val="header"/>
    <w:basedOn w:val="1"/>
    <w:link w:val="9"/>
    <w:qFormat/>
    <w:uiPriority w:val="0"/>
    <w:pPr>
      <w:pBdr>
        <w:bottom w:val="single" w:color="auto" w:sz="6" w:space="1"/>
      </w:pBdr>
      <w:tabs>
        <w:tab w:val="center" w:pos="4153"/>
        <w:tab w:val="right" w:pos="8306"/>
      </w:tabs>
      <w:adjustRightInd/>
      <w:snapToGrid w:val="0"/>
      <w:spacing w:line="240" w:lineRule="auto"/>
      <w:jc w:val="center"/>
      <w:textAlignment w:val="auto"/>
    </w:pPr>
    <w:rPr>
      <w:sz w:val="18"/>
      <w:szCs w:val="18"/>
    </w:rPr>
  </w:style>
  <w:style w:type="character" w:customStyle="1" w:styleId="6">
    <w:name w:val="正文文本缩进 Char"/>
    <w:basedOn w:val="4"/>
    <w:link w:val="7"/>
    <w:semiHidden/>
    <w:uiPriority w:val="0"/>
    <w:rPr>
      <w:rFonts w:ascii="Times New Roman" w:hAnsi="Times New Roman" w:eastAsia="宋体" w:cs="Times New Roman"/>
      <w:kern w:val="0"/>
      <w:szCs w:val="20"/>
    </w:rPr>
  </w:style>
  <w:style w:type="paragraph" w:customStyle="1" w:styleId="7">
    <w:name w:val="Body Text Indent"/>
    <w:basedOn w:val="1"/>
    <w:link w:val="6"/>
    <w:uiPriority w:val="0"/>
    <w:pPr>
      <w:spacing w:after="120"/>
      <w:ind w:left="420" w:leftChars="200"/>
    </w:pPr>
    <w:rPr>
      <w:rFonts w:ascii="Times New Roman" w:hAnsi="Times New Roman" w:eastAsia="宋体" w:cs="Times New Roman"/>
      <w:kern w:val="0"/>
      <w:szCs w:val="20"/>
    </w:rPr>
  </w:style>
  <w:style w:type="character" w:customStyle="1" w:styleId="8">
    <w:name w:val="页脚 Char"/>
    <w:basedOn w:val="4"/>
    <w:link w:val="2"/>
    <w:semiHidden/>
    <w:qFormat/>
    <w:uiPriority w:val="0"/>
    <w:rPr>
      <w:sz w:val="18"/>
      <w:szCs w:val="18"/>
    </w:rPr>
  </w:style>
  <w:style w:type="character" w:customStyle="1" w:styleId="9">
    <w:name w:val="页眉 Char"/>
    <w:basedOn w:val="4"/>
    <w:link w:val="3"/>
    <w:semiHidden/>
    <w:qFormat/>
    <w:uiPriority w:val="0"/>
    <w:rPr>
      <w:sz w:val="18"/>
      <w:szCs w:val="18"/>
    </w:rPr>
  </w:style>
  <w:style w:type="paragraph" w:customStyle="1" w:styleId="10">
    <w:name w:val="批注框文本 Char Char"/>
    <w:basedOn w:val="1"/>
    <w:link w:val="13"/>
    <w:qFormat/>
    <w:uiPriority w:val="0"/>
    <w:pPr>
      <w:adjustRightInd/>
      <w:spacing w:line="240" w:lineRule="auto"/>
      <w:textAlignment w:val="auto"/>
    </w:pPr>
    <w:rPr>
      <w:sz w:val="18"/>
      <w:szCs w:val="18"/>
    </w:rPr>
  </w:style>
  <w:style w:type="paragraph" w:customStyle="1" w:styleId="11">
    <w:name w:val="List Paragraph"/>
    <w:basedOn w:val="1"/>
    <w:qFormat/>
    <w:uiPriority w:val="0"/>
    <w:pPr>
      <w:adjustRightInd/>
      <w:spacing w:line="240" w:lineRule="auto"/>
      <w:ind w:firstLine="420" w:firstLineChars="200"/>
      <w:textAlignment w:val="auto"/>
    </w:pPr>
    <w:rPr>
      <w:rFonts w:ascii="Calibri" w:hAnsi="Calibri" w:eastAsia="宋体" w:cs="黑体"/>
      <w:kern w:val="2"/>
      <w:szCs w:val="22"/>
    </w:rPr>
  </w:style>
  <w:style w:type="paragraph" w:customStyle="1" w:styleId="12">
    <w:name w:val="No Spacing"/>
    <w:link w:val="14"/>
    <w:uiPriority w:val="0"/>
    <w:rPr>
      <w:rFonts w:ascii="Times New Roman" w:hAnsi="Times New Roman" w:eastAsia="宋体" w:cs="Times New Roman"/>
      <w:kern w:val="0"/>
      <w:sz w:val="22"/>
      <w:lang w:val="en-US" w:eastAsia="zh-CN" w:bidi="ar-SA"/>
    </w:rPr>
  </w:style>
  <w:style w:type="character" w:customStyle="1" w:styleId="13">
    <w:name w:val="批注框文本 Char Char Char Char"/>
    <w:basedOn w:val="4"/>
    <w:link w:val="10"/>
    <w:semiHidden/>
    <w:uiPriority w:val="0"/>
    <w:rPr>
      <w:sz w:val="18"/>
      <w:szCs w:val="18"/>
    </w:rPr>
  </w:style>
  <w:style w:type="character" w:customStyle="1" w:styleId="14">
    <w:name w:val="无间隔 Char"/>
    <w:basedOn w:val="4"/>
    <w:link w:val="12"/>
    <w:semiHidden/>
    <w:uiPriority w:val="0"/>
    <w:rPr>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304</Words>
  <Characters>1734</Characters>
  <Lines>14</Lines>
  <Paragraphs>4</Paragraphs>
  <TotalTime>7</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2016-10-15T18:52:00Z</dcterms:created>
  <dc:creator>john</dc:creator>
  <cp:lastModifiedBy>ST_Luca</cp:lastModifiedBy>
  <cp:lastPrinted>2018-10-15T05:43:09Z</cp:lastPrinted>
  <dcterms:modified xsi:type="dcterms:W3CDTF">2018-10-15T05:44:59Z</dcterms:modified>
  <dc:title>沧州宝鼎机械制造有限公司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