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46" w:rsidRDefault="00260255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HZS90</w:t>
      </w:r>
      <w:r>
        <w:rPr>
          <w:rFonts w:ascii="宋体" w:hAnsi="宋体" w:cs="宋体" w:hint="eastAsia"/>
          <w:b/>
          <w:bCs/>
          <w:sz w:val="32"/>
          <w:szCs w:val="32"/>
        </w:rPr>
        <w:t>混凝土搅拌</w:t>
      </w:r>
      <w:r w:rsidR="00877B6E">
        <w:rPr>
          <w:rFonts w:ascii="宋体" w:hAnsi="宋体" w:cs="宋体" w:hint="eastAsia"/>
          <w:b/>
          <w:bCs/>
          <w:sz w:val="32"/>
          <w:szCs w:val="32"/>
        </w:rPr>
        <w:t>机总成</w:t>
      </w: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技术参数</w:t>
      </w:r>
    </w:p>
    <w:tbl>
      <w:tblPr>
        <w:tblW w:w="86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3"/>
        <w:gridCol w:w="6355"/>
      </w:tblGrid>
      <w:tr w:rsidR="00E34446">
        <w:trPr>
          <w:trHeight w:val="420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设备技术参数　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理论生产率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90m</w:t>
            </w:r>
            <w:r>
              <w:rPr>
                <w:rFonts w:ascii="宋体" w:hAnsi="宋体" w:cs="宋体" w:hint="eastAsia"/>
                <w:sz w:val="18"/>
                <w:szCs w:val="18"/>
              </w:rPr>
              <w:t>³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搅拌主机型号</w:t>
            </w:r>
            <w:r>
              <w:rPr>
                <w:rFonts w:ascii="宋体" w:hAnsi="宋体" w:cs="宋体" w:hint="eastAsia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公称重量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JS1500A/1.5 </w:t>
            </w:r>
            <w:r>
              <w:rPr>
                <w:rFonts w:ascii="宋体" w:hAnsi="宋体" w:cs="宋体" w:hint="eastAsia"/>
                <w:sz w:val="18"/>
                <w:szCs w:val="18"/>
              </w:rPr>
              <w:t>需现场测绘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骨料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称最大称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量值</w:t>
            </w:r>
          </w:p>
        </w:tc>
        <w:tc>
          <w:tcPr>
            <w:tcW w:w="6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4000kg(</w:t>
            </w:r>
            <w:r>
              <w:rPr>
                <w:rFonts w:ascii="宋体" w:hAnsi="宋体" w:cs="宋体" w:hint="eastAsia"/>
                <w:sz w:val="18"/>
                <w:szCs w:val="18"/>
              </w:rPr>
              <w:t>配支架</w:t>
            </w:r>
            <w:r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水泥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称最大称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量值</w:t>
            </w:r>
          </w:p>
        </w:tc>
        <w:tc>
          <w:tcPr>
            <w:tcW w:w="6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1000kg</w:t>
            </w:r>
            <w:r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配支架，</w:t>
            </w:r>
            <w:r>
              <w:rPr>
                <w:rFonts w:hint="eastAsia"/>
                <w:b/>
                <w:bCs/>
              </w:rPr>
              <w:t>含传感器</w:t>
            </w:r>
            <w:r>
              <w:rPr>
                <w:rFonts w:hint="eastAsia"/>
              </w:rPr>
              <w:t>，卸料蝶阀</w:t>
            </w:r>
            <w:r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粉煤灰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称最大称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量值</w:t>
            </w:r>
          </w:p>
        </w:tc>
        <w:tc>
          <w:tcPr>
            <w:tcW w:w="6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300kg</w:t>
            </w:r>
            <w:r>
              <w:rPr>
                <w:rFonts w:ascii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配支架</w:t>
            </w:r>
            <w:r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水称最大称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量值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400kg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</w:rPr>
              <w:t>含传感器</w:t>
            </w:r>
            <w:r>
              <w:rPr>
                <w:rFonts w:hint="eastAsia"/>
              </w:rPr>
              <w:t>，卸料水泵功率</w:t>
            </w:r>
            <w:r>
              <w:rPr>
                <w:rFonts w:hint="eastAsia"/>
              </w:rPr>
              <w:t>3KW</w:t>
            </w:r>
            <w:r>
              <w:rPr>
                <w:rFonts w:hint="eastAsia"/>
              </w:rPr>
              <w:t>）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液体外加剂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称最大称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量值</w:t>
            </w:r>
          </w:p>
        </w:tc>
        <w:tc>
          <w:tcPr>
            <w:tcW w:w="6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40kg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</w:rPr>
              <w:t>含传感器</w:t>
            </w:r>
            <w:r>
              <w:rPr>
                <w:rFonts w:hint="eastAsia"/>
              </w:rPr>
              <w:t>，卸料水泵功率</w:t>
            </w:r>
            <w:r>
              <w:rPr>
                <w:rFonts w:hint="eastAsia"/>
              </w:rPr>
              <w:t>1.1KW</w:t>
            </w:r>
            <w:r>
              <w:rPr>
                <w:rFonts w:hint="eastAsia"/>
              </w:rPr>
              <w:t>）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搅拌机主机功率</w:t>
            </w:r>
          </w:p>
        </w:tc>
        <w:tc>
          <w:tcPr>
            <w:tcW w:w="6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2*30kw</w:t>
            </w:r>
          </w:p>
        </w:tc>
      </w:tr>
      <w:tr w:rsidR="00E34446">
        <w:trPr>
          <w:trHeight w:val="402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上料皮带机功率</w:t>
            </w:r>
          </w:p>
        </w:tc>
        <w:tc>
          <w:tcPr>
            <w:tcW w:w="6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15kw</w:t>
            </w:r>
          </w:p>
        </w:tc>
      </w:tr>
      <w:tr w:rsidR="00E34446">
        <w:trPr>
          <w:trHeight w:val="42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整机功率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ind w:firstLineChars="100" w:firstLine="18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110kw</w:t>
            </w:r>
          </w:p>
        </w:tc>
      </w:tr>
      <w:tr w:rsidR="00E34446">
        <w:trPr>
          <w:trHeight w:val="42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</w:pPr>
            <w:proofErr w:type="gramStart"/>
            <w:r>
              <w:rPr>
                <w:rFonts w:hint="eastAsia"/>
              </w:rPr>
              <w:t>中间仓斗</w:t>
            </w:r>
            <w:proofErr w:type="gramEnd"/>
            <w:r>
              <w:rPr>
                <w:rFonts w:hint="eastAsia"/>
              </w:rPr>
              <w:t>阀门总成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ind w:firstLineChars="100" w:firstLine="18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套</w:t>
            </w:r>
          </w:p>
        </w:tc>
      </w:tr>
      <w:tr w:rsidR="00E34446">
        <w:trPr>
          <w:trHeight w:val="42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</w:rPr>
              <w:t>粉料蝴蝶阀总成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ind w:firstLineChars="100" w:firstLine="18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套</w:t>
            </w:r>
          </w:p>
        </w:tc>
      </w:tr>
      <w:tr w:rsidR="00E34446">
        <w:trPr>
          <w:trHeight w:val="42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主机卸料高度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ind w:firstLineChars="100" w:firstLine="18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3.8m</w:t>
            </w:r>
          </w:p>
        </w:tc>
      </w:tr>
      <w:tr w:rsidR="00E34446">
        <w:trPr>
          <w:trHeight w:val="40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电控系统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 w:rsidP="00877B6E">
            <w:pPr>
              <w:ind w:leftChars="171" w:left="359" w:rightChars="132" w:right="277" w:firstLineChars="171" w:firstLine="308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在不更换操作台及配电柜的情况下，（所有线路全部更换）</w:t>
            </w:r>
            <w:r>
              <w:rPr>
                <w:rFonts w:ascii="宋体" w:hAnsi="宋体" w:hint="eastAsia"/>
                <w:sz w:val="18"/>
                <w:szCs w:val="18"/>
              </w:rPr>
              <w:t>控制整个搅拌站的运行，除能控制搅拌站的正常运转外，还具有以下功能；手动、半自动、全自动操作方式，并可适时相互转换；</w:t>
            </w:r>
          </w:p>
          <w:p w:rsidR="00E34446" w:rsidRDefault="0026025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能与现有数控系统博硕</w:t>
            </w:r>
            <w:r>
              <w:rPr>
                <w:rFonts w:hint="eastAsia"/>
                <w:sz w:val="18"/>
                <w:szCs w:val="18"/>
              </w:rPr>
              <w:t>BCS7.B12</w:t>
            </w:r>
            <w:r>
              <w:rPr>
                <w:rFonts w:hint="eastAsia"/>
                <w:sz w:val="18"/>
                <w:szCs w:val="18"/>
              </w:rPr>
              <w:t>（版本号：工程版</w:t>
            </w:r>
            <w:r>
              <w:rPr>
                <w:rFonts w:hint="eastAsia"/>
                <w:sz w:val="18"/>
                <w:szCs w:val="18"/>
              </w:rPr>
              <w:t>180990 V5.8 8156</w:t>
            </w:r>
            <w:r>
              <w:rPr>
                <w:rFonts w:hint="eastAsia"/>
                <w:sz w:val="18"/>
                <w:szCs w:val="18"/>
              </w:rPr>
              <w:t>）配套使用。</w:t>
            </w:r>
          </w:p>
        </w:tc>
      </w:tr>
      <w:tr w:rsidR="00E34446">
        <w:trPr>
          <w:trHeight w:val="40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计量系统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ind w:rightChars="132" w:righ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安装于搅拌主楼内搅拌机上方，包括水泥计量、粉煤灰计量、水计量、液态外加剂计量，计量方式均为单独计量。完成对水泥、粉煤灰、水及液态外加剂的计量。</w:t>
            </w:r>
            <w:r>
              <w:rPr>
                <w:rFonts w:ascii="宋体" w:hAnsi="宋体" w:hint="eastAsia"/>
                <w:sz w:val="18"/>
                <w:szCs w:val="18"/>
              </w:rPr>
              <w:t>粉料称重斗底部设有特殊气槽式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防起拱助流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装置，隆起斜槽输送，出料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口采用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蝶阀控制出料。</w:t>
            </w:r>
          </w:p>
        </w:tc>
      </w:tr>
      <w:tr w:rsidR="00E34446">
        <w:trPr>
          <w:trHeight w:val="40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  <w:proofErr w:type="gramStart"/>
            <w:r>
              <w:rPr>
                <w:rFonts w:hint="eastAsia"/>
                <w:sz w:val="18"/>
                <w:szCs w:val="18"/>
              </w:rPr>
              <w:t>液系统</w:t>
            </w:r>
            <w:proofErr w:type="gramEnd"/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34446" w:rsidRDefault="00260255">
            <w:pPr>
              <w:ind w:rightChars="132" w:right="27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包括水供给系统和外加剂供给系统，由水泵、供液管路、气动蝶阀、储液箱等组成，其中储液箱上设有液位计及外加剂自搅拌装置，通过</w:t>
            </w:r>
            <w:proofErr w:type="gramStart"/>
            <w:r>
              <w:rPr>
                <w:rFonts w:hint="eastAsia"/>
                <w:sz w:val="18"/>
                <w:szCs w:val="18"/>
              </w:rPr>
              <w:t>液位计测出</w:t>
            </w:r>
            <w:proofErr w:type="gramEnd"/>
            <w:r>
              <w:rPr>
                <w:rFonts w:hint="eastAsia"/>
                <w:sz w:val="18"/>
                <w:szCs w:val="18"/>
              </w:rPr>
              <w:t>液位的高低来控制水泵的运转与停止，外加剂自搅拌装置用来防止外加剂的沉淀。</w:t>
            </w:r>
          </w:p>
          <w:p w:rsidR="00E34446" w:rsidRDefault="00E3444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E34446" w:rsidRDefault="00E34446">
      <w:pPr>
        <w:jc w:val="center"/>
        <w:rPr>
          <w:sz w:val="18"/>
          <w:szCs w:val="18"/>
        </w:rPr>
      </w:pPr>
    </w:p>
    <w:sectPr w:rsidR="00E344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55" w:rsidRDefault="00260255" w:rsidP="00877B6E">
      <w:r>
        <w:separator/>
      </w:r>
    </w:p>
  </w:endnote>
  <w:endnote w:type="continuationSeparator" w:id="0">
    <w:p w:rsidR="00260255" w:rsidRDefault="00260255" w:rsidP="0087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55" w:rsidRDefault="00260255" w:rsidP="00877B6E">
      <w:r>
        <w:separator/>
      </w:r>
    </w:p>
  </w:footnote>
  <w:footnote w:type="continuationSeparator" w:id="0">
    <w:p w:rsidR="00260255" w:rsidRDefault="00260255" w:rsidP="00877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46"/>
    <w:rsid w:val="00260255"/>
    <w:rsid w:val="00877B6E"/>
    <w:rsid w:val="00E34446"/>
    <w:rsid w:val="1FCE0F1A"/>
    <w:rsid w:val="494200B7"/>
    <w:rsid w:val="6C79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qFormat/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Pr>
      <w:sz w:val="18"/>
      <w:szCs w:val="18"/>
    </w:rPr>
  </w:style>
  <w:style w:type="character" w:customStyle="1" w:styleId="1">
    <w:name w:val="占位符文本1"/>
    <w:basedOn w:val="a0"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qFormat/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Pr>
      <w:sz w:val="18"/>
      <w:szCs w:val="18"/>
    </w:rPr>
  </w:style>
  <w:style w:type="character" w:customStyle="1" w:styleId="1">
    <w:name w:val="占位符文本1"/>
    <w:basedOn w:val="a0"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100</Words>
  <Characters>573</Characters>
  <Application>Microsoft Office Word</Application>
  <DocSecurity>0</DocSecurity>
  <Lines>4</Lines>
  <Paragraphs>1</Paragraphs>
  <ScaleCrop>false</ScaleCrop>
  <Company>SSG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ASSSK</dc:title>
  <dc:creator>嵇胜武</dc:creator>
  <cp:lastModifiedBy>ChinesePower</cp:lastModifiedBy>
  <cp:revision>2</cp:revision>
  <cp:lastPrinted>2018-11-06T11:16:00Z</cp:lastPrinted>
  <dcterms:created xsi:type="dcterms:W3CDTF">2014-11-20T17:29:00Z</dcterms:created>
  <dcterms:modified xsi:type="dcterms:W3CDTF">2018-11-09T08:10:00Z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