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A9" w:rsidRDefault="00413A0D">
      <w:pPr>
        <w:adjustRightInd w:val="0"/>
        <w:snapToGrid w:val="0"/>
        <w:spacing w:line="360" w:lineRule="auto"/>
        <w:jc w:val="center"/>
        <w:rPr>
          <w:rFonts w:ascii="Times New Roman" w:hAnsi="Times New Roman" w:cs="Times New Roman"/>
          <w:b/>
          <w:sz w:val="44"/>
          <w:szCs w:val="44"/>
        </w:rPr>
      </w:pPr>
      <w:bookmarkStart w:id="0" w:name="_Toc318376965"/>
      <w:r>
        <w:rPr>
          <w:rFonts w:ascii="Times New Roman" w:hAnsi="Times New Roman" w:cs="Times New Roman"/>
          <w:b/>
          <w:sz w:val="44"/>
          <w:szCs w:val="44"/>
        </w:rPr>
        <w:t>芜湖新兴铸管</w:t>
      </w:r>
      <w:r>
        <w:rPr>
          <w:rFonts w:ascii="Times New Roman" w:hAnsi="Times New Roman" w:cs="Times New Roman"/>
          <w:b/>
          <w:sz w:val="44"/>
          <w:szCs w:val="44"/>
        </w:rPr>
        <w:t>有限</w:t>
      </w:r>
      <w:r>
        <w:rPr>
          <w:rFonts w:ascii="Times New Roman" w:hAnsi="Times New Roman" w:cs="Times New Roman"/>
          <w:b/>
          <w:sz w:val="44"/>
          <w:szCs w:val="44"/>
        </w:rPr>
        <w:t>责任</w:t>
      </w:r>
      <w:r>
        <w:rPr>
          <w:rFonts w:ascii="Times New Roman" w:hAnsi="Times New Roman" w:cs="Times New Roman"/>
          <w:b/>
          <w:sz w:val="44"/>
          <w:szCs w:val="44"/>
        </w:rPr>
        <w:t>公司</w:t>
      </w:r>
    </w:p>
    <w:p w:rsidR="006238A9" w:rsidRDefault="00413A0D">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炼钢车间</w:t>
      </w:r>
      <w:r>
        <w:rPr>
          <w:rFonts w:ascii="Times New Roman" w:hAnsi="Times New Roman" w:cs="Times New Roman"/>
          <w:b/>
          <w:sz w:val="44"/>
          <w:szCs w:val="44"/>
        </w:rPr>
        <w:t>LED</w:t>
      </w:r>
      <w:r>
        <w:rPr>
          <w:rFonts w:ascii="Times New Roman" w:hAnsi="Times New Roman" w:cs="Times New Roman"/>
          <w:b/>
          <w:sz w:val="44"/>
          <w:szCs w:val="44"/>
        </w:rPr>
        <w:t>照明</w:t>
      </w:r>
      <w:r>
        <w:rPr>
          <w:rFonts w:ascii="Times New Roman" w:hAnsi="Times New Roman" w:cs="Times New Roman"/>
          <w:b/>
          <w:sz w:val="44"/>
          <w:szCs w:val="44"/>
        </w:rPr>
        <w:t>项目</w:t>
      </w:r>
    </w:p>
    <w:p w:rsidR="006238A9" w:rsidRDefault="006238A9">
      <w:pPr>
        <w:adjustRightInd w:val="0"/>
        <w:snapToGrid w:val="0"/>
        <w:spacing w:line="360" w:lineRule="auto"/>
        <w:jc w:val="center"/>
        <w:rPr>
          <w:rFonts w:ascii="Times New Roman" w:hAnsi="Times New Roman" w:cs="Times New Roman"/>
          <w:b/>
          <w:sz w:val="44"/>
          <w:szCs w:val="44"/>
        </w:rPr>
      </w:pPr>
    </w:p>
    <w:p w:rsidR="006238A9" w:rsidRDefault="00413A0D">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技</w:t>
      </w:r>
    </w:p>
    <w:p w:rsidR="006238A9" w:rsidRDefault="00413A0D">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术</w:t>
      </w:r>
    </w:p>
    <w:p w:rsidR="006238A9" w:rsidRDefault="00413A0D">
      <w:pPr>
        <w:adjustRightInd w:val="0"/>
        <w:snapToGrid w:val="0"/>
        <w:spacing w:line="360" w:lineRule="auto"/>
        <w:jc w:val="center"/>
        <w:rPr>
          <w:rFonts w:ascii="Times New Roman" w:hAnsi="Times New Roman" w:cs="Times New Roman"/>
          <w:b/>
          <w:sz w:val="44"/>
          <w:szCs w:val="44"/>
        </w:rPr>
      </w:pPr>
      <w:proofErr w:type="gramStart"/>
      <w:r>
        <w:rPr>
          <w:rFonts w:ascii="Times New Roman" w:hAnsi="Times New Roman" w:cs="Times New Roman"/>
          <w:b/>
          <w:sz w:val="44"/>
          <w:szCs w:val="44"/>
        </w:rPr>
        <w:t>规</w:t>
      </w:r>
      <w:proofErr w:type="gramEnd"/>
    </w:p>
    <w:p w:rsidR="006238A9" w:rsidRDefault="00413A0D">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格</w:t>
      </w:r>
    </w:p>
    <w:p w:rsidR="006238A9" w:rsidRDefault="00413A0D">
      <w:pPr>
        <w:adjustRightInd w:val="0"/>
        <w:snapToGrid w:val="0"/>
        <w:spacing w:line="360" w:lineRule="auto"/>
        <w:jc w:val="center"/>
        <w:rPr>
          <w:rFonts w:ascii="Times New Roman" w:hAnsi="Times New Roman" w:cs="Times New Roman"/>
          <w:b/>
          <w:bCs/>
          <w:sz w:val="28"/>
          <w:szCs w:val="28"/>
        </w:rPr>
      </w:pPr>
      <w:r>
        <w:rPr>
          <w:rFonts w:ascii="Times New Roman" w:hAnsi="Times New Roman" w:cs="Times New Roman"/>
          <w:b/>
          <w:sz w:val="44"/>
          <w:szCs w:val="44"/>
        </w:rPr>
        <w:t>书</w:t>
      </w:r>
    </w:p>
    <w:p w:rsidR="006238A9" w:rsidRDefault="00413A0D">
      <w:pPr>
        <w:spacing w:line="560" w:lineRule="exact"/>
        <w:ind w:firstLineChars="100" w:firstLine="280"/>
        <w:rPr>
          <w:rFonts w:ascii="Times New Roman" w:hAnsi="Times New Roman" w:cs="Times New Roman"/>
          <w:sz w:val="28"/>
          <w:szCs w:val="28"/>
        </w:rPr>
      </w:pPr>
      <w:bookmarkStart w:id="1" w:name="_Toc21641"/>
      <w:bookmarkStart w:id="2" w:name="_Toc426550707"/>
      <w:bookmarkEnd w:id="0"/>
      <w:r>
        <w:rPr>
          <w:rFonts w:ascii="Times New Roman" w:hAnsi="Times New Roman" w:cs="Times New Roman"/>
          <w:sz w:val="28"/>
          <w:szCs w:val="28"/>
        </w:rPr>
        <w:t xml:space="preserve">                        </w:t>
      </w:r>
    </w:p>
    <w:p w:rsidR="006238A9" w:rsidRDefault="006238A9">
      <w:pPr>
        <w:spacing w:line="560" w:lineRule="exact"/>
        <w:rPr>
          <w:rFonts w:ascii="Times New Roman" w:hAnsi="Times New Roman" w:cs="Times New Roman"/>
          <w:sz w:val="28"/>
          <w:szCs w:val="28"/>
        </w:rPr>
      </w:pPr>
    </w:p>
    <w:p w:rsidR="006238A9" w:rsidRDefault="00413A0D">
      <w:pPr>
        <w:spacing w:line="560" w:lineRule="exact"/>
        <w:ind w:firstLineChars="1000" w:firstLine="2800"/>
        <w:rPr>
          <w:rFonts w:ascii="Times New Roman" w:hAnsi="Times New Roman" w:cs="Times New Roman"/>
          <w:sz w:val="28"/>
          <w:szCs w:val="28"/>
        </w:rPr>
      </w:pPr>
      <w:r>
        <w:rPr>
          <w:rFonts w:ascii="Times New Roman" w:hAnsi="Times New Roman" w:cs="Times New Roman"/>
          <w:sz w:val="28"/>
          <w:szCs w:val="28"/>
        </w:rPr>
        <w:t>设计：</w:t>
      </w:r>
      <w:r>
        <w:rPr>
          <w:rFonts w:ascii="Times New Roman" w:hAnsi="Times New Roman" w:cs="Times New Roman"/>
          <w:sz w:val="28"/>
          <w:szCs w:val="28"/>
        </w:rPr>
        <w:t xml:space="preserve">         </w:t>
      </w:r>
    </w:p>
    <w:p w:rsidR="006238A9" w:rsidRDefault="00413A0D">
      <w:pPr>
        <w:spacing w:line="56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审核：</w:t>
      </w:r>
    </w:p>
    <w:p w:rsidR="006238A9" w:rsidRDefault="00413A0D">
      <w:pPr>
        <w:spacing w:line="56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会审：</w:t>
      </w:r>
    </w:p>
    <w:p w:rsidR="006238A9" w:rsidRDefault="00413A0D">
      <w:pPr>
        <w:spacing w:line="56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项目负责：</w:t>
      </w:r>
    </w:p>
    <w:p w:rsidR="006238A9" w:rsidRDefault="00413A0D">
      <w:pPr>
        <w:spacing w:line="56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批准：</w:t>
      </w:r>
    </w:p>
    <w:p w:rsidR="006238A9" w:rsidRDefault="006238A9">
      <w:pPr>
        <w:spacing w:line="560" w:lineRule="exact"/>
        <w:jc w:val="center"/>
        <w:rPr>
          <w:rFonts w:ascii="Times New Roman" w:hAnsi="Times New Roman" w:cs="Times New Roman"/>
          <w:sz w:val="28"/>
          <w:szCs w:val="28"/>
        </w:rPr>
      </w:pPr>
    </w:p>
    <w:p w:rsidR="006238A9" w:rsidRDefault="006238A9">
      <w:pPr>
        <w:spacing w:line="560" w:lineRule="exact"/>
        <w:jc w:val="center"/>
        <w:rPr>
          <w:rFonts w:ascii="Times New Roman" w:hAnsi="Times New Roman" w:cs="Times New Roman"/>
          <w:sz w:val="28"/>
          <w:szCs w:val="28"/>
        </w:rPr>
      </w:pPr>
    </w:p>
    <w:p w:rsidR="006238A9" w:rsidRDefault="00413A0D">
      <w:pPr>
        <w:spacing w:line="560" w:lineRule="exact"/>
        <w:jc w:val="center"/>
        <w:rPr>
          <w:rFonts w:ascii="Times New Roman" w:hAnsi="Times New Roman" w:cs="Times New Roman"/>
          <w:sz w:val="32"/>
          <w:szCs w:val="32"/>
        </w:rPr>
      </w:pPr>
      <w:r>
        <w:rPr>
          <w:rFonts w:ascii="Times New Roman" w:hAnsi="Times New Roman" w:cs="Times New Roman"/>
          <w:sz w:val="32"/>
          <w:szCs w:val="32"/>
        </w:rPr>
        <w:t>201</w:t>
      </w:r>
      <w:r>
        <w:rPr>
          <w:rFonts w:ascii="Times New Roman" w:hAnsi="Times New Roman" w:cs="Times New Roman"/>
          <w:sz w:val="32"/>
          <w:szCs w:val="32"/>
        </w:rPr>
        <w:t>8</w:t>
      </w:r>
      <w:r>
        <w:rPr>
          <w:rFonts w:ascii="Times New Roman" w:hAnsi="Times New Roman" w:cs="Times New Roman"/>
          <w:sz w:val="32"/>
          <w:szCs w:val="32"/>
        </w:rPr>
        <w:t>年</w:t>
      </w:r>
      <w:r>
        <w:rPr>
          <w:rFonts w:ascii="Times New Roman" w:hAnsi="Times New Roman" w:cs="Times New Roman"/>
          <w:sz w:val="32"/>
          <w:szCs w:val="32"/>
        </w:rPr>
        <w:t>10</w:t>
      </w:r>
      <w:r>
        <w:rPr>
          <w:rFonts w:ascii="Times New Roman" w:hAnsi="Times New Roman" w:cs="Times New Roman"/>
          <w:sz w:val="32"/>
          <w:szCs w:val="32"/>
        </w:rPr>
        <w:t>月</w:t>
      </w:r>
      <w:r>
        <w:rPr>
          <w:rFonts w:ascii="Times New Roman" w:hAnsi="Times New Roman" w:cs="Times New Roman"/>
          <w:sz w:val="32"/>
          <w:szCs w:val="32"/>
        </w:rPr>
        <w:t>26</w:t>
      </w:r>
      <w:r>
        <w:rPr>
          <w:rFonts w:ascii="Times New Roman" w:hAnsi="Times New Roman" w:cs="Times New Roman"/>
          <w:sz w:val="32"/>
          <w:szCs w:val="32"/>
        </w:rPr>
        <w:t>日</w:t>
      </w:r>
    </w:p>
    <w:p w:rsidR="006238A9" w:rsidRDefault="006238A9">
      <w:pPr>
        <w:spacing w:line="560" w:lineRule="exact"/>
        <w:jc w:val="center"/>
        <w:rPr>
          <w:rFonts w:ascii="Times New Roman" w:hAnsi="Times New Roman" w:cs="Times New Roman"/>
          <w:sz w:val="32"/>
          <w:szCs w:val="32"/>
        </w:rPr>
      </w:pPr>
    </w:p>
    <w:p w:rsidR="006238A9" w:rsidRDefault="006238A9">
      <w:pPr>
        <w:spacing w:line="560" w:lineRule="exact"/>
        <w:jc w:val="center"/>
        <w:rPr>
          <w:rFonts w:ascii="Times New Roman" w:hAnsi="Times New Roman" w:cs="Times New Roman"/>
          <w:sz w:val="32"/>
          <w:szCs w:val="32"/>
        </w:rPr>
      </w:pPr>
    </w:p>
    <w:p w:rsidR="006238A9" w:rsidRDefault="006238A9">
      <w:pPr>
        <w:pStyle w:val="p0"/>
        <w:shd w:val="clear" w:color="auto" w:fill="FFFFFF" w:themeFill="background1"/>
        <w:spacing w:line="360" w:lineRule="auto"/>
        <w:ind w:rightChars="293" w:right="615"/>
        <w:rPr>
          <w:rFonts w:ascii="Times New Roman" w:hAnsi="Times New Roman" w:cs="Times New Roman"/>
          <w:sz w:val="24"/>
        </w:rPr>
      </w:pPr>
    </w:p>
    <w:p w:rsidR="006238A9" w:rsidRDefault="00413A0D">
      <w:pPr>
        <w:pStyle w:val="p0"/>
        <w:shd w:val="clear" w:color="auto" w:fill="FFFFFF" w:themeFill="background1"/>
        <w:adjustRightInd w:val="0"/>
        <w:snapToGrid w:val="0"/>
        <w:spacing w:line="480" w:lineRule="exact"/>
        <w:rPr>
          <w:rFonts w:ascii="Times New Roman" w:hAnsi="Times New Roman" w:cs="Times New Roman"/>
          <w:b/>
          <w:bCs/>
          <w:sz w:val="24"/>
        </w:rPr>
      </w:pPr>
      <w:r>
        <w:rPr>
          <w:rFonts w:ascii="Times New Roman" w:hAnsi="Times New Roman" w:cs="Times New Roman"/>
          <w:b/>
          <w:bCs/>
          <w:sz w:val="24"/>
        </w:rPr>
        <w:lastRenderedPageBreak/>
        <w:t>1</w:t>
      </w:r>
      <w:r>
        <w:rPr>
          <w:rFonts w:ascii="Times New Roman" w:hAnsi="Times New Roman" w:cs="Times New Roman"/>
          <w:b/>
          <w:bCs/>
          <w:sz w:val="24"/>
        </w:rPr>
        <w:t>．项目概述</w:t>
      </w:r>
      <w:r>
        <w:rPr>
          <w:rFonts w:ascii="Times New Roman" w:hAnsi="Times New Roman" w:cs="Times New Roman"/>
          <w:b/>
          <w:bCs/>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hint="eastAsia"/>
          <w:sz w:val="24"/>
        </w:rPr>
        <w:t xml:space="preserve"> </w:t>
      </w:r>
      <w:r>
        <w:rPr>
          <w:rFonts w:ascii="Times New Roman" w:hAnsi="Times New Roman" w:cs="Times New Roman"/>
          <w:sz w:val="24"/>
        </w:rPr>
        <w:t>项目名称：</w:t>
      </w:r>
      <w:r>
        <w:rPr>
          <w:rFonts w:ascii="Times New Roman" w:hAnsi="Times New Roman" w:cs="Times New Roman"/>
          <w:sz w:val="24"/>
        </w:rPr>
        <w:t>芜湖新兴铸管有限责任公司炼钢车间</w:t>
      </w:r>
      <w:r>
        <w:rPr>
          <w:rFonts w:ascii="Times New Roman" w:hAnsi="Times New Roman" w:cs="Times New Roman"/>
          <w:sz w:val="24"/>
        </w:rPr>
        <w:t>LED</w:t>
      </w:r>
      <w:r>
        <w:rPr>
          <w:rFonts w:ascii="Times New Roman" w:hAnsi="Times New Roman" w:cs="Times New Roman"/>
          <w:sz w:val="24"/>
        </w:rPr>
        <w:t>照明灯项目。</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hint="eastAsia"/>
          <w:sz w:val="24"/>
        </w:rPr>
        <w:t xml:space="preserve"> </w:t>
      </w:r>
      <w:r>
        <w:rPr>
          <w:rFonts w:ascii="Times New Roman" w:hAnsi="Times New Roman" w:cs="Times New Roman"/>
          <w:sz w:val="24"/>
        </w:rPr>
        <w:t>照明要求</w:t>
      </w:r>
      <w:r>
        <w:rPr>
          <w:rFonts w:ascii="Times New Roman" w:hAnsi="Times New Roman" w:cs="Times New Roman"/>
          <w:sz w:val="24"/>
        </w:rPr>
        <w:t>：炼钢车间灯具安装于天车安全通道两侧柱子上，具体位置见</w:t>
      </w:r>
      <w:r>
        <w:rPr>
          <w:rFonts w:ascii="Times New Roman" w:hAnsi="Times New Roman" w:cs="Times New Roman" w:hint="eastAsia"/>
          <w:sz w:val="24"/>
        </w:rPr>
        <w:t>图</w:t>
      </w:r>
      <w:r>
        <w:rPr>
          <w:rFonts w:ascii="Times New Roman" w:hAnsi="Times New Roman" w:cs="Times New Roman"/>
          <w:sz w:val="24"/>
        </w:rPr>
        <w:t>呈</w:t>
      </w:r>
      <w:r>
        <w:rPr>
          <w:rFonts w:ascii="Times New Roman" w:hAnsi="Times New Roman" w:cs="Times New Roman"/>
          <w:sz w:val="24"/>
        </w:rPr>
        <w:t>9835.01D01</w:t>
      </w:r>
      <w:r>
        <w:rPr>
          <w:rFonts w:ascii="Times New Roman" w:hAnsi="Times New Roman" w:cs="Times New Roman"/>
          <w:sz w:val="24"/>
        </w:rPr>
        <w:t>，</w:t>
      </w:r>
      <w:r>
        <w:rPr>
          <w:rFonts w:ascii="Times New Roman" w:hAnsi="Times New Roman" w:cs="Times New Roman" w:hint="eastAsia"/>
          <w:sz w:val="24"/>
        </w:rPr>
        <w:t>工况下</w:t>
      </w:r>
      <w:r>
        <w:rPr>
          <w:rFonts w:ascii="Times New Roman" w:hAnsi="Times New Roman" w:cs="Times New Roman"/>
          <w:sz w:val="24"/>
        </w:rPr>
        <w:t>车间地面、平台照度不低于</w:t>
      </w:r>
      <w:r>
        <w:rPr>
          <w:rFonts w:ascii="Times New Roman" w:hAnsi="Times New Roman" w:cs="Times New Roman" w:hint="eastAsia"/>
          <w:sz w:val="24"/>
        </w:rPr>
        <w:t>9</w:t>
      </w:r>
      <w:r>
        <w:rPr>
          <w:rFonts w:ascii="Times New Roman" w:hAnsi="Times New Roman" w:cs="Times New Roman"/>
          <w:sz w:val="24"/>
        </w:rPr>
        <w:t>0lx</w:t>
      </w:r>
      <w:r>
        <w:rPr>
          <w:rFonts w:ascii="Times New Roman" w:hAnsi="Times New Roman" w:cs="Times New Roman" w:hint="eastAsia"/>
          <w:sz w:val="24"/>
        </w:rPr>
        <w:t>，灯具配带</w:t>
      </w:r>
      <w:r>
        <w:rPr>
          <w:rFonts w:ascii="Times New Roman" w:hAnsi="Times New Roman" w:cs="Times New Roman" w:hint="eastAsia"/>
          <w:sz w:val="24"/>
        </w:rPr>
        <w:t>1.5</w:t>
      </w:r>
      <w:r>
        <w:rPr>
          <w:rFonts w:ascii="Times New Roman" w:hAnsi="Times New Roman" w:cs="Times New Roman" w:hint="eastAsia"/>
          <w:sz w:val="24"/>
        </w:rPr>
        <w:t>米灯臂。</w:t>
      </w:r>
      <w:r>
        <w:rPr>
          <w:rFonts w:ascii="Times New Roman" w:hAnsi="Times New Roman" w:cs="Times New Roman"/>
          <w:sz w:val="24"/>
        </w:rPr>
        <w:t>投标方根据此要求给出灯具数量和对应瓦数</w:t>
      </w:r>
      <w:r>
        <w:rPr>
          <w:rFonts w:ascii="Times New Roman" w:hAnsi="Times New Roman" w:cs="Times New Roman" w:hint="eastAsia"/>
          <w:sz w:val="24"/>
        </w:rPr>
        <w:t>，并负责</w:t>
      </w:r>
      <w:r>
        <w:rPr>
          <w:rFonts w:ascii="Times New Roman" w:hAnsi="Times New Roman" w:cs="Times New Roman"/>
          <w:sz w:val="24"/>
        </w:rPr>
        <w:t>指导安装</w:t>
      </w:r>
      <w:r>
        <w:rPr>
          <w:rFonts w:ascii="Times New Roman" w:hAnsi="Times New Roman" w:cs="Times New Roman" w:hint="eastAsia"/>
          <w:sz w:val="24"/>
        </w:rPr>
        <w:t>和</w:t>
      </w:r>
      <w:r>
        <w:rPr>
          <w:rFonts w:ascii="Times New Roman" w:hAnsi="Times New Roman" w:cs="Times New Roman"/>
          <w:sz w:val="24"/>
        </w:rPr>
        <w:t>调试</w:t>
      </w:r>
      <w:r>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hint="eastAsia"/>
          <w:sz w:val="24"/>
        </w:rPr>
        <w:t>图</w:t>
      </w:r>
      <w:r>
        <w:rPr>
          <w:rFonts w:ascii="Times New Roman" w:hAnsi="Times New Roman" w:cs="Times New Roman"/>
          <w:sz w:val="24"/>
        </w:rPr>
        <w:t>呈</w:t>
      </w:r>
      <w:r>
        <w:rPr>
          <w:rFonts w:ascii="Times New Roman" w:hAnsi="Times New Roman" w:cs="Times New Roman"/>
          <w:sz w:val="24"/>
        </w:rPr>
        <w:t>9835.01D01</w:t>
      </w:r>
      <w:r>
        <w:rPr>
          <w:rFonts w:ascii="Times New Roman" w:hAnsi="Times New Roman" w:cs="Times New Roman" w:hint="eastAsia"/>
          <w:sz w:val="24"/>
        </w:rPr>
        <w:t>中</w:t>
      </w:r>
      <w:r>
        <w:rPr>
          <w:rFonts w:ascii="Times New Roman" w:hAnsi="Times New Roman" w:cs="Times New Roman"/>
          <w:sz w:val="24"/>
        </w:rPr>
        <w:t>灯具数量和瓦数</w:t>
      </w:r>
      <w:r>
        <w:rPr>
          <w:rFonts w:ascii="Times New Roman" w:hAnsi="Times New Roman" w:cs="Times New Roman" w:hint="eastAsia"/>
          <w:sz w:val="24"/>
        </w:rPr>
        <w:t>仅供参考）</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hint="eastAsia"/>
          <w:sz w:val="24"/>
        </w:rPr>
        <w:t xml:space="preserve">3 </w:t>
      </w:r>
      <w:r>
        <w:rPr>
          <w:rFonts w:ascii="Times New Roman" w:hAnsi="Times New Roman" w:cs="Times New Roman"/>
          <w:sz w:val="24"/>
        </w:rPr>
        <w:t>灯具使用环境要求</w:t>
      </w:r>
      <w:r>
        <w:rPr>
          <w:rFonts w:ascii="Times New Roman" w:hAnsi="Times New Roman" w:cs="Times New Roman"/>
          <w:sz w:val="24"/>
        </w:rPr>
        <w:t>：</w:t>
      </w:r>
      <w:r>
        <w:rPr>
          <w:rFonts w:ascii="Times New Roman" w:hAnsi="Times New Roman" w:cs="Times New Roman"/>
          <w:sz w:val="24"/>
        </w:rPr>
        <w:t>产品在温度</w:t>
      </w: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0</w:t>
      </w:r>
      <w:r>
        <w:rPr>
          <w:rFonts w:ascii="Times New Roman" w:hAnsi="Times New Roman" w:cs="Times New Roman"/>
          <w:sz w:val="24"/>
        </w:rPr>
        <w:t>～</w:t>
      </w:r>
      <w:r>
        <w:rPr>
          <w:rFonts w:ascii="Times New Roman" w:hAnsi="Times New Roman" w:cs="Times New Roman"/>
          <w:sz w:val="24"/>
        </w:rPr>
        <w:t>60</w:t>
      </w:r>
      <w:r>
        <w:rPr>
          <w:rFonts w:ascii="Times New Roman" w:hAnsi="Times New Roman" w:cs="Times New Roman"/>
          <w:sz w:val="24"/>
        </w:rPr>
        <w:t>℃</w:t>
      </w:r>
      <w:r>
        <w:rPr>
          <w:rFonts w:ascii="Times New Roman" w:hAnsi="Times New Roman" w:cs="Times New Roman"/>
          <w:sz w:val="24"/>
        </w:rPr>
        <w:t>范围内</w:t>
      </w:r>
      <w:r>
        <w:rPr>
          <w:rFonts w:ascii="Times New Roman" w:hAnsi="Times New Roman" w:cs="Times New Roman"/>
          <w:sz w:val="24"/>
        </w:rPr>
        <w:t>、</w:t>
      </w:r>
      <w:r>
        <w:rPr>
          <w:rFonts w:ascii="Times New Roman" w:hAnsi="Times New Roman" w:cs="Times New Roman"/>
          <w:sz w:val="24"/>
        </w:rPr>
        <w:t>在相对湿度</w:t>
      </w:r>
      <w:r>
        <w:rPr>
          <w:rFonts w:ascii="Times New Roman" w:hAnsi="Times New Roman" w:cs="Times New Roman"/>
          <w:sz w:val="24"/>
        </w:rPr>
        <w:t>≤95%R.H.</w:t>
      </w:r>
      <w:r>
        <w:rPr>
          <w:rFonts w:ascii="Times New Roman" w:hAnsi="Times New Roman" w:cs="Times New Roman"/>
          <w:sz w:val="24"/>
        </w:rPr>
        <w:t>能可靠的工作</w:t>
      </w:r>
      <w:r>
        <w:rPr>
          <w:rFonts w:ascii="Times New Roman" w:hAnsi="Times New Roman" w:cs="Times New Roman"/>
          <w:sz w:val="24"/>
        </w:rPr>
        <w:t>，在</w:t>
      </w:r>
      <w:r>
        <w:rPr>
          <w:rFonts w:ascii="Times New Roman" w:hAnsi="Times New Roman" w:cs="Times New Roman"/>
          <w:sz w:val="24"/>
        </w:rPr>
        <w:t>振动条件下不会危害到产品的正常工作</w:t>
      </w:r>
      <w:r>
        <w:rPr>
          <w:rFonts w:ascii="Times New Roman" w:hAnsi="Times New Roman" w:cs="Times New Roman"/>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b/>
          <w:bCs/>
          <w:sz w:val="24"/>
        </w:rPr>
        <w:t>2</w:t>
      </w:r>
      <w:r>
        <w:rPr>
          <w:rFonts w:ascii="Times New Roman" w:hAnsi="Times New Roman" w:cs="Times New Roman"/>
          <w:b/>
          <w:bCs/>
          <w:sz w:val="24"/>
        </w:rPr>
        <w:t>．灯具的设计、制造及安装等应符合以下国内或者国际标准（满足</w:t>
      </w:r>
      <w:proofErr w:type="gramStart"/>
      <w:r>
        <w:rPr>
          <w:rFonts w:ascii="Times New Roman" w:hAnsi="Times New Roman" w:cs="Times New Roman"/>
          <w:b/>
          <w:bCs/>
          <w:sz w:val="24"/>
        </w:rPr>
        <w:t>以下但</w:t>
      </w:r>
      <w:proofErr w:type="gramEnd"/>
      <w:r>
        <w:rPr>
          <w:rFonts w:ascii="Times New Roman" w:hAnsi="Times New Roman" w:cs="Times New Roman"/>
          <w:b/>
          <w:bCs/>
          <w:sz w:val="24"/>
        </w:rPr>
        <w:t>并不仅限于以下）</w:t>
      </w:r>
      <w:r>
        <w:rPr>
          <w:rFonts w:ascii="Times New Roman" w:hAnsi="Times New Roman" w:cs="Times New Roman"/>
          <w:b/>
          <w:bCs/>
          <w:sz w:val="24"/>
        </w:rPr>
        <w:t xml:space="preserve"> </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GB/T 5702-2016</w:t>
      </w:r>
      <w:r>
        <w:rPr>
          <w:rFonts w:ascii="Times New Roman" w:hAnsi="Times New Roman" w:cs="Times New Roman"/>
          <w:sz w:val="24"/>
        </w:rPr>
        <w:t>《</w:t>
      </w:r>
      <w:r>
        <w:rPr>
          <w:rFonts w:ascii="Times New Roman" w:hAnsi="Times New Roman" w:cs="Times New Roman"/>
          <w:sz w:val="24"/>
        </w:rPr>
        <w:t>LED</w:t>
      </w:r>
      <w:r>
        <w:rPr>
          <w:rFonts w:ascii="Times New Roman" w:hAnsi="Times New Roman" w:cs="Times New Roman"/>
          <w:sz w:val="24"/>
        </w:rPr>
        <w:t>光源显色性评价方法》</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 xml:space="preserve">GB/T 7922-2008 </w:t>
      </w:r>
      <w:r>
        <w:rPr>
          <w:rFonts w:ascii="Times New Roman" w:hAnsi="Times New Roman" w:cs="Times New Roman"/>
          <w:sz w:val="24"/>
        </w:rPr>
        <w:t>《照明光源颜色的测量方法》</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 xml:space="preserve">JJG 211-2005 </w:t>
      </w:r>
      <w:r>
        <w:rPr>
          <w:rFonts w:ascii="Times New Roman" w:hAnsi="Times New Roman" w:cs="Times New Roman"/>
          <w:sz w:val="24"/>
        </w:rPr>
        <w:t>《光亮度计检定规程》</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 xml:space="preserve">JJG 245-2005 </w:t>
      </w:r>
      <w:r>
        <w:rPr>
          <w:rFonts w:ascii="Times New Roman" w:hAnsi="Times New Roman" w:cs="Times New Roman"/>
          <w:sz w:val="24"/>
        </w:rPr>
        <w:t>《光照度计检定规程》</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 xml:space="preserve">GB7001 </w:t>
      </w:r>
      <w:r>
        <w:rPr>
          <w:rFonts w:ascii="Times New Roman" w:hAnsi="Times New Roman" w:cs="Times New Roman"/>
          <w:sz w:val="24"/>
        </w:rPr>
        <w:t>《灯具外壳防护等级分类》</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GB50034</w:t>
      </w:r>
      <w:r>
        <w:rPr>
          <w:rFonts w:ascii="Times New Roman" w:hAnsi="Times New Roman" w:cs="Times New Roman"/>
          <w:sz w:val="24"/>
        </w:rPr>
        <w:t>－</w:t>
      </w:r>
      <w:r>
        <w:rPr>
          <w:rFonts w:ascii="Times New Roman" w:hAnsi="Times New Roman" w:cs="Times New Roman"/>
          <w:sz w:val="24"/>
        </w:rPr>
        <w:t>2013</w:t>
      </w:r>
      <w:r>
        <w:rPr>
          <w:rFonts w:ascii="Times New Roman" w:hAnsi="Times New Roman" w:cs="Times New Roman"/>
          <w:sz w:val="24"/>
        </w:rPr>
        <w:t>《建筑照明设计标准》</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 xml:space="preserve">GB7001-1986 </w:t>
      </w:r>
      <w:r>
        <w:rPr>
          <w:rFonts w:ascii="Times New Roman" w:hAnsi="Times New Roman" w:cs="Times New Roman"/>
          <w:sz w:val="24"/>
        </w:rPr>
        <w:t>《灯具外壳防护等级分类》</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 xml:space="preserve">CIE 127-2007 </w:t>
      </w:r>
      <w:r>
        <w:rPr>
          <w:rFonts w:ascii="Times New Roman" w:hAnsi="Times New Roman" w:cs="Times New Roman"/>
          <w:sz w:val="24"/>
        </w:rPr>
        <w:t>《</w:t>
      </w:r>
      <w:r>
        <w:rPr>
          <w:rFonts w:ascii="Times New Roman" w:hAnsi="Times New Roman" w:cs="Times New Roman"/>
          <w:sz w:val="24"/>
        </w:rPr>
        <w:t>LED</w:t>
      </w:r>
      <w:r>
        <w:rPr>
          <w:rFonts w:ascii="Times New Roman" w:hAnsi="Times New Roman" w:cs="Times New Roman"/>
          <w:sz w:val="24"/>
        </w:rPr>
        <w:t>测试方法》</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 xml:space="preserve">GB/T 5700-2008 </w:t>
      </w:r>
      <w:r>
        <w:rPr>
          <w:rFonts w:ascii="Times New Roman" w:hAnsi="Times New Roman" w:cs="Times New Roman"/>
          <w:sz w:val="24"/>
        </w:rPr>
        <w:t>《室内照明测量》</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GB/T34446-2017</w:t>
      </w:r>
      <w:r>
        <w:rPr>
          <w:rFonts w:ascii="Times New Roman" w:hAnsi="Times New Roman" w:cs="Times New Roman"/>
          <w:sz w:val="24"/>
        </w:rPr>
        <w:t>《固定式通用</w:t>
      </w:r>
      <w:r>
        <w:rPr>
          <w:rFonts w:ascii="Times New Roman" w:hAnsi="Times New Roman" w:cs="Times New Roman"/>
          <w:sz w:val="24"/>
        </w:rPr>
        <w:t>LED</w:t>
      </w:r>
      <w:r>
        <w:rPr>
          <w:rFonts w:ascii="Times New Roman" w:hAnsi="Times New Roman" w:cs="Times New Roman"/>
          <w:sz w:val="24"/>
        </w:rPr>
        <w:t>灯具性</w:t>
      </w:r>
      <w:r>
        <w:rPr>
          <w:rFonts w:ascii="Times New Roman" w:hAnsi="Times New Roman" w:cs="Times New Roman"/>
          <w:sz w:val="24"/>
        </w:rPr>
        <w:t>能要求》</w:t>
      </w:r>
    </w:p>
    <w:p w:rsidR="006238A9" w:rsidRDefault="00413A0D">
      <w:pPr>
        <w:pStyle w:val="p0"/>
        <w:shd w:val="clear" w:color="auto" w:fill="FFFFFF" w:themeFill="background1"/>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注：以上标准均执行最新版本。如本技术规格书与上述各标准之间有矛盾，则应满足较高标准的要求。</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b/>
          <w:bCs/>
          <w:sz w:val="24"/>
        </w:rPr>
        <w:t>．</w:t>
      </w:r>
      <w:r>
        <w:rPr>
          <w:rFonts w:ascii="Times New Roman" w:hAnsi="Times New Roman" w:cs="Times New Roman"/>
          <w:b/>
          <w:bCs/>
          <w:sz w:val="24"/>
        </w:rPr>
        <w:t>LED</w:t>
      </w:r>
      <w:r>
        <w:rPr>
          <w:rFonts w:ascii="Times New Roman" w:hAnsi="Times New Roman" w:cs="Times New Roman"/>
          <w:b/>
          <w:bCs/>
          <w:sz w:val="24"/>
        </w:rPr>
        <w:t>灯具技术参数及性能要求</w:t>
      </w:r>
      <w:r>
        <w:rPr>
          <w:rFonts w:ascii="Times New Roman" w:hAnsi="Times New Roman" w:cs="Times New Roman"/>
          <w:b/>
          <w:bCs/>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hint="eastAsia"/>
          <w:sz w:val="24"/>
        </w:rPr>
        <w:t xml:space="preserve"> </w:t>
      </w:r>
      <w:r>
        <w:rPr>
          <w:rFonts w:ascii="Times New Roman" w:hAnsi="Times New Roman" w:cs="Times New Roman"/>
          <w:sz w:val="24"/>
        </w:rPr>
        <w:t>LED</w:t>
      </w:r>
      <w:r>
        <w:rPr>
          <w:rFonts w:ascii="Times New Roman" w:hAnsi="Times New Roman" w:cs="Times New Roman"/>
          <w:sz w:val="24"/>
        </w:rPr>
        <w:t>灯芯片技术要求</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ind w:firstLineChars="200" w:firstLine="480"/>
        <w:rPr>
          <w:rFonts w:ascii="Times New Roman" w:hAnsi="Times New Roman" w:cs="Times New Roman"/>
          <w:sz w:val="24"/>
        </w:rPr>
      </w:pPr>
      <w:r>
        <w:rPr>
          <w:rFonts w:ascii="Times New Roman" w:hAnsi="Times New Roman" w:cs="Times New Roman"/>
          <w:sz w:val="24"/>
        </w:rPr>
        <w:t>LED</w:t>
      </w:r>
      <w:r>
        <w:rPr>
          <w:rFonts w:ascii="Times New Roman" w:hAnsi="Times New Roman" w:cs="Times New Roman"/>
          <w:sz w:val="24"/>
        </w:rPr>
        <w:t>芯片要求采用原装进口产品</w:t>
      </w:r>
      <w:r>
        <w:rPr>
          <w:rFonts w:ascii="Times New Roman" w:hAnsi="Times New Roman" w:cs="Times New Roman"/>
          <w:sz w:val="24"/>
        </w:rPr>
        <w:t>，并提供相应证明文件。</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3.1.1</w:t>
      </w:r>
      <w:r>
        <w:rPr>
          <w:rFonts w:ascii="Times New Roman" w:hAnsi="Times New Roman" w:cs="Times New Roman"/>
          <w:sz w:val="24"/>
        </w:rPr>
        <w:t>采用单颗粒</w:t>
      </w:r>
      <w:r>
        <w:rPr>
          <w:rFonts w:ascii="Times New Roman" w:hAnsi="Times New Roman" w:cs="Times New Roman"/>
          <w:sz w:val="24"/>
        </w:rPr>
        <w:t>LED</w:t>
      </w:r>
      <w:r>
        <w:rPr>
          <w:rFonts w:ascii="Times New Roman" w:hAnsi="Times New Roman" w:cs="Times New Roman"/>
          <w:sz w:val="24"/>
        </w:rPr>
        <w:t>芯片结构，</w:t>
      </w:r>
      <w:r>
        <w:rPr>
          <w:rFonts w:ascii="Times New Roman" w:hAnsi="Times New Roman" w:cs="Times New Roman"/>
          <w:sz w:val="24"/>
        </w:rPr>
        <w:t>LED</w:t>
      </w:r>
      <w:r>
        <w:rPr>
          <w:rFonts w:ascii="Times New Roman" w:hAnsi="Times New Roman" w:cs="Times New Roman"/>
          <w:sz w:val="24"/>
        </w:rPr>
        <w:t>的发光效率＞</w:t>
      </w:r>
      <w:r>
        <w:rPr>
          <w:rFonts w:ascii="Times New Roman" w:hAnsi="Times New Roman" w:cs="Times New Roman"/>
          <w:sz w:val="24"/>
        </w:rPr>
        <w:t>100</w:t>
      </w:r>
      <w:r>
        <w:rPr>
          <w:rFonts w:ascii="Times New Roman" w:hAnsi="Times New Roman" w:cs="Times New Roman" w:hint="eastAsia"/>
          <w:sz w:val="24"/>
        </w:rPr>
        <w:t xml:space="preserve"> </w:t>
      </w:r>
      <w:r>
        <w:rPr>
          <w:rFonts w:ascii="Times New Roman" w:hAnsi="Times New Roman" w:cs="Times New Roman"/>
          <w:sz w:val="24"/>
        </w:rPr>
        <w:t>lm/W</w:t>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sz w:val="24"/>
        </w:rPr>
        <w:t>灯具的整灯光效＞</w:t>
      </w:r>
      <w:r>
        <w:rPr>
          <w:rFonts w:ascii="Times New Roman" w:hAnsi="Times New Roman" w:cs="Times New Roman"/>
          <w:sz w:val="24"/>
        </w:rPr>
        <w:t>100</w:t>
      </w:r>
      <w:r>
        <w:rPr>
          <w:rFonts w:ascii="Times New Roman" w:hAnsi="Times New Roman" w:cs="Times New Roman" w:hint="eastAsia"/>
          <w:sz w:val="24"/>
        </w:rPr>
        <w:t xml:space="preserve"> </w:t>
      </w:r>
      <w:r>
        <w:rPr>
          <w:rFonts w:ascii="Times New Roman" w:hAnsi="Times New Roman" w:cs="Times New Roman"/>
          <w:sz w:val="24"/>
        </w:rPr>
        <w:t>lm/W</w:t>
      </w:r>
      <w:r>
        <w:rPr>
          <w:rFonts w:ascii="Times New Roman" w:hAnsi="Times New Roman" w:cs="Times New Roman"/>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 xml:space="preserve">3.1.2 </w:t>
      </w:r>
      <w:r>
        <w:rPr>
          <w:rFonts w:ascii="Times New Roman" w:hAnsi="Times New Roman" w:cs="Times New Roman"/>
          <w:sz w:val="24"/>
        </w:rPr>
        <w:t>使用寿命：＞</w:t>
      </w:r>
      <w:r>
        <w:rPr>
          <w:rFonts w:ascii="Times New Roman" w:hAnsi="Times New Roman" w:cs="Times New Roman"/>
          <w:sz w:val="24"/>
        </w:rPr>
        <w:t>50000</w:t>
      </w:r>
      <w:r>
        <w:rPr>
          <w:rFonts w:ascii="Times New Roman" w:hAnsi="Times New Roman" w:cs="Times New Roman"/>
          <w:sz w:val="24"/>
        </w:rPr>
        <w:t>小时，</w:t>
      </w:r>
      <w:proofErr w:type="gramStart"/>
      <w:r>
        <w:rPr>
          <w:rFonts w:ascii="Times New Roman" w:hAnsi="Times New Roman" w:cs="Times New Roman"/>
          <w:sz w:val="24"/>
        </w:rPr>
        <w:t>光衰小于</w:t>
      </w:r>
      <w:proofErr w:type="gramEnd"/>
      <w:r>
        <w:rPr>
          <w:rFonts w:ascii="Times New Roman" w:hAnsi="Times New Roman" w:cs="Times New Roman"/>
          <w:sz w:val="24"/>
        </w:rPr>
        <w:t>初始值的</w:t>
      </w:r>
      <w:r>
        <w:rPr>
          <w:rFonts w:ascii="Times New Roman" w:hAnsi="Times New Roman" w:cs="Times New Roman"/>
          <w:sz w:val="24"/>
        </w:rPr>
        <w:t>25%</w:t>
      </w:r>
      <w:r>
        <w:rPr>
          <w:rFonts w:ascii="Times New Roman" w:hAnsi="Times New Roman" w:cs="Times New Roman"/>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 xml:space="preserve">3.1.3 </w:t>
      </w:r>
      <w:r>
        <w:rPr>
          <w:rFonts w:ascii="Times New Roman" w:hAnsi="Times New Roman" w:cs="Times New Roman"/>
          <w:sz w:val="24"/>
        </w:rPr>
        <w:t>色温为</w:t>
      </w:r>
      <w:r>
        <w:rPr>
          <w:rFonts w:ascii="Times New Roman" w:hAnsi="Times New Roman" w:cs="Times New Roman"/>
          <w:sz w:val="24"/>
        </w:rPr>
        <w:t>5500K+-300K</w:t>
      </w:r>
      <w:r>
        <w:rPr>
          <w:rFonts w:ascii="Times New Roman" w:hAnsi="Times New Roman" w:cs="Times New Roman"/>
          <w:sz w:val="24"/>
        </w:rPr>
        <w:t>；色温一致性＜</w:t>
      </w: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lastRenderedPageBreak/>
        <w:t xml:space="preserve">3.1.4 </w:t>
      </w:r>
      <w:r>
        <w:rPr>
          <w:rFonts w:ascii="Times New Roman" w:hAnsi="Times New Roman" w:cs="Times New Roman"/>
          <w:sz w:val="24"/>
        </w:rPr>
        <w:t>显色指数不低于</w:t>
      </w:r>
      <w:r>
        <w:rPr>
          <w:rFonts w:ascii="Times New Roman" w:hAnsi="Times New Roman" w:cs="Times New Roman"/>
          <w:sz w:val="24"/>
        </w:rPr>
        <w:t>80</w:t>
      </w:r>
      <w:r>
        <w:rPr>
          <w:rFonts w:ascii="Times New Roman" w:hAnsi="Times New Roman" w:cs="Times New Roman"/>
          <w:sz w:val="24"/>
        </w:rPr>
        <w:t>（</w:t>
      </w:r>
      <w:r>
        <w:rPr>
          <w:rFonts w:ascii="Times New Roman" w:hAnsi="Times New Roman" w:cs="Times New Roman"/>
          <w:sz w:val="24"/>
        </w:rPr>
        <w:t>Ra</w:t>
      </w:r>
      <w:r>
        <w:rPr>
          <w:rFonts w:ascii="Times New Roman" w:hAnsi="Times New Roman" w:cs="Times New Roman"/>
          <w:sz w:val="24"/>
        </w:rPr>
        <w:t>＞</w:t>
      </w:r>
      <w:r>
        <w:rPr>
          <w:rFonts w:ascii="Times New Roman" w:hAnsi="Times New Roman" w:cs="Times New Roman"/>
          <w:sz w:val="24"/>
        </w:rPr>
        <w:t>80</w:t>
      </w:r>
      <w:r>
        <w:rPr>
          <w:rFonts w:ascii="Times New Roman" w:hAnsi="Times New Roman" w:cs="Times New Roman"/>
          <w:sz w:val="24"/>
        </w:rPr>
        <w:t>）</w:t>
      </w:r>
      <w:r>
        <w:rPr>
          <w:rFonts w:ascii="Times New Roman" w:hAnsi="Times New Roman" w:cs="Times New Roman" w:hint="eastAsia"/>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 xml:space="preserve">2 </w:t>
      </w:r>
      <w:r>
        <w:rPr>
          <w:rFonts w:ascii="Times New Roman" w:hAnsi="Times New Roman" w:cs="Times New Roman"/>
          <w:sz w:val="24"/>
        </w:rPr>
        <w:t>电气性能</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3.2</w:t>
      </w:r>
      <w:r>
        <w:rPr>
          <w:rFonts w:ascii="Times New Roman" w:hAnsi="Times New Roman" w:cs="Times New Roman"/>
          <w:sz w:val="24"/>
        </w:rPr>
        <w:t>.1</w:t>
      </w:r>
      <w:r>
        <w:rPr>
          <w:rFonts w:ascii="Times New Roman" w:hAnsi="Times New Roman" w:cs="Times New Roman" w:hint="eastAsia"/>
          <w:sz w:val="24"/>
        </w:rPr>
        <w:t xml:space="preserve"> </w:t>
      </w:r>
      <w:r>
        <w:rPr>
          <w:rFonts w:ascii="Times New Roman" w:hAnsi="Times New Roman" w:cs="Times New Roman"/>
          <w:sz w:val="24"/>
        </w:rPr>
        <w:t>输入电压</w:t>
      </w:r>
      <w:r>
        <w:rPr>
          <w:rFonts w:ascii="Times New Roman" w:hAnsi="Times New Roman" w:cs="Times New Roman"/>
          <w:sz w:val="24"/>
        </w:rPr>
        <w:t xml:space="preserve"> AC90</w:t>
      </w:r>
      <w:r>
        <w:rPr>
          <w:rFonts w:ascii="Times New Roman" w:hAnsi="Times New Roman" w:cs="Times New Roman"/>
          <w:sz w:val="24"/>
        </w:rPr>
        <w:t>～</w:t>
      </w:r>
      <w:r>
        <w:rPr>
          <w:rFonts w:ascii="Times New Roman" w:hAnsi="Times New Roman" w:cs="Times New Roman"/>
          <w:sz w:val="24"/>
        </w:rPr>
        <w:t>264V</w:t>
      </w:r>
      <w:r>
        <w:rPr>
          <w:rFonts w:ascii="Times New Roman" w:hAnsi="Times New Roman" w:cs="Times New Roman"/>
          <w:sz w:val="24"/>
        </w:rPr>
        <w:t>，</w:t>
      </w:r>
      <w:r>
        <w:rPr>
          <w:rFonts w:ascii="Times New Roman" w:hAnsi="Times New Roman" w:cs="Times New Roman"/>
          <w:sz w:val="24"/>
        </w:rPr>
        <w:t xml:space="preserve">50Hz </w:t>
      </w:r>
      <w:r>
        <w:rPr>
          <w:rFonts w:ascii="Times New Roman" w:hAnsi="Times New Roman" w:cs="Times New Roman"/>
          <w:sz w:val="24"/>
        </w:rPr>
        <w:t>，</w:t>
      </w:r>
      <w:r>
        <w:rPr>
          <w:rFonts w:ascii="Times New Roman" w:hAnsi="Times New Roman" w:cs="Times New Roman"/>
          <w:sz w:val="24"/>
        </w:rPr>
        <w:t>LED</w:t>
      </w:r>
      <w:r>
        <w:rPr>
          <w:rFonts w:ascii="Times New Roman" w:hAnsi="Times New Roman" w:cs="Times New Roman"/>
          <w:sz w:val="24"/>
        </w:rPr>
        <w:t>灯使用宽电压设计，电压波动时灯体总功率基本上无变化，避免频闪，保障工人使用照明环境的稳定性；</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3.2</w:t>
      </w:r>
      <w:r>
        <w:rPr>
          <w:rFonts w:ascii="Times New Roman" w:hAnsi="Times New Roman" w:cs="Times New Roman"/>
          <w:sz w:val="24"/>
        </w:rPr>
        <w:t xml:space="preserve">.2 </w:t>
      </w:r>
      <w:r>
        <w:rPr>
          <w:rFonts w:ascii="Times New Roman" w:hAnsi="Times New Roman" w:cs="Times New Roman"/>
          <w:sz w:val="24"/>
        </w:rPr>
        <w:t>额定工作电压：</w:t>
      </w:r>
      <w:r>
        <w:rPr>
          <w:rFonts w:ascii="Times New Roman" w:hAnsi="Times New Roman" w:cs="Times New Roman"/>
          <w:sz w:val="24"/>
        </w:rPr>
        <w:t>AC 220V</w:t>
      </w:r>
      <w:r>
        <w:rPr>
          <w:rFonts w:ascii="Times New Roman" w:hAnsi="Times New Roman" w:cs="Times New Roman"/>
          <w:sz w:val="24"/>
        </w:rPr>
        <w:t>；</w:t>
      </w:r>
      <w:r>
        <w:rPr>
          <w:rFonts w:ascii="Times New Roman" w:hAnsi="Times New Roman" w:cs="Times New Roman"/>
          <w:sz w:val="24"/>
        </w:rPr>
        <w:t>50HZ</w:t>
      </w:r>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额定绝缘电压：</w:t>
      </w:r>
      <w:r>
        <w:rPr>
          <w:rFonts w:ascii="Times New Roman" w:hAnsi="Times New Roman" w:cs="Times New Roman"/>
          <w:sz w:val="24"/>
        </w:rPr>
        <w:t>AC 660V</w:t>
      </w:r>
      <w:r>
        <w:rPr>
          <w:rFonts w:ascii="Times New Roman" w:hAnsi="Times New Roman" w:cs="Times New Roman"/>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3.2</w:t>
      </w: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 xml:space="preserve"> </w:t>
      </w:r>
      <w:r>
        <w:rPr>
          <w:rFonts w:ascii="Times New Roman" w:hAnsi="Times New Roman" w:cs="Times New Roman"/>
          <w:sz w:val="24"/>
        </w:rPr>
        <w:t>接线方式：单相</w:t>
      </w:r>
      <w:r>
        <w:rPr>
          <w:rFonts w:ascii="Times New Roman" w:hAnsi="Times New Roman" w:cs="Times New Roman" w:hint="eastAsia"/>
          <w:sz w:val="24"/>
        </w:rPr>
        <w:t>两</w:t>
      </w:r>
      <w:r>
        <w:rPr>
          <w:rFonts w:ascii="Times New Roman" w:hAnsi="Times New Roman" w:cs="Times New Roman"/>
          <w:sz w:val="24"/>
        </w:rPr>
        <w:t>线制；</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3.2</w:t>
      </w:r>
      <w:r>
        <w:rPr>
          <w:rFonts w:ascii="Times New Roman" w:hAnsi="Times New Roman" w:cs="Times New Roman"/>
          <w:sz w:val="24"/>
        </w:rPr>
        <w:t>.</w:t>
      </w:r>
      <w:r>
        <w:rPr>
          <w:rFonts w:ascii="Times New Roman" w:hAnsi="Times New Roman" w:cs="Times New Roman" w:hint="eastAsia"/>
          <w:sz w:val="24"/>
        </w:rPr>
        <w:t>4</w:t>
      </w:r>
      <w:r>
        <w:rPr>
          <w:rFonts w:ascii="Times New Roman" w:hAnsi="Times New Roman" w:cs="Times New Roman"/>
          <w:sz w:val="24"/>
        </w:rPr>
        <w:t xml:space="preserve"> </w:t>
      </w:r>
      <w:r>
        <w:rPr>
          <w:rFonts w:ascii="Times New Roman" w:hAnsi="Times New Roman" w:cs="Times New Roman"/>
          <w:sz w:val="24"/>
        </w:rPr>
        <w:t>灯具的功率因数应</w:t>
      </w:r>
      <w:r>
        <w:rPr>
          <w:rFonts w:ascii="Times New Roman" w:hAnsi="Times New Roman" w:cs="Times New Roman"/>
          <w:sz w:val="24"/>
        </w:rPr>
        <w:t>≥0.95</w:t>
      </w:r>
      <w:r>
        <w:rPr>
          <w:rFonts w:ascii="Times New Roman" w:hAnsi="Times New Roman" w:cs="Times New Roman"/>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3.2</w:t>
      </w:r>
      <w:r>
        <w:rPr>
          <w:rFonts w:ascii="Times New Roman" w:hAnsi="Times New Roman" w:cs="Times New Roman"/>
          <w:sz w:val="24"/>
        </w:rPr>
        <w:t>.</w:t>
      </w:r>
      <w:r>
        <w:rPr>
          <w:rFonts w:ascii="Times New Roman" w:hAnsi="Times New Roman" w:cs="Times New Roman" w:hint="eastAsia"/>
          <w:sz w:val="24"/>
        </w:rPr>
        <w:t xml:space="preserve">5 </w:t>
      </w:r>
      <w:proofErr w:type="gramStart"/>
      <w:r>
        <w:rPr>
          <w:rFonts w:ascii="Times New Roman" w:hAnsi="Times New Roman" w:cs="Times New Roman"/>
          <w:sz w:val="24"/>
        </w:rPr>
        <w:t>整灯的</w:t>
      </w:r>
      <w:proofErr w:type="gramEnd"/>
      <w:r>
        <w:rPr>
          <w:rFonts w:ascii="Times New Roman" w:hAnsi="Times New Roman" w:cs="Times New Roman"/>
          <w:sz w:val="24"/>
        </w:rPr>
        <w:t>防护等级大于等于</w:t>
      </w:r>
      <w:r>
        <w:rPr>
          <w:rFonts w:ascii="Times New Roman" w:hAnsi="Times New Roman" w:cs="Times New Roman"/>
          <w:sz w:val="24"/>
        </w:rPr>
        <w:t>IP65</w:t>
      </w:r>
      <w:r>
        <w:rPr>
          <w:rFonts w:ascii="Times New Roman" w:hAnsi="Times New Roman" w:cs="Times New Roman"/>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3.2</w:t>
      </w:r>
      <w:r>
        <w:rPr>
          <w:rFonts w:ascii="Times New Roman" w:hAnsi="Times New Roman" w:cs="Times New Roman" w:hint="eastAsia"/>
          <w:sz w:val="24"/>
        </w:rPr>
        <w:t xml:space="preserve">.6 </w:t>
      </w:r>
      <w:r>
        <w:rPr>
          <w:rFonts w:ascii="Times New Roman" w:hAnsi="Times New Roman" w:cs="Times New Roman"/>
          <w:sz w:val="24"/>
        </w:rPr>
        <w:t>驱动电源选用原装进口产品</w:t>
      </w:r>
      <w:bookmarkStart w:id="3" w:name="_GoBack"/>
      <w:bookmarkEnd w:id="3"/>
      <w:r>
        <w:rPr>
          <w:rFonts w:ascii="Times New Roman" w:hAnsi="Times New Roman" w:cs="Times New Roman"/>
          <w:sz w:val="24"/>
        </w:rPr>
        <w:t>，并提供相应证明文件。且与光源不允许共用散热器，具有较强的机械性能，提高光源使用寿命；</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3</w:t>
      </w:r>
      <w:r>
        <w:rPr>
          <w:rFonts w:ascii="Times New Roman" w:hAnsi="Times New Roman" w:cs="Times New Roman"/>
          <w:sz w:val="24"/>
        </w:rPr>
        <w:t xml:space="preserve"> </w:t>
      </w:r>
      <w:r>
        <w:rPr>
          <w:rFonts w:ascii="Times New Roman" w:hAnsi="Times New Roman" w:cs="Times New Roman"/>
          <w:sz w:val="24"/>
        </w:rPr>
        <w:t>灯具材质和外形：</w:t>
      </w:r>
      <w:proofErr w:type="gramStart"/>
      <w:r>
        <w:rPr>
          <w:rFonts w:ascii="Times New Roman" w:hAnsi="Times New Roman" w:cs="Times New Roman"/>
          <w:sz w:val="24"/>
        </w:rPr>
        <w:t>灯窗采用</w:t>
      </w:r>
      <w:proofErr w:type="gramEnd"/>
      <w:r>
        <w:rPr>
          <w:rFonts w:ascii="Times New Roman" w:hAnsi="Times New Roman" w:cs="Times New Roman"/>
          <w:sz w:val="24"/>
        </w:rPr>
        <w:t>钢化玻璃透镜处理，避免掉落或破损后伤人，灯具外壳采用优质高纯铝，采用先进工艺制作，表面灰色粉末喷涂处理；灯具安装、维修方便。</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 xml:space="preserve">4 </w:t>
      </w:r>
      <w:r>
        <w:rPr>
          <w:rFonts w:ascii="Times New Roman" w:hAnsi="Times New Roman" w:cs="Times New Roman"/>
          <w:sz w:val="24"/>
        </w:rPr>
        <w:t>外观结构</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4</w:t>
      </w:r>
      <w:r>
        <w:rPr>
          <w:rFonts w:ascii="Times New Roman" w:hAnsi="Times New Roman" w:cs="Times New Roman"/>
          <w:sz w:val="24"/>
        </w:rPr>
        <w:t xml:space="preserve">.1 </w:t>
      </w:r>
      <w:r>
        <w:rPr>
          <w:rFonts w:ascii="Times New Roman" w:hAnsi="Times New Roman" w:cs="Times New Roman"/>
          <w:sz w:val="24"/>
        </w:rPr>
        <w:t>外观要求：</w:t>
      </w:r>
      <w:r>
        <w:rPr>
          <w:rFonts w:ascii="Times New Roman" w:hAnsi="Times New Roman" w:cs="Times New Roman" w:hint="eastAsia"/>
          <w:sz w:val="24"/>
        </w:rPr>
        <w:t>方形，</w:t>
      </w:r>
      <w:r>
        <w:rPr>
          <w:rFonts w:ascii="Times New Roman" w:hAnsi="Times New Roman" w:cs="Times New Roman"/>
          <w:sz w:val="24"/>
        </w:rPr>
        <w:t>喷涂色泽均匀，无气泡、无裂缝、无杂质；涂层必须紧紧的粘附在基础材料上；</w:t>
      </w:r>
      <w:r>
        <w:rPr>
          <w:rFonts w:ascii="Times New Roman" w:hAnsi="Times New Roman" w:cs="Times New Roman"/>
          <w:sz w:val="24"/>
        </w:rPr>
        <w:t>LED</w:t>
      </w:r>
      <w:r>
        <w:rPr>
          <w:rFonts w:ascii="Times New Roman" w:hAnsi="Times New Roman" w:cs="Times New Roman"/>
          <w:sz w:val="24"/>
        </w:rPr>
        <w:t>灯系统各部件壳表面应光洁、平整，不应有划伤、裂纹、变形等缺陷；</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4</w:t>
      </w:r>
      <w:r>
        <w:rPr>
          <w:rFonts w:ascii="Times New Roman" w:hAnsi="Times New Roman" w:cs="Times New Roman"/>
          <w:sz w:val="24"/>
        </w:rPr>
        <w:t>.</w:t>
      </w:r>
      <w:r>
        <w:rPr>
          <w:rFonts w:ascii="Times New Roman" w:hAnsi="Times New Roman" w:cs="Times New Roman" w:hint="eastAsia"/>
          <w:sz w:val="24"/>
        </w:rPr>
        <w:t xml:space="preserve">2 </w:t>
      </w:r>
      <w:r>
        <w:rPr>
          <w:rFonts w:ascii="Times New Roman" w:hAnsi="Times New Roman" w:cs="Times New Roman"/>
          <w:sz w:val="24"/>
        </w:rPr>
        <w:t>采用恒流电源，与灯具</w:t>
      </w:r>
      <w:r>
        <w:rPr>
          <w:rFonts w:ascii="Times New Roman" w:hAnsi="Times New Roman" w:cs="Times New Roman" w:hint="eastAsia"/>
          <w:sz w:val="24"/>
        </w:rPr>
        <w:t>分体式</w:t>
      </w:r>
      <w:r>
        <w:rPr>
          <w:rFonts w:ascii="Times New Roman" w:hAnsi="Times New Roman" w:cs="Times New Roman"/>
          <w:sz w:val="24"/>
        </w:rPr>
        <w:t>设计。</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 xml:space="preserve">5 </w:t>
      </w:r>
      <w:r>
        <w:rPr>
          <w:rFonts w:ascii="Times New Roman" w:hAnsi="Times New Roman" w:cs="Times New Roman"/>
          <w:sz w:val="24"/>
        </w:rPr>
        <w:t>LED</w:t>
      </w:r>
      <w:r>
        <w:rPr>
          <w:rFonts w:ascii="Times New Roman" w:hAnsi="Times New Roman" w:cs="Times New Roman"/>
          <w:sz w:val="24"/>
        </w:rPr>
        <w:t>灯具的其它技术要求</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5</w:t>
      </w:r>
      <w:r>
        <w:rPr>
          <w:rFonts w:ascii="Times New Roman" w:hAnsi="Times New Roman" w:cs="Times New Roman"/>
          <w:sz w:val="24"/>
        </w:rPr>
        <w:t xml:space="preserve">.1 </w:t>
      </w:r>
      <w:r>
        <w:rPr>
          <w:rFonts w:ascii="Times New Roman" w:hAnsi="Times New Roman" w:cs="Times New Roman"/>
          <w:sz w:val="24"/>
        </w:rPr>
        <w:t>所用的相同类型的灯具应能互换；</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5</w:t>
      </w:r>
      <w:r>
        <w:rPr>
          <w:rFonts w:ascii="Times New Roman" w:hAnsi="Times New Roman" w:cs="Times New Roman"/>
          <w:sz w:val="24"/>
        </w:rPr>
        <w:t xml:space="preserve">.2 </w:t>
      </w:r>
      <w:r>
        <w:rPr>
          <w:rFonts w:ascii="Times New Roman" w:hAnsi="Times New Roman" w:cs="Times New Roman"/>
          <w:sz w:val="24"/>
        </w:rPr>
        <w:t>灯具应具备短路保护功能；</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hint="eastAsia"/>
          <w:sz w:val="24"/>
        </w:rPr>
        <w:t>5</w:t>
      </w:r>
      <w:r>
        <w:rPr>
          <w:rFonts w:ascii="Times New Roman" w:hAnsi="Times New Roman" w:cs="Times New Roman"/>
          <w:sz w:val="24"/>
        </w:rPr>
        <w:t>.3 LED</w:t>
      </w:r>
      <w:r>
        <w:rPr>
          <w:rFonts w:ascii="Times New Roman" w:hAnsi="Times New Roman" w:cs="Times New Roman"/>
          <w:sz w:val="24"/>
        </w:rPr>
        <w:t>灯具采用模块化设计，每个模块可单独更换。过电压保护模块单独设置，不与驱动电源一起组装，以便维护方便</w:t>
      </w:r>
      <w:r>
        <w:rPr>
          <w:rFonts w:ascii="Times New Roman" w:hAnsi="Times New Roman" w:cs="Times New Roman" w:hint="eastAsia"/>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hint="eastAsia"/>
          <w:sz w:val="24"/>
        </w:rPr>
        <w:t xml:space="preserve">5.4 </w:t>
      </w:r>
      <w:r>
        <w:rPr>
          <w:rFonts w:ascii="Times New Roman" w:hAnsi="Times New Roman" w:cs="Times New Roman"/>
          <w:sz w:val="24"/>
        </w:rPr>
        <w:t>安装方式：</w:t>
      </w:r>
      <w:r>
        <w:rPr>
          <w:rFonts w:ascii="Times New Roman" w:hAnsi="Times New Roman" w:cs="Times New Roman" w:hint="eastAsia"/>
          <w:sz w:val="24"/>
        </w:rPr>
        <w:t>安装在天车安全通道两侧上。</w:t>
      </w:r>
    </w:p>
    <w:p w:rsidR="006238A9" w:rsidRDefault="00413A0D">
      <w:pPr>
        <w:pStyle w:val="p0"/>
        <w:shd w:val="clear" w:color="auto" w:fill="FFFFFF" w:themeFill="background1"/>
        <w:adjustRightInd w:val="0"/>
        <w:snapToGrid w:val="0"/>
        <w:spacing w:line="480" w:lineRule="exact"/>
        <w:rPr>
          <w:rFonts w:ascii="Times New Roman" w:hAnsi="Times New Roman" w:cs="Times New Roman"/>
          <w:b/>
          <w:bCs/>
          <w:sz w:val="24"/>
        </w:rPr>
      </w:pPr>
      <w:r>
        <w:rPr>
          <w:rFonts w:ascii="Times New Roman" w:hAnsi="Times New Roman" w:cs="Times New Roman" w:hint="eastAsia"/>
          <w:b/>
          <w:bCs/>
          <w:sz w:val="24"/>
        </w:rPr>
        <w:t>4</w:t>
      </w:r>
      <w:r>
        <w:rPr>
          <w:rFonts w:ascii="Times New Roman" w:hAnsi="Times New Roman" w:cs="Times New Roman"/>
          <w:b/>
          <w:bCs/>
          <w:sz w:val="24"/>
        </w:rPr>
        <w:t>．调试及验收要求</w:t>
      </w:r>
      <w:r>
        <w:rPr>
          <w:rFonts w:ascii="Times New Roman" w:hAnsi="Times New Roman" w:cs="Times New Roman"/>
          <w:b/>
          <w:bCs/>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接招标人通知后投标人须立刻派遣有实践经验的工程技术人员与招标人及设备安装单位一起进行设备的调试及试运行工作；在此阶段，因设备自身质量问题或安装指导出现差错，投标人应全权负责消除差错直到招标人满意，并应按合同条款中规定执行；</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lastRenderedPageBreak/>
        <w:t>4</w:t>
      </w:r>
      <w:r>
        <w:rPr>
          <w:rFonts w:ascii="Times New Roman" w:hAnsi="Times New Roman" w:cs="Times New Roman"/>
          <w:sz w:val="24"/>
        </w:rPr>
        <w:t>.</w:t>
      </w:r>
      <w:r>
        <w:rPr>
          <w:rFonts w:ascii="Times New Roman" w:hAnsi="Times New Roman" w:cs="Times New Roman" w:hint="eastAsia"/>
          <w:sz w:val="24"/>
        </w:rPr>
        <w:t xml:space="preserve">2 </w:t>
      </w:r>
      <w:r>
        <w:rPr>
          <w:rFonts w:ascii="Times New Roman" w:hAnsi="Times New Roman" w:cs="Times New Roman"/>
          <w:sz w:val="24"/>
        </w:rPr>
        <w:t>在</w:t>
      </w:r>
      <w:r>
        <w:rPr>
          <w:rFonts w:ascii="Times New Roman" w:hAnsi="Times New Roman" w:cs="Times New Roman" w:hint="eastAsia"/>
          <w:sz w:val="24"/>
        </w:rPr>
        <w:t>安装</w:t>
      </w:r>
      <w:r>
        <w:rPr>
          <w:rFonts w:ascii="Times New Roman" w:hAnsi="Times New Roman" w:cs="Times New Roman"/>
          <w:sz w:val="24"/>
        </w:rPr>
        <w:t>调试期间投标人应在现场负责</w:t>
      </w:r>
      <w:r>
        <w:rPr>
          <w:rFonts w:ascii="Times New Roman" w:hAnsi="Times New Roman" w:cs="Times New Roman" w:hint="eastAsia"/>
          <w:sz w:val="24"/>
        </w:rPr>
        <w:t>指导安装，并负责</w:t>
      </w:r>
      <w:r>
        <w:rPr>
          <w:rFonts w:ascii="Times New Roman" w:hAnsi="Times New Roman" w:cs="Times New Roman"/>
          <w:sz w:val="24"/>
        </w:rPr>
        <w:t>调试。</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 xml:space="preserve">4.3 </w:t>
      </w:r>
      <w:r>
        <w:rPr>
          <w:rFonts w:ascii="Times New Roman" w:hAnsi="Times New Roman" w:cs="Times New Roman"/>
          <w:sz w:val="24"/>
        </w:rPr>
        <w:t>灯具试运行需要在和本项目有关的部门及招标人的工程技术人员的监督下进行；</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 xml:space="preserve">4.4 </w:t>
      </w:r>
      <w:r>
        <w:rPr>
          <w:rFonts w:ascii="Times New Roman" w:hAnsi="Times New Roman" w:cs="Times New Roman"/>
          <w:sz w:val="24"/>
        </w:rPr>
        <w:t>验收时应提交下列资料和文件：出厂试验报告；制造厂提供的产品说明书、调试大纲、试验方法、试验记录、合格证书及安装图纸等技术文件；根据</w:t>
      </w:r>
      <w:r>
        <w:rPr>
          <w:rFonts w:ascii="Times New Roman" w:hAnsi="Times New Roman" w:cs="Times New Roman"/>
          <w:sz w:val="24"/>
        </w:rPr>
        <w:t>合同提供的备品备件及专用工具；</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 xml:space="preserve">4.5 </w:t>
      </w:r>
      <w:r>
        <w:rPr>
          <w:rFonts w:ascii="Times New Roman" w:hAnsi="Times New Roman" w:cs="Times New Roman" w:hint="eastAsia"/>
          <w:sz w:val="24"/>
        </w:rPr>
        <w:t>验收合格以芜湖新兴铸管有限责任公司环保能源部检测报告为准</w:t>
      </w:r>
      <w:r>
        <w:rPr>
          <w:rFonts w:ascii="Times New Roman" w:hAnsi="Times New Roman" w:cs="Times New Roman"/>
          <w:sz w:val="24"/>
        </w:rPr>
        <w:t>。</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b/>
          <w:bCs/>
          <w:sz w:val="24"/>
        </w:rPr>
      </w:pPr>
      <w:r>
        <w:rPr>
          <w:rFonts w:ascii="Times New Roman" w:hAnsi="Times New Roman" w:cs="Times New Roman" w:hint="eastAsia"/>
          <w:b/>
          <w:bCs/>
          <w:sz w:val="24"/>
        </w:rPr>
        <w:t>5</w:t>
      </w:r>
      <w:r>
        <w:rPr>
          <w:rFonts w:ascii="Times New Roman" w:hAnsi="Times New Roman" w:cs="Times New Roman"/>
          <w:b/>
          <w:bCs/>
          <w:sz w:val="24"/>
        </w:rPr>
        <w:t>．质保期</w:t>
      </w:r>
      <w:r>
        <w:rPr>
          <w:rFonts w:ascii="Times New Roman" w:hAnsi="Times New Roman" w:cs="Times New Roman"/>
          <w:b/>
          <w:bCs/>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.1</w:t>
      </w:r>
      <w:r>
        <w:rPr>
          <w:rFonts w:ascii="Times New Roman" w:hAnsi="Times New Roman" w:cs="Times New Roman"/>
          <w:sz w:val="24"/>
        </w:rPr>
        <w:t>质保期期限五年，并提供质保书和相关服务承诺书；</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.2</w:t>
      </w:r>
      <w:r>
        <w:rPr>
          <w:rFonts w:ascii="Times New Roman" w:hAnsi="Times New Roman" w:cs="Times New Roman"/>
          <w:sz w:val="24"/>
        </w:rPr>
        <w:t>投标方应提供单套灯具详细相关数据、参数，并提供实物样品；</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.3</w:t>
      </w:r>
      <w:r>
        <w:rPr>
          <w:rFonts w:ascii="Times New Roman" w:hAnsi="Times New Roman" w:cs="Times New Roman" w:hint="eastAsia"/>
          <w:sz w:val="24"/>
        </w:rPr>
        <w:t xml:space="preserve"> </w:t>
      </w:r>
      <w:r>
        <w:rPr>
          <w:rFonts w:ascii="Times New Roman" w:hAnsi="Times New Roman" w:cs="Times New Roman"/>
          <w:sz w:val="24"/>
        </w:rPr>
        <w:t>投标人应有雄厚的售后服务。在质保期内，由于设备本身质量原因造成的任何损失和损坏，中标方应负责免费维修或更换；质保期满后，中标方应提供设备寿命期内的服务；</w:t>
      </w:r>
      <w:r>
        <w:rPr>
          <w:rFonts w:ascii="Times New Roman" w:hAnsi="Times New Roman" w:cs="Times New Roman"/>
          <w:sz w:val="24"/>
        </w:rPr>
        <w:t xml:space="preserve"> </w:t>
      </w:r>
    </w:p>
    <w:p w:rsidR="006238A9" w:rsidRDefault="00413A0D">
      <w:pPr>
        <w:pStyle w:val="p0"/>
        <w:shd w:val="clear" w:color="auto" w:fill="FFFFFF" w:themeFill="background1"/>
        <w:adjustRightInd w:val="0"/>
        <w:snapToGrid w:val="0"/>
        <w:spacing w:line="480" w:lineRule="exact"/>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.4</w:t>
      </w:r>
      <w:r>
        <w:rPr>
          <w:rFonts w:ascii="Times New Roman" w:hAnsi="Times New Roman" w:cs="Times New Roman" w:hint="eastAsia"/>
          <w:sz w:val="24"/>
        </w:rPr>
        <w:t xml:space="preserve"> </w:t>
      </w:r>
      <w:r>
        <w:rPr>
          <w:rFonts w:ascii="Times New Roman" w:hAnsi="Times New Roman" w:cs="Times New Roman"/>
          <w:sz w:val="24"/>
        </w:rPr>
        <w:t>对于招标人提出的故障技术支持要求能保证在</w:t>
      </w:r>
      <w:r>
        <w:rPr>
          <w:rFonts w:ascii="Times New Roman" w:hAnsi="Times New Roman" w:cs="Times New Roman"/>
          <w:sz w:val="24"/>
        </w:rPr>
        <w:t>24</w:t>
      </w:r>
      <w:r>
        <w:rPr>
          <w:rFonts w:ascii="Times New Roman" w:hAnsi="Times New Roman" w:cs="Times New Roman"/>
          <w:sz w:val="24"/>
        </w:rPr>
        <w:t>小时内解决</w:t>
      </w:r>
      <w:r>
        <w:rPr>
          <w:rFonts w:ascii="Times New Roman" w:hAnsi="Times New Roman" w:cs="Times New Roman" w:hint="eastAsia"/>
          <w:sz w:val="24"/>
        </w:rPr>
        <w:t>；</w:t>
      </w:r>
    </w:p>
    <w:p w:rsidR="006238A9" w:rsidRDefault="00413A0D">
      <w:pPr>
        <w:pStyle w:val="p0"/>
        <w:shd w:val="clear" w:color="auto" w:fill="FFFFFF" w:themeFill="background1"/>
        <w:adjustRightInd w:val="0"/>
        <w:snapToGrid w:val="0"/>
        <w:spacing w:line="480" w:lineRule="exact"/>
        <w:rPr>
          <w:rFonts w:ascii="Times New Roman" w:hAnsi="Times New Roman" w:cs="Times New Roman"/>
          <w:b/>
          <w:bCs/>
          <w:color w:val="000000"/>
          <w:sz w:val="32"/>
          <w:szCs w:val="32"/>
        </w:rPr>
      </w:pPr>
      <w:r>
        <w:rPr>
          <w:rFonts w:ascii="Times New Roman" w:hAnsi="Times New Roman" w:cs="Times New Roman" w:hint="eastAsia"/>
          <w:sz w:val="24"/>
        </w:rPr>
        <w:t>5</w:t>
      </w:r>
      <w:r>
        <w:rPr>
          <w:rFonts w:ascii="Times New Roman" w:hAnsi="Times New Roman" w:cs="Times New Roman"/>
          <w:sz w:val="24"/>
        </w:rPr>
        <w:t>.5</w:t>
      </w:r>
      <w:r>
        <w:rPr>
          <w:rFonts w:ascii="Times New Roman" w:hAnsi="Times New Roman" w:cs="Times New Roman" w:hint="eastAsia"/>
          <w:sz w:val="24"/>
        </w:rPr>
        <w:t xml:space="preserve"> </w:t>
      </w:r>
      <w:r>
        <w:rPr>
          <w:rFonts w:ascii="Times New Roman" w:hAnsi="Times New Roman" w:cs="Times New Roman"/>
          <w:sz w:val="24"/>
        </w:rPr>
        <w:t>投标人在投标文件中应详细描述售后服务承诺的具体方案及灯具的电气、光源备品备件的库存情况。</w:t>
      </w:r>
      <w:r>
        <w:rPr>
          <w:rFonts w:ascii="Times New Roman" w:hAnsi="Times New Roman" w:cs="Times New Roman"/>
          <w:sz w:val="24"/>
        </w:rPr>
        <w:t xml:space="preserve"> </w:t>
      </w:r>
      <w:bookmarkEnd w:id="1"/>
      <w:bookmarkEnd w:id="2"/>
    </w:p>
    <w:sectPr w:rsidR="006238A9">
      <w:headerReference w:type="default" r:id="rId8"/>
      <w:footerReference w:type="default" r:id="rId9"/>
      <w:pgSz w:w="11906" w:h="16838"/>
      <w:pgMar w:top="1440" w:right="1803" w:bottom="1440"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0D" w:rsidRDefault="00413A0D">
      <w:r>
        <w:separator/>
      </w:r>
    </w:p>
  </w:endnote>
  <w:endnote w:type="continuationSeparator" w:id="0">
    <w:p w:rsidR="00413A0D" w:rsidRDefault="0041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A9" w:rsidRDefault="00413A0D">
    <w:pPr>
      <w:pStyle w:val="a5"/>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7" name="文本框 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rsidR="006238A9" w:rsidRDefault="00413A0D">
                          <w:pPr>
                            <w:pStyle w:val="a5"/>
                            <w:jc w:val="center"/>
                          </w:pPr>
                          <w:r>
                            <w:rPr>
                              <w:rFonts w:hint="eastAsia"/>
                            </w:rPr>
                            <w:t>第</w:t>
                          </w:r>
                          <w:r>
                            <w:fldChar w:fldCharType="begin"/>
                          </w:r>
                          <w:r>
                            <w:instrText xml:space="preserve"> PAGE  \* MERGEFORMAT </w:instrText>
                          </w:r>
                          <w:r>
                            <w:fldChar w:fldCharType="separate"/>
                          </w:r>
                          <w:r w:rsidR="00D65043">
                            <w:rPr>
                              <w:noProof/>
                            </w:rPr>
                            <w:t>4</w:t>
                          </w:r>
                          <w:r>
                            <w:fldChar w:fldCharType="end"/>
                          </w:r>
                          <w:proofErr w:type="gramStart"/>
                          <w:r>
                            <w:rPr>
                              <w:rFonts w:hint="eastAsia"/>
                            </w:rPr>
                            <w:t>页共</w:t>
                          </w:r>
                          <w:proofErr w:type="gramEnd"/>
                          <w:r>
                            <w:fldChar w:fldCharType="begin"/>
                          </w:r>
                          <w:r>
                            <w:instrText xml:space="preserve"> NUMPAGES  \* MERGEFORMAT </w:instrText>
                          </w:r>
                          <w:r>
                            <w:fldChar w:fldCharType="separate"/>
                          </w:r>
                          <w:r w:rsidR="00D65043">
                            <w:rPr>
                              <w:noProof/>
                            </w:rPr>
                            <w:t>4</w:t>
                          </w:r>
                          <w:r>
                            <w:fldChar w:fldCharType="end"/>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7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0lvwEAAFQDAAAOAAAAZHJzL2Uyb0RvYy54bWysU8GOEzEMvSPxD1HudNqqpeyo0xVotQgJ&#10;AdLCB6SZpBMpiaM425n+APwBJy7c+a5+B0467bLLDXHxOLbnxe/ZWV8PzrK9imjAN3w2mXKmvITW&#10;+F3Dv3y+ffGKM0zCt8KCVw0/KOTXm+fP1n2o1Rw6sK2KjEA81n1oeJdSqKsKZaecwAkE5SmpITqR&#10;6Bh3VRtFT+jOVvPp9GXVQ2xDBKkQKXpzSvJNwddayfRRa1SJ2YZTb6nYWOw222qzFvUuitAZObYh&#10;/qELJ4ynSy9QNyIJdh/NX1DOyAgIOk0kuAq0NlIVDsRmNn3C5q4TQRUuJA6Gi0z4/2Dlh/2nyEzb&#10;8BVnXjga0fH7t+OPX8efX9kiy9MHrKnqLlBdGt7AQGM+x5GCmfWgo8tf4sMoT0IfLuKqITFJwavV&#10;YjVfciYpNVusrpbLjFI9/BwiprcKHMtOwyPNrkgq9u8xnUrPJfkuD7fG2jI/61lPFywJ/lGGwK3P&#10;EVU2YYTJhE6NZy8N22FkuYX2QCR72oaGe1pXzuw7T2LnxTk78exsRyfjY3h9n6if0mZGPUERvXyg&#10;0RWi45rl3fjzXKoeHsPmNwAAAP//AwBQSwMEFAAGAAgAAAAhAAURs1DZAAAABAEAAA8AAABkcnMv&#10;ZG93bnJldi54bWxMj8FOwzAQRO9I/IO1SNyo00aFKmRToUpcuFEQEjc33sZR7XVku2ny97hc4LLS&#10;aEYzb+vt5KwYKcTeM8JyUYAgbr3uuUP4/Hh92ICISbFW1jMhzBRh29ze1KrS/sLvNO5TJ3IJx0oh&#10;mJSGSsrYGnIqLvxAnL2jD06lLEMndVCXXO6sXBXFo3Sq57xg1EA7Q+1pf3YIT9OXpyHSjr6PYxtM&#10;P2/s24x4fze9PININKW/MFzxMzo0mengz6yjsAj5kfR7r966XIM4IKzKEmRTy//wzQ8AAAD//wMA&#10;UEsBAi0AFAAGAAgAAAAhALaDOJL+AAAA4QEAABMAAAAAAAAAAAAAAAAAAAAAAFtDb250ZW50X1R5&#10;cGVzXS54bWxQSwECLQAUAAYACAAAACEAOP0h/9YAAACUAQAACwAAAAAAAAAAAAAAAAAvAQAAX3Jl&#10;bHMvLnJlbHNQSwECLQAUAAYACAAAACEA2L5dJb8BAABUAwAADgAAAAAAAAAAAAAAAAAuAgAAZHJz&#10;L2Uyb0RvYy54bWxQSwECLQAUAAYACAAAACEABRGzUNkAAAAEAQAADwAAAAAAAAAAAAAAAAAZBAAA&#10;ZHJzL2Rvd25yZXYueG1sUEsFBgAAAAAEAAQA8wAAAB8FAAAAAA==&#10;" filled="f" stroked="f">
              <v:textbox style="mso-fit-shape-to-text:t" inset="0,0,0,0">
                <w:txbxContent>
                  <w:p w:rsidR="006238A9" w:rsidRDefault="00413A0D">
                    <w:pPr>
                      <w:pStyle w:val="a5"/>
                      <w:jc w:val="center"/>
                    </w:pPr>
                    <w:r>
                      <w:rPr>
                        <w:rFonts w:hint="eastAsia"/>
                      </w:rPr>
                      <w:t>第</w:t>
                    </w:r>
                    <w:r>
                      <w:fldChar w:fldCharType="begin"/>
                    </w:r>
                    <w:r>
                      <w:instrText xml:space="preserve"> PAGE  \* MERGEFORMAT </w:instrText>
                    </w:r>
                    <w:r>
                      <w:fldChar w:fldCharType="separate"/>
                    </w:r>
                    <w:r w:rsidR="00D65043">
                      <w:rPr>
                        <w:noProof/>
                      </w:rPr>
                      <w:t>4</w:t>
                    </w:r>
                    <w:r>
                      <w:fldChar w:fldCharType="end"/>
                    </w:r>
                    <w:proofErr w:type="gramStart"/>
                    <w:r>
                      <w:rPr>
                        <w:rFonts w:hint="eastAsia"/>
                      </w:rPr>
                      <w:t>页共</w:t>
                    </w:r>
                    <w:proofErr w:type="gramEnd"/>
                    <w:r>
                      <w:fldChar w:fldCharType="begin"/>
                    </w:r>
                    <w:r>
                      <w:instrText xml:space="preserve"> NUMPAGES  \* MERGEFORMAT </w:instrText>
                    </w:r>
                    <w:r>
                      <w:fldChar w:fldCharType="separate"/>
                    </w:r>
                    <w:r w:rsidR="00D65043">
                      <w:rPr>
                        <w:noProof/>
                      </w:rPr>
                      <w:t>4</w:t>
                    </w:r>
                    <w:r>
                      <w:fldChar w:fldCharType="end"/>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0D" w:rsidRDefault="00413A0D">
      <w:r>
        <w:separator/>
      </w:r>
    </w:p>
  </w:footnote>
  <w:footnote w:type="continuationSeparator" w:id="0">
    <w:p w:rsidR="00413A0D" w:rsidRDefault="00413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A9" w:rsidRDefault="006238A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2C1"/>
    <w:rsid w:val="00021013"/>
    <w:rsid w:val="00030FAF"/>
    <w:rsid w:val="000400A7"/>
    <w:rsid w:val="0004086D"/>
    <w:rsid w:val="0009096F"/>
    <w:rsid w:val="000911F6"/>
    <w:rsid w:val="000A7B0C"/>
    <w:rsid w:val="000C71B6"/>
    <w:rsid w:val="000F0C54"/>
    <w:rsid w:val="001169E7"/>
    <w:rsid w:val="00135A1C"/>
    <w:rsid w:val="00152C10"/>
    <w:rsid w:val="00161363"/>
    <w:rsid w:val="00171188"/>
    <w:rsid w:val="00172A27"/>
    <w:rsid w:val="001C1D01"/>
    <w:rsid w:val="001E5E8B"/>
    <w:rsid w:val="001F4638"/>
    <w:rsid w:val="0022440A"/>
    <w:rsid w:val="00241DEE"/>
    <w:rsid w:val="002E763F"/>
    <w:rsid w:val="002F3B66"/>
    <w:rsid w:val="002F59B5"/>
    <w:rsid w:val="002F7546"/>
    <w:rsid w:val="0030095A"/>
    <w:rsid w:val="00342F61"/>
    <w:rsid w:val="003565CF"/>
    <w:rsid w:val="00360A6B"/>
    <w:rsid w:val="003A01C3"/>
    <w:rsid w:val="003B504F"/>
    <w:rsid w:val="003D222E"/>
    <w:rsid w:val="003F5AC7"/>
    <w:rsid w:val="00413A0D"/>
    <w:rsid w:val="00437D2E"/>
    <w:rsid w:val="004658EC"/>
    <w:rsid w:val="00496805"/>
    <w:rsid w:val="004C0893"/>
    <w:rsid w:val="004C5FCB"/>
    <w:rsid w:val="004E6579"/>
    <w:rsid w:val="00502608"/>
    <w:rsid w:val="005036DA"/>
    <w:rsid w:val="00536B8A"/>
    <w:rsid w:val="005E61D4"/>
    <w:rsid w:val="005F224F"/>
    <w:rsid w:val="006238A9"/>
    <w:rsid w:val="00693534"/>
    <w:rsid w:val="006C4427"/>
    <w:rsid w:val="006C66D2"/>
    <w:rsid w:val="006D1256"/>
    <w:rsid w:val="006F2CA1"/>
    <w:rsid w:val="007070C4"/>
    <w:rsid w:val="007335D9"/>
    <w:rsid w:val="007932A7"/>
    <w:rsid w:val="007B0BA7"/>
    <w:rsid w:val="00806F80"/>
    <w:rsid w:val="00847A6B"/>
    <w:rsid w:val="00887D16"/>
    <w:rsid w:val="008A0C7B"/>
    <w:rsid w:val="0090555D"/>
    <w:rsid w:val="00934826"/>
    <w:rsid w:val="009449C5"/>
    <w:rsid w:val="009757CA"/>
    <w:rsid w:val="009906A9"/>
    <w:rsid w:val="009C0C69"/>
    <w:rsid w:val="009F0336"/>
    <w:rsid w:val="00A10817"/>
    <w:rsid w:val="00A134FA"/>
    <w:rsid w:val="00A30D25"/>
    <w:rsid w:val="00A629D2"/>
    <w:rsid w:val="00A93288"/>
    <w:rsid w:val="00A97FF6"/>
    <w:rsid w:val="00AA6766"/>
    <w:rsid w:val="00AC3485"/>
    <w:rsid w:val="00AE3CD8"/>
    <w:rsid w:val="00B343D9"/>
    <w:rsid w:val="00B37998"/>
    <w:rsid w:val="00B665D0"/>
    <w:rsid w:val="00B91860"/>
    <w:rsid w:val="00BA0F1E"/>
    <w:rsid w:val="00BA5DF5"/>
    <w:rsid w:val="00BB353A"/>
    <w:rsid w:val="00BB4BDC"/>
    <w:rsid w:val="00BD7341"/>
    <w:rsid w:val="00C2149E"/>
    <w:rsid w:val="00C35061"/>
    <w:rsid w:val="00C445D9"/>
    <w:rsid w:val="00C517F4"/>
    <w:rsid w:val="00C62A46"/>
    <w:rsid w:val="00C65296"/>
    <w:rsid w:val="00C72C3C"/>
    <w:rsid w:val="00C76448"/>
    <w:rsid w:val="00C8432C"/>
    <w:rsid w:val="00C85510"/>
    <w:rsid w:val="00CA2475"/>
    <w:rsid w:val="00CA282C"/>
    <w:rsid w:val="00CA2B38"/>
    <w:rsid w:val="00CB1601"/>
    <w:rsid w:val="00CE7791"/>
    <w:rsid w:val="00D02B1F"/>
    <w:rsid w:val="00D21267"/>
    <w:rsid w:val="00D3064C"/>
    <w:rsid w:val="00D37E27"/>
    <w:rsid w:val="00D65043"/>
    <w:rsid w:val="00D73C03"/>
    <w:rsid w:val="00D76743"/>
    <w:rsid w:val="00DE4CB8"/>
    <w:rsid w:val="00E14652"/>
    <w:rsid w:val="00E166E2"/>
    <w:rsid w:val="00E555DB"/>
    <w:rsid w:val="00EC1341"/>
    <w:rsid w:val="00EC5623"/>
    <w:rsid w:val="00F33080"/>
    <w:rsid w:val="00F55205"/>
    <w:rsid w:val="00F5656C"/>
    <w:rsid w:val="00F945DC"/>
    <w:rsid w:val="01102C0E"/>
    <w:rsid w:val="018066AA"/>
    <w:rsid w:val="02304C1E"/>
    <w:rsid w:val="028B0F59"/>
    <w:rsid w:val="02DD26E3"/>
    <w:rsid w:val="02DD2FBE"/>
    <w:rsid w:val="033A72A6"/>
    <w:rsid w:val="037176C5"/>
    <w:rsid w:val="037C525F"/>
    <w:rsid w:val="050C1ED9"/>
    <w:rsid w:val="06BD7302"/>
    <w:rsid w:val="08BB0840"/>
    <w:rsid w:val="091D6A29"/>
    <w:rsid w:val="09A1370A"/>
    <w:rsid w:val="0AC66439"/>
    <w:rsid w:val="0B944B47"/>
    <w:rsid w:val="0BFB7931"/>
    <w:rsid w:val="0C593D29"/>
    <w:rsid w:val="0E417C0E"/>
    <w:rsid w:val="0E5B62B4"/>
    <w:rsid w:val="0E5E095D"/>
    <w:rsid w:val="0EC5697A"/>
    <w:rsid w:val="0F1E7544"/>
    <w:rsid w:val="0FE908DB"/>
    <w:rsid w:val="10055116"/>
    <w:rsid w:val="10796FDE"/>
    <w:rsid w:val="10E031FB"/>
    <w:rsid w:val="11F65518"/>
    <w:rsid w:val="12605215"/>
    <w:rsid w:val="13650FAA"/>
    <w:rsid w:val="141E52F0"/>
    <w:rsid w:val="14AE4C51"/>
    <w:rsid w:val="14DD7AD0"/>
    <w:rsid w:val="14FA0805"/>
    <w:rsid w:val="15107EAA"/>
    <w:rsid w:val="15C664B9"/>
    <w:rsid w:val="16A01C95"/>
    <w:rsid w:val="16F222A3"/>
    <w:rsid w:val="17F01ED9"/>
    <w:rsid w:val="182517DE"/>
    <w:rsid w:val="182C17A9"/>
    <w:rsid w:val="183174EB"/>
    <w:rsid w:val="19A02BDF"/>
    <w:rsid w:val="19B3729C"/>
    <w:rsid w:val="1A311256"/>
    <w:rsid w:val="1AE04040"/>
    <w:rsid w:val="1B840E79"/>
    <w:rsid w:val="1BB14739"/>
    <w:rsid w:val="1BF14AE2"/>
    <w:rsid w:val="1C336CF4"/>
    <w:rsid w:val="1D991BF9"/>
    <w:rsid w:val="1E430D77"/>
    <w:rsid w:val="1FB84F71"/>
    <w:rsid w:val="20C447E8"/>
    <w:rsid w:val="212E65DA"/>
    <w:rsid w:val="21E151FC"/>
    <w:rsid w:val="21ED6154"/>
    <w:rsid w:val="228A70D0"/>
    <w:rsid w:val="22BC5330"/>
    <w:rsid w:val="23F81BF8"/>
    <w:rsid w:val="24DB0F77"/>
    <w:rsid w:val="24EC4AF3"/>
    <w:rsid w:val="255670F9"/>
    <w:rsid w:val="2617065E"/>
    <w:rsid w:val="26D01826"/>
    <w:rsid w:val="27F756C2"/>
    <w:rsid w:val="280812F2"/>
    <w:rsid w:val="28490AC5"/>
    <w:rsid w:val="2AA13F0E"/>
    <w:rsid w:val="2AD64646"/>
    <w:rsid w:val="2B31629B"/>
    <w:rsid w:val="2B6D4422"/>
    <w:rsid w:val="2B9C021B"/>
    <w:rsid w:val="2D2B3EF4"/>
    <w:rsid w:val="2D6854D4"/>
    <w:rsid w:val="2F7E4B70"/>
    <w:rsid w:val="305D005B"/>
    <w:rsid w:val="31F07694"/>
    <w:rsid w:val="3210314E"/>
    <w:rsid w:val="326B191D"/>
    <w:rsid w:val="33131E8B"/>
    <w:rsid w:val="334B2D69"/>
    <w:rsid w:val="33964895"/>
    <w:rsid w:val="34220773"/>
    <w:rsid w:val="34583F07"/>
    <w:rsid w:val="34BA2498"/>
    <w:rsid w:val="358E6AC2"/>
    <w:rsid w:val="35F41131"/>
    <w:rsid w:val="36290647"/>
    <w:rsid w:val="36326608"/>
    <w:rsid w:val="364D1AB2"/>
    <w:rsid w:val="36AB745A"/>
    <w:rsid w:val="37156949"/>
    <w:rsid w:val="37941A01"/>
    <w:rsid w:val="37BC1E6F"/>
    <w:rsid w:val="390B1D84"/>
    <w:rsid w:val="3AE07279"/>
    <w:rsid w:val="3B0C0981"/>
    <w:rsid w:val="3C022DA4"/>
    <w:rsid w:val="3CD479C5"/>
    <w:rsid w:val="3D9E5D78"/>
    <w:rsid w:val="3E8B292B"/>
    <w:rsid w:val="3EA32471"/>
    <w:rsid w:val="3EC24CAD"/>
    <w:rsid w:val="3F38542B"/>
    <w:rsid w:val="40064A00"/>
    <w:rsid w:val="40CB0281"/>
    <w:rsid w:val="41F65FA1"/>
    <w:rsid w:val="43733E9E"/>
    <w:rsid w:val="43B577A2"/>
    <w:rsid w:val="44C8571B"/>
    <w:rsid w:val="44F228D9"/>
    <w:rsid w:val="466239A7"/>
    <w:rsid w:val="46844B32"/>
    <w:rsid w:val="46E046E0"/>
    <w:rsid w:val="470518CE"/>
    <w:rsid w:val="48437CA2"/>
    <w:rsid w:val="4996550B"/>
    <w:rsid w:val="49A20C06"/>
    <w:rsid w:val="49B00776"/>
    <w:rsid w:val="4C1C1521"/>
    <w:rsid w:val="4C1F0D79"/>
    <w:rsid w:val="4C9929BA"/>
    <w:rsid w:val="4EA75356"/>
    <w:rsid w:val="4F657615"/>
    <w:rsid w:val="4F8D3500"/>
    <w:rsid w:val="50EE03A4"/>
    <w:rsid w:val="517C0A41"/>
    <w:rsid w:val="52D32F81"/>
    <w:rsid w:val="53716AF0"/>
    <w:rsid w:val="543E5274"/>
    <w:rsid w:val="54B32D33"/>
    <w:rsid w:val="56EA6BDE"/>
    <w:rsid w:val="56F66874"/>
    <w:rsid w:val="575E02A1"/>
    <w:rsid w:val="587049BC"/>
    <w:rsid w:val="5931573D"/>
    <w:rsid w:val="598B474F"/>
    <w:rsid w:val="59C8403E"/>
    <w:rsid w:val="59E2049D"/>
    <w:rsid w:val="5A487437"/>
    <w:rsid w:val="5AE405A9"/>
    <w:rsid w:val="5B2A4CEC"/>
    <w:rsid w:val="5B4F2FF0"/>
    <w:rsid w:val="5BC70A2F"/>
    <w:rsid w:val="5C210223"/>
    <w:rsid w:val="5C2A6EB6"/>
    <w:rsid w:val="5C6B4808"/>
    <w:rsid w:val="5D125434"/>
    <w:rsid w:val="5DAD0AC4"/>
    <w:rsid w:val="5F28261E"/>
    <w:rsid w:val="5F7E58AB"/>
    <w:rsid w:val="60967DA8"/>
    <w:rsid w:val="60CA46DB"/>
    <w:rsid w:val="622F6B07"/>
    <w:rsid w:val="62832366"/>
    <w:rsid w:val="62852998"/>
    <w:rsid w:val="62BB5F6E"/>
    <w:rsid w:val="63405731"/>
    <w:rsid w:val="64A1558B"/>
    <w:rsid w:val="656B6ED8"/>
    <w:rsid w:val="65C272DC"/>
    <w:rsid w:val="65E41E24"/>
    <w:rsid w:val="660B13B1"/>
    <w:rsid w:val="663D5516"/>
    <w:rsid w:val="67436D8A"/>
    <w:rsid w:val="67EF36C5"/>
    <w:rsid w:val="68027D8C"/>
    <w:rsid w:val="688B301A"/>
    <w:rsid w:val="68A10546"/>
    <w:rsid w:val="6AAB7D5C"/>
    <w:rsid w:val="6C1705E3"/>
    <w:rsid w:val="6EAA748C"/>
    <w:rsid w:val="6EE6387E"/>
    <w:rsid w:val="6FCC4EC8"/>
    <w:rsid w:val="705C65C7"/>
    <w:rsid w:val="733824D9"/>
    <w:rsid w:val="740F18F8"/>
    <w:rsid w:val="747D3A01"/>
    <w:rsid w:val="75863413"/>
    <w:rsid w:val="767D6A17"/>
    <w:rsid w:val="774E274E"/>
    <w:rsid w:val="77E37D01"/>
    <w:rsid w:val="785E3E56"/>
    <w:rsid w:val="79A41A9E"/>
    <w:rsid w:val="7DCF7F26"/>
    <w:rsid w:val="7DFB1065"/>
    <w:rsid w:val="7E0D6820"/>
    <w:rsid w:val="7E1D53A8"/>
    <w:rsid w:val="7E9E654D"/>
    <w:rsid w:val="7EA605BD"/>
    <w:rsid w:val="7EB50940"/>
    <w:rsid w:val="7F0F69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pPr>
      <w:keepNext/>
      <w:keepLines/>
      <w:spacing w:line="360" w:lineRule="auto"/>
      <w:outlineLvl w:val="2"/>
    </w:pPr>
    <w:rPr>
      <w:b/>
      <w:bCs/>
      <w:sz w:val="24"/>
      <w:szCs w:val="32"/>
    </w:rPr>
  </w:style>
  <w:style w:type="paragraph" w:styleId="4">
    <w:name w:val="heading 4"/>
    <w:basedOn w:val="a"/>
    <w:next w:val="a"/>
    <w:unhideWhenUsed/>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paragraph" w:customStyle="1" w:styleId="21">
    <w:name w:val="正文文本缩进 21"/>
    <w:basedOn w:val="a"/>
    <w:qFormat/>
    <w:pPr>
      <w:ind w:firstLineChars="200" w:firstLine="560"/>
    </w:pPr>
    <w:rPr>
      <w:kern w:val="0"/>
      <w:sz w:val="28"/>
    </w:rPr>
  </w:style>
  <w:style w:type="paragraph" w:customStyle="1" w:styleId="10">
    <w:name w:val="正文文本缩进1"/>
    <w:basedOn w:val="a"/>
    <w:qFormat/>
    <w:pPr>
      <w:ind w:firstLine="528"/>
    </w:pPr>
    <w:rPr>
      <w:kern w:val="0"/>
      <w:sz w:val="28"/>
    </w:rPr>
  </w:style>
  <w:style w:type="character" w:customStyle="1" w:styleId="font11">
    <w:name w:val="font11"/>
    <w:qFormat/>
    <w:rPr>
      <w:rFonts w:ascii="宋体" w:eastAsia="宋体" w:hAnsi="宋体" w:cs="宋体" w:hint="eastAsia"/>
      <w:color w:val="000000"/>
      <w:sz w:val="24"/>
      <w:szCs w:val="24"/>
      <w:u w:val="none"/>
      <w:vertAlign w:val="superscript"/>
    </w:rPr>
  </w:style>
  <w:style w:type="paragraph" w:customStyle="1" w:styleId="11">
    <w:name w:val="列出段落1"/>
    <w:basedOn w:val="a"/>
    <w:uiPriority w:val="99"/>
    <w:unhideWhenUsed/>
    <w:qFormat/>
    <w:pPr>
      <w:ind w:firstLineChars="200" w:firstLine="420"/>
    </w:pPr>
  </w:style>
  <w:style w:type="paragraph" w:customStyle="1" w:styleId="p0">
    <w:name w:val="p0"/>
    <w:basedOn w:val="a"/>
    <w:qFormat/>
    <w:pPr>
      <w:widowControl/>
    </w:pPr>
    <w:rPr>
      <w:rFonts w:ascii="Calibri" w:hAnsi="Calibri" w:cs="宋体"/>
      <w:kern w:val="0"/>
      <w:szCs w:val="21"/>
    </w:rPr>
  </w:style>
  <w:style w:type="character" w:customStyle="1" w:styleId="Char">
    <w:name w:val="批注框文本 Char"/>
    <w:basedOn w:val="a0"/>
    <w:link w:val="a4"/>
    <w:qFormat/>
    <w:rPr>
      <w:kern w:val="2"/>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pPr>
      <w:keepNext/>
      <w:keepLines/>
      <w:spacing w:line="360" w:lineRule="auto"/>
      <w:outlineLvl w:val="2"/>
    </w:pPr>
    <w:rPr>
      <w:b/>
      <w:bCs/>
      <w:sz w:val="24"/>
      <w:szCs w:val="32"/>
    </w:rPr>
  </w:style>
  <w:style w:type="paragraph" w:styleId="4">
    <w:name w:val="heading 4"/>
    <w:basedOn w:val="a"/>
    <w:next w:val="a"/>
    <w:unhideWhenUsed/>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paragraph" w:customStyle="1" w:styleId="21">
    <w:name w:val="正文文本缩进 21"/>
    <w:basedOn w:val="a"/>
    <w:qFormat/>
    <w:pPr>
      <w:ind w:firstLineChars="200" w:firstLine="560"/>
    </w:pPr>
    <w:rPr>
      <w:kern w:val="0"/>
      <w:sz w:val="28"/>
    </w:rPr>
  </w:style>
  <w:style w:type="paragraph" w:customStyle="1" w:styleId="10">
    <w:name w:val="正文文本缩进1"/>
    <w:basedOn w:val="a"/>
    <w:qFormat/>
    <w:pPr>
      <w:ind w:firstLine="528"/>
    </w:pPr>
    <w:rPr>
      <w:kern w:val="0"/>
      <w:sz w:val="28"/>
    </w:rPr>
  </w:style>
  <w:style w:type="character" w:customStyle="1" w:styleId="font11">
    <w:name w:val="font11"/>
    <w:qFormat/>
    <w:rPr>
      <w:rFonts w:ascii="宋体" w:eastAsia="宋体" w:hAnsi="宋体" w:cs="宋体" w:hint="eastAsia"/>
      <w:color w:val="000000"/>
      <w:sz w:val="24"/>
      <w:szCs w:val="24"/>
      <w:u w:val="none"/>
      <w:vertAlign w:val="superscript"/>
    </w:rPr>
  </w:style>
  <w:style w:type="paragraph" w:customStyle="1" w:styleId="11">
    <w:name w:val="列出段落1"/>
    <w:basedOn w:val="a"/>
    <w:uiPriority w:val="99"/>
    <w:unhideWhenUsed/>
    <w:qFormat/>
    <w:pPr>
      <w:ind w:firstLineChars="200" w:firstLine="420"/>
    </w:pPr>
  </w:style>
  <w:style w:type="paragraph" w:customStyle="1" w:styleId="p0">
    <w:name w:val="p0"/>
    <w:basedOn w:val="a"/>
    <w:qFormat/>
    <w:pPr>
      <w:widowControl/>
    </w:pPr>
    <w:rPr>
      <w:rFonts w:ascii="Calibri" w:hAnsi="Calibri" w:cs="宋体"/>
      <w:kern w:val="0"/>
      <w:szCs w:val="21"/>
    </w:rPr>
  </w:style>
  <w:style w:type="character" w:customStyle="1" w:styleId="Char">
    <w:name w:val="批注框文本 Char"/>
    <w:basedOn w:val="a0"/>
    <w:link w:val="a4"/>
    <w:qFormat/>
    <w:rPr>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1839</Characters>
  <Application>Microsoft Office Word</Application>
  <DocSecurity>0</DocSecurity>
  <Lines>15</Lines>
  <Paragraphs>4</Paragraphs>
  <ScaleCrop>false</ScaleCrop>
  <Company>china</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叶子</dc:creator>
  <cp:lastModifiedBy>ChinesePower</cp:lastModifiedBy>
  <cp:revision>4</cp:revision>
  <dcterms:created xsi:type="dcterms:W3CDTF">2018-08-10T01:01:00Z</dcterms:created>
  <dcterms:modified xsi:type="dcterms:W3CDTF">2018-11-23T06:55:00Z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