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夹送辊升级改造技术要求</w:t>
      </w:r>
    </w:p>
    <w:p>
      <w:pPr>
        <w:pStyle w:val="8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新</w:t>
      </w:r>
      <w:r>
        <w:rPr>
          <w:sz w:val="30"/>
          <w:szCs w:val="30"/>
        </w:rPr>
        <w:t>供货的IPR控制柜替代原有的IPR控制柜；</w:t>
      </w:r>
    </w:p>
    <w:p>
      <w:pPr>
        <w:pStyle w:val="8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将ABB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/>
          <w:bCs/>
          <w:color w:val="FF0000"/>
          <w:sz w:val="24"/>
          <w:lang w:val="en-US" w:eastAsia="zh-CN"/>
        </w:rPr>
        <w:t>BSM90N-2150AA(ABB）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sz w:val="30"/>
          <w:szCs w:val="30"/>
        </w:rPr>
        <w:t>的</w:t>
      </w:r>
      <w:r>
        <w:rPr>
          <w:rFonts w:hint="eastAsia"/>
          <w:sz w:val="30"/>
          <w:szCs w:val="30"/>
        </w:rPr>
        <w:t>伺服</w:t>
      </w:r>
      <w:r>
        <w:rPr>
          <w:sz w:val="30"/>
          <w:szCs w:val="30"/>
        </w:rPr>
        <w:t>电机替换成西门子的伺服电机；</w:t>
      </w:r>
    </w:p>
    <w:p>
      <w:pPr>
        <w:pStyle w:val="8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新供货</w:t>
      </w:r>
      <w:r>
        <w:rPr>
          <w:sz w:val="30"/>
          <w:szCs w:val="30"/>
        </w:rPr>
        <w:t>的IPR控制柜</w:t>
      </w:r>
      <w:r>
        <w:rPr>
          <w:rFonts w:hint="eastAsia"/>
          <w:sz w:val="30"/>
          <w:szCs w:val="30"/>
        </w:rPr>
        <w:t>使用</w:t>
      </w:r>
      <w:r>
        <w:rPr>
          <w:sz w:val="30"/>
          <w:szCs w:val="30"/>
        </w:rPr>
        <w:t>S120</w:t>
      </w:r>
      <w:r>
        <w:rPr>
          <w:rFonts w:hint="eastAsia"/>
          <w:sz w:val="30"/>
          <w:szCs w:val="30"/>
        </w:rPr>
        <w:t>(</w:t>
      </w:r>
      <w:bookmarkStart w:id="0" w:name="_GoBack"/>
      <w:bookmarkEnd w:id="0"/>
      <w:r>
        <w:rPr>
          <w:sz w:val="30"/>
          <w:szCs w:val="30"/>
        </w:rPr>
        <w:t xml:space="preserve">PM 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sz w:val="30"/>
          <w:szCs w:val="30"/>
        </w:rPr>
        <w:t>40</w:t>
      </w:r>
      <w:r>
        <w:rPr>
          <w:rFonts w:hint="eastAsia"/>
          <w:sz w:val="30"/>
          <w:szCs w:val="30"/>
        </w:rPr>
        <w:t>)的</w:t>
      </w:r>
      <w:r>
        <w:rPr>
          <w:sz w:val="30"/>
          <w:szCs w:val="30"/>
        </w:rPr>
        <w:t>西门子伺服传动替代原有的宝德伺服传动；</w:t>
      </w:r>
    </w:p>
    <w:p>
      <w:pPr>
        <w:pStyle w:val="8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使用</w:t>
      </w:r>
      <w:r>
        <w:rPr>
          <w:sz w:val="30"/>
          <w:szCs w:val="30"/>
        </w:rPr>
        <w:t>CU320</w:t>
      </w:r>
      <w:r>
        <w:rPr>
          <w:rFonts w:hint="eastAsia"/>
          <w:sz w:val="30"/>
          <w:szCs w:val="30"/>
        </w:rPr>
        <w:t>的</w:t>
      </w:r>
      <w:r>
        <w:rPr>
          <w:sz w:val="30"/>
          <w:szCs w:val="30"/>
        </w:rPr>
        <w:t>DCC软件编程平台进行定位控制替代原有的宝德伺服控制器；</w:t>
      </w:r>
    </w:p>
    <w:p>
      <w:pPr>
        <w:pStyle w:val="8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修改</w:t>
      </w:r>
      <w:r>
        <w:rPr>
          <w:sz w:val="30"/>
          <w:szCs w:val="30"/>
        </w:rPr>
        <w:t>原有的摩根提供的机电包的PLC S7-300</w:t>
      </w:r>
      <w:r>
        <w:rPr>
          <w:rFonts w:hint="eastAsia"/>
          <w:sz w:val="30"/>
          <w:szCs w:val="30"/>
        </w:rPr>
        <w:t>/400的</w:t>
      </w:r>
      <w:r>
        <w:rPr>
          <w:sz w:val="30"/>
          <w:szCs w:val="30"/>
        </w:rPr>
        <w:t>控制程序；</w:t>
      </w:r>
    </w:p>
    <w:p>
      <w:pPr>
        <w:pStyle w:val="8"/>
        <w:numPr>
          <w:ilvl w:val="0"/>
          <w:numId w:val="1"/>
        </w:numPr>
        <w:ind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相关</w:t>
      </w:r>
      <w:r>
        <w:rPr>
          <w:sz w:val="30"/>
          <w:szCs w:val="30"/>
        </w:rPr>
        <w:t>系统</w:t>
      </w:r>
      <w:r>
        <w:rPr>
          <w:rFonts w:hint="eastAsia"/>
          <w:sz w:val="30"/>
          <w:szCs w:val="30"/>
        </w:rPr>
        <w:t>升级</w:t>
      </w:r>
      <w:r>
        <w:rPr>
          <w:sz w:val="30"/>
          <w:szCs w:val="30"/>
        </w:rPr>
        <w:t>改造后的</w:t>
      </w:r>
      <w:r>
        <w:rPr>
          <w:rFonts w:hint="eastAsia"/>
          <w:sz w:val="30"/>
          <w:szCs w:val="30"/>
        </w:rPr>
        <w:t>操作</w:t>
      </w:r>
      <w:r>
        <w:rPr>
          <w:sz w:val="30"/>
          <w:szCs w:val="30"/>
        </w:rPr>
        <w:t>和技术方面的培训</w:t>
      </w:r>
      <w:r>
        <w:rPr>
          <w:rFonts w:hint="eastAsia"/>
          <w:sz w:val="30"/>
          <w:szCs w:val="30"/>
          <w:lang w:eastAsia="zh-CN"/>
        </w:rPr>
        <w:t>。</w:t>
      </w:r>
    </w:p>
    <w:p>
      <w:pPr>
        <w:pStyle w:val="8"/>
        <w:numPr>
          <w:ilvl w:val="0"/>
          <w:numId w:val="0"/>
        </w:numPr>
        <w:ind w:leftChars="0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实现原控制功能的前提下，新增以下功能并解决现场出现的问题：</w:t>
      </w:r>
    </w:p>
    <w:p>
      <w:pPr>
        <w:pStyle w:val="8"/>
        <w:numPr>
          <w:ilvl w:val="0"/>
          <w:numId w:val="0"/>
        </w:numPr>
        <w:ind w:left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1、</w:t>
      </w:r>
      <w:r>
        <w:rPr>
          <w:rFonts w:hint="eastAsia"/>
          <w:sz w:val="30"/>
          <w:szCs w:val="30"/>
          <w:lang w:eastAsia="zh-CN"/>
        </w:rPr>
        <w:t>新增加的控制单元和原有的摩根包，具有</w:t>
      </w:r>
      <w:r>
        <w:rPr>
          <w:rFonts w:hint="eastAsia"/>
          <w:sz w:val="30"/>
          <w:szCs w:val="30"/>
          <w:lang w:val="en-US" w:eastAsia="zh-CN"/>
        </w:rPr>
        <w:t>DP通讯；</w:t>
      </w:r>
    </w:p>
    <w:p>
      <w:pPr>
        <w:pStyle w:val="8"/>
        <w:numPr>
          <w:ilvl w:val="0"/>
          <w:numId w:val="0"/>
        </w:numPr>
        <w:ind w:left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2、通过通讯能够对伺服的状态进行进行监控（电流、力矩、位置等），并于上位机上面进行相应的显示；</w:t>
      </w:r>
    </w:p>
    <w:p>
      <w:pPr>
        <w:pStyle w:val="8"/>
        <w:numPr>
          <w:ilvl w:val="0"/>
          <w:numId w:val="0"/>
        </w:numPr>
        <w:ind w:left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3、</w:t>
      </w:r>
      <w:r>
        <w:rPr>
          <w:rFonts w:hint="eastAsia"/>
          <w:sz w:val="30"/>
          <w:szCs w:val="30"/>
          <w:lang w:eastAsia="zh-CN"/>
        </w:rPr>
        <w:t>需要解决现存的夹送辊打开、关闭时，辊缝位置不在开闭的状态上面，生产过程中出现较频繁大小圈的问题。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  <w:t>注：</w:t>
      </w: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>智能夹送辊的原控制功能：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  <w:t>（1）智能夹送控制：</w:t>
      </w: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>原采用</w:t>
      </w:r>
      <w:r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  <w:t>保德公司（ABB)提供的伺服电机系统控制；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  <w:t>（2）控制方法：两根辊轴由电机通过全封闭的齿轮传动，随成品机架速度级联调整；具有以下调节模式：</w:t>
      </w:r>
    </w:p>
    <w:p>
      <w:pPr>
        <w:numPr>
          <w:ilvl w:val="0"/>
          <w:numId w:val="2"/>
        </w:numPr>
        <w:spacing w:line="360" w:lineRule="auto"/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  <w:t>张力调节：当轧件尾部仍在轧机里时，夹送辊闭合夹送轧件，在轧件上自动施加张力，该模式下，夹持力为正常夹持力。</w:t>
      </w:r>
    </w:p>
    <w:p>
      <w:pPr>
        <w:numPr>
          <w:ilvl w:val="0"/>
          <w:numId w:val="2"/>
        </w:numPr>
        <w:spacing w:line="360" w:lineRule="auto"/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  <w:t>尾部降速：用于小规格、高速度产品的减速，使得当轧件尾部离开吐丝机时，能维持或减小线圈直径，该模式下，夹持力为大夹持力。</w:t>
      </w:r>
    </w:p>
    <w:p>
      <w:pPr>
        <w:numPr>
          <w:ilvl w:val="0"/>
          <w:numId w:val="2"/>
        </w:numPr>
        <w:spacing w:line="360" w:lineRule="auto"/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  <w:t>尾部增速：用于大规格低速产品的加速，使其有足够的能量通过吐丝机，该模式下，夹持力为大夹持力。</w:t>
      </w:r>
    </w:p>
    <w:p>
      <w:pPr>
        <w:pStyle w:val="8"/>
        <w:numPr>
          <w:ilvl w:val="0"/>
          <w:numId w:val="0"/>
        </w:numPr>
        <w:ind w:leftChars="0"/>
        <w:rPr>
          <w:rFonts w:hint="eastAsia" w:eastAsiaTheme="minorEastAsia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 w:tentative="0">
      <w:start w:val="1"/>
      <w:numFmt w:val="bullet"/>
      <w:lvlText w:val=""/>
      <w:lvlJc w:val="left"/>
      <w:pPr>
        <w:tabs>
          <w:tab w:val="left" w:pos="855"/>
        </w:tabs>
        <w:ind w:left="85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275"/>
        </w:tabs>
        <w:ind w:left="127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95"/>
        </w:tabs>
        <w:ind w:left="169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15"/>
        </w:tabs>
        <w:ind w:left="211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35"/>
        </w:tabs>
        <w:ind w:left="253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55"/>
        </w:tabs>
        <w:ind w:left="295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75"/>
        </w:tabs>
        <w:ind w:left="337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95"/>
        </w:tabs>
        <w:ind w:left="379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15"/>
        </w:tabs>
        <w:ind w:left="4215" w:hanging="420"/>
      </w:pPr>
      <w:rPr>
        <w:rFonts w:hint="default" w:ascii="Wingdings" w:hAnsi="Wingdings"/>
      </w:rPr>
    </w:lvl>
  </w:abstractNum>
  <w:abstractNum w:abstractNumId="1">
    <w:nsid w:val="6ED76C0A"/>
    <w:multiLevelType w:val="multilevel"/>
    <w:tmpl w:val="6ED76C0A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24"/>
    <w:rsid w:val="003E2108"/>
    <w:rsid w:val="007B4136"/>
    <w:rsid w:val="00BA5424"/>
    <w:rsid w:val="00F37526"/>
    <w:rsid w:val="05016C19"/>
    <w:rsid w:val="05940351"/>
    <w:rsid w:val="065216D4"/>
    <w:rsid w:val="0D45797E"/>
    <w:rsid w:val="1367058D"/>
    <w:rsid w:val="162F0C61"/>
    <w:rsid w:val="1A125BB6"/>
    <w:rsid w:val="1C491353"/>
    <w:rsid w:val="1D864290"/>
    <w:rsid w:val="24DF1E7D"/>
    <w:rsid w:val="33156606"/>
    <w:rsid w:val="3FE61C0A"/>
    <w:rsid w:val="418E67E4"/>
    <w:rsid w:val="49B33F04"/>
    <w:rsid w:val="52314298"/>
    <w:rsid w:val="54D92AB0"/>
    <w:rsid w:val="6A195AE2"/>
    <w:rsid w:val="7A2E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29</Words>
  <Characters>167</Characters>
  <Lines>1</Lines>
  <Paragraphs>1</Paragraphs>
  <TotalTime>5</TotalTime>
  <ScaleCrop>false</ScaleCrop>
  <LinksUpToDate>false</LinksUpToDate>
  <CharactersWithSpaces>195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2019-02-21T00:55:00Z</dcterms:created>
  <dc:creator>Administrator</dc:creator>
  <cp:lastModifiedBy>Administrator</cp:lastModifiedBy>
  <dcterms:modified xsi:type="dcterms:W3CDTF">2019-02-28T06:29:34Z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