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9747" w:type="dxa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非分散红外烟气分析仪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一）性能要求：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应用于燃烧控制和各种工业烟气长期连续分析，基于红外原理气体测量，测量精度高，寿命长可长时间测量使用，完善的气体采样和预处理单元；配备大功率抽气泵，最大负压可达到负160kPa，可胜任高负压场合测试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二）技术指标要求：</w:t>
            </w:r>
          </w:p>
          <w:tbl>
            <w:tblPr>
              <w:tblStyle w:val="8"/>
              <w:tblW w:w="93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2"/>
              <w:gridCol w:w="2685"/>
              <w:gridCol w:w="1940"/>
              <w:gridCol w:w="1022"/>
              <w:gridCol w:w="25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测量组分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传感器类型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测量范围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分辨率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精度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O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5年长寿命电化学传感器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0－25.00 %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0.01%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 ±0.1%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NO</w:t>
                  </w:r>
                </w:p>
              </w:tc>
              <w:tc>
                <w:tcPr>
                  <w:tcW w:w="2685" w:type="dxa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NO</w:t>
                  </w:r>
                  <w:r>
                    <w:rPr>
                      <w:rFonts w:hint="eastAsia" w:asciiTheme="minorEastAsia" w:hAnsiTheme="minorEastAsia" w:eastAsiaTheme="minorEastAsia"/>
                      <w:sz w:val="15"/>
                      <w:szCs w:val="15"/>
                    </w:rPr>
                    <w:t>（低）</w:t>
                  </w:r>
                </w:p>
              </w:tc>
              <w:tc>
                <w:tcPr>
                  <w:tcW w:w="2685" w:type="dxa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0－500ppm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NO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subscript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vAlign w:val="top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top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NO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subscript"/>
                      <w:lang w:val="en-US" w:eastAsia="zh-CN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/>
                      <w:sz w:val="15"/>
                      <w:szCs w:val="15"/>
                    </w:rPr>
                    <w:t>（低）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top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0－500ppm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NOx</w:t>
                  </w:r>
                </w:p>
              </w:tc>
              <w:tc>
                <w:tcPr>
                  <w:tcW w:w="2685" w:type="dxa"/>
                  <w:vAlign w:val="top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top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SO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0－1000ppm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SO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Theme="minorEastAsia" w:hAnsiTheme="minorEastAsia" w:eastAsiaTheme="minorEastAsia"/>
                      <w:sz w:val="15"/>
                      <w:szCs w:val="15"/>
                    </w:rPr>
                    <w:t>（低）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0－500ppm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0.1 ppm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CO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color w:val="000000"/>
                    </w:rPr>
                    <w:t>0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－</w:t>
                  </w:r>
                  <w:r>
                    <w:rPr>
                      <w:rFonts w:hint="eastAsia" w:asciiTheme="minorEastAsia" w:hAnsiTheme="minorEastAsia" w:eastAsiaTheme="minorEastAsia"/>
                      <w:bCs/>
                      <w:color w:val="000000"/>
                    </w:rPr>
                    <w:t>10%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bCs/>
                      <w:color w:val="000000"/>
                    </w:rPr>
                    <w:t>0.01%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CO</w:t>
                  </w:r>
                  <w:r>
                    <w:rPr>
                      <w:rFonts w:hint="eastAsia" w:asciiTheme="minorEastAsia" w:hAnsiTheme="minorEastAsia" w:eastAsiaTheme="minorEastAsia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NDIR红外传感器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0－30%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0.01%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绝对±0.3%或相对3%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烟气温度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K型热电偶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-10－1000℃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0.1℃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± 2℃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环境温度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Pt500电阻传感器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-10－100℃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0.1℃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± 2℃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压力测量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硅压阻式压力传感器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-100hPa~+100hPa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0.01hPa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± 0.01hPa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差压测量</w:t>
                  </w:r>
                </w:p>
              </w:tc>
              <w:tc>
                <w:tcPr>
                  <w:tcW w:w="2685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硅压阻式压力传感器</w:t>
                  </w:r>
                </w:p>
              </w:tc>
              <w:tc>
                <w:tcPr>
                  <w:tcW w:w="1940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-25hPa~+25hPa</w:t>
                  </w:r>
                </w:p>
              </w:tc>
              <w:tc>
                <w:tcPr>
                  <w:tcW w:w="102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>1Pa</w:t>
                  </w:r>
                </w:p>
              </w:tc>
              <w:tc>
                <w:tcPr>
                  <w:tcW w:w="2582" w:type="dxa"/>
                  <w:vAlign w:val="center"/>
                </w:tcPr>
                <w:p>
                  <w:pPr>
                    <w:tabs>
                      <w:tab w:val="left" w:pos="0"/>
                    </w:tabs>
                    <w:spacing w:line="360" w:lineRule="auto"/>
                    <w:rPr>
                      <w:rFonts w:hint="eastAsia" w:asciiTheme="minorEastAsia" w:hAnsiTheme="minorEastAsia" w:eastAsia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Cs w:val="21"/>
                    </w:rPr>
                    <w:t xml:space="preserve">±0.02 hPa </w:t>
                  </w:r>
                </w:p>
              </w:tc>
            </w:tr>
          </w:tbl>
          <w:p>
            <w:pPr>
              <w:tabs>
                <w:tab w:val="left" w:pos="0"/>
              </w:tabs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2.1.计算参数：NOx、过剩空气数目、燃烧效率、烟囱损失、露点温度、ppm单位换算成 </w:t>
            </w:r>
            <w:r>
              <w:rPr>
                <w:rFonts w:asciiTheme="minorEastAsia" w:hAnsiTheme="minorEastAsia" w:eastAsiaTheme="minorEastAsia"/>
                <w:szCs w:val="21"/>
              </w:rPr>
              <w:t>mg/m3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单位可自由设定基准氧，可根据设定基准氧折算计算排放浓度等；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2.2.预热要求：设备开机自检及整个预热过程不超过1小时。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三）功能要求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 红外烟气分析仪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（1）仪器可以加装9个传感器（6个红外，3个电化学）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（2）CO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、NO、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NO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NO</w:t>
            </w:r>
            <w:r>
              <w:rPr>
                <w:rFonts w:asciiTheme="minorEastAsia" w:hAnsiTheme="minorEastAsia" w:eastAsiaTheme="minorEastAsia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、SO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测量采用NDIR红外传感器直接测量，O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测量采用电化学传感器并可选配顺磁氧传感器。O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、CO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、NO、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NO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NOx、SO</w:t>
            </w:r>
            <w:r>
              <w:rPr>
                <w:rFonts w:hint="eastAsia" w:asciiTheme="minorEastAsia" w:hAnsiTheme="minorEastAsia" w:eastAsia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数据都可以单独显示并形成曲线图表。同时仪器要求可选配VOCs传感器，用于VOCs的测量。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（3）红外传感器具有加热温控功能和压力补偿功能，可以降低环境温度和压力对数据的影响。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（4）仪器内置液体阻滞器，避免水分造成的数据影响，保护红外检测器。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（5）仪器配备流量控制装置，实时流量显示，可监测采样管路是否堵塞。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（6）为了操作简便与稳定性，仪器需具有全中文操作系统、，显示屏为彩色屏幕，带背光, 可触摸控制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，主机自身没有显示设备的需配套平板电脑或相关显示控制设备；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具备RS-232接口和独立预处理装置通讯，并可以选配8个模拟输入和8个模拟输出装置（需要提供软件截图并有厂家盖章资料）。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（7）自带数据记录器，可以连续存储数据，通过数据采集和处理软件，存储和传输测量数据。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（8）配备的预处理装置，具备双级帕尔贴冷凝器、蠕动泵、双级PTFE精细过滤器；配备大功率抽气泵，最大负压可达到负160kPa，可胜任高负压场合测试。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（9）预处理装置帕尔贴冷凝器快速制冷，冷凝量70W，带预冷和风扇；露点：1℃～环境温度；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（10）配备加热管线：长度≥3M,温度100℃～195℃可调，调节±1℃；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（11）预处理装置泵功率可调，可根据实际气流大小调节仪器的进气量，并可由红外分析仪直接控制。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（12）ppm与mg/m3自动换算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（13）K型热电偶可与预处理装置上的加热管相连接；配置数据采集和处理软件，数据以更容易导出的CSV格式存储。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（14）配备专用独立打印机。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四）配置要求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（1）仪器配置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分析仪主机1套，预处理器装置1套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（或预处理装置内置主机）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，采样探针（长度≥1m;耐温≥1000℃）1套，加热采样装置（长度≥3m；温度调节范围：100℃到195℃）。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（2）配套附件及消耗品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备用PTFE过滤芯2个、环境温度探头 1个、排水软管 1根、电源线缆 2根、软件、数据线 1套、中、英文说明书 1套、出厂测试报告 1份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相关证书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仪器交付时相关传感器需经过检定，并随机附带省级计量研究院出具的《检定证书》（检定日期与到货日期接近）。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）安装调试、验收及人员培训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1、到货后1周内到达用户现场安装、调试；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2、验收时标气比对及现场测试；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3、提供为期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天的技术培训，包括：提供中文版操作规程或作业指导书、仪器的工作原理、仪器系统的参数设定、常见故障处理方法等。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）质保及售后服务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1、整机免费保修1年，保修期内，维修费、零件费、维修工程师差旅费全免。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2、由供货商或生产商负责仪器终身维修，仪器一旦出现故障，必须24小时内对产生故障原因给出明确答复，并在48小时内派维修人员到达现场维修或者提供相同型号的设备备用，直到仪器故障排除。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3、提供生产厂家或总代理的售后服务承诺（证明）原件。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D26D"/>
    <w:multiLevelType w:val="singleLevel"/>
    <w:tmpl w:val="2E52D26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C1"/>
    <w:rsid w:val="00135E71"/>
    <w:rsid w:val="001E5D72"/>
    <w:rsid w:val="002C2EBE"/>
    <w:rsid w:val="0030040D"/>
    <w:rsid w:val="003756F3"/>
    <w:rsid w:val="003973DC"/>
    <w:rsid w:val="00404841"/>
    <w:rsid w:val="006D4244"/>
    <w:rsid w:val="006E2D18"/>
    <w:rsid w:val="009E32C1"/>
    <w:rsid w:val="00BD6FE0"/>
    <w:rsid w:val="00C86C27"/>
    <w:rsid w:val="00D20AEB"/>
    <w:rsid w:val="00DC2B1C"/>
    <w:rsid w:val="00F43FA5"/>
    <w:rsid w:val="037803E8"/>
    <w:rsid w:val="08021524"/>
    <w:rsid w:val="10630794"/>
    <w:rsid w:val="11A4656C"/>
    <w:rsid w:val="137C47E6"/>
    <w:rsid w:val="166D73A2"/>
    <w:rsid w:val="1E434622"/>
    <w:rsid w:val="1FC76B1D"/>
    <w:rsid w:val="2AD50C95"/>
    <w:rsid w:val="2FA35A6A"/>
    <w:rsid w:val="38E566F9"/>
    <w:rsid w:val="40452BC9"/>
    <w:rsid w:val="439D35C6"/>
    <w:rsid w:val="47CC1259"/>
    <w:rsid w:val="4D27598B"/>
    <w:rsid w:val="4E2408B5"/>
    <w:rsid w:val="59F75F51"/>
    <w:rsid w:val="60EF15D7"/>
    <w:rsid w:val="62D47663"/>
    <w:rsid w:val="6D5B3FA6"/>
    <w:rsid w:val="73B3404D"/>
    <w:rsid w:val="756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qFormat/>
    <w:uiPriority w:val="0"/>
    <w:rPr>
      <w:sz w:val="21"/>
      <w:szCs w:val="21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文字 Char"/>
    <w:basedOn w:val="6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批注文字 Char1"/>
    <w:basedOn w:val="6"/>
    <w:link w:val="2"/>
    <w:qFormat/>
    <w:uiPriority w:val="0"/>
    <w:rPr>
      <w:rFonts w:ascii="Calibri" w:hAnsi="Calibri" w:eastAsia="宋体" w:cs="Times New Roman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1756</Characters>
  <Lines>14</Lines>
  <Paragraphs>4</Paragraphs>
  <TotalTime>86</TotalTime>
  <ScaleCrop>false</ScaleCrop>
  <LinksUpToDate>false</LinksUpToDate>
  <CharactersWithSpaces>2060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2017-09-30T02:22:00Z</dcterms:created>
  <dc:creator>undefined</dc:creator>
  <cp:lastModifiedBy>Administrator</cp:lastModifiedBy>
  <cp:lastPrinted>2018-06-08T01:00:00Z</cp:lastPrinted>
  <dcterms:modified xsi:type="dcterms:W3CDTF">2019-02-19T07:58:15Z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