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炼铁风口套以旧换新招标</w:t>
      </w:r>
      <w:r>
        <w:rPr>
          <w:rFonts w:hint="eastAsia"/>
          <w:b/>
          <w:sz w:val="32"/>
          <w:szCs w:val="32"/>
        </w:rPr>
        <w:t>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炼铁风口套以旧换新招标</w:t>
      </w:r>
      <w:r>
        <w:rPr>
          <w:rFonts w:hint="eastAsia" w:ascii="宋体" w:hAnsi="宋体"/>
          <w:sz w:val="28"/>
          <w:szCs w:val="28"/>
        </w:rPr>
        <w:t>，由于报名投标单位数量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05B776A3"/>
    <w:rsid w:val="13F2568A"/>
    <w:rsid w:val="19B15BC9"/>
    <w:rsid w:val="1D4A7A6C"/>
    <w:rsid w:val="39FF2AE0"/>
    <w:rsid w:val="3AB07796"/>
    <w:rsid w:val="41664AA0"/>
    <w:rsid w:val="44437A38"/>
    <w:rsid w:val="44DE5299"/>
    <w:rsid w:val="4B020F16"/>
    <w:rsid w:val="4FBF6A9C"/>
    <w:rsid w:val="55E53F82"/>
    <w:rsid w:val="5F87386F"/>
    <w:rsid w:val="601474F0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2019-04-22T09:24:47Z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