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Calibri" w:cs="Calibri"/>
          <w:b/>
          <w:sz w:val="44"/>
        </w:rPr>
      </w:pPr>
      <w:r>
        <w:rPr>
          <w:rFonts w:ascii="宋体" w:hAnsi="宋体" w:eastAsia="宋体" w:cs="宋体"/>
          <w:b/>
          <w:sz w:val="44"/>
        </w:rPr>
        <w:t>设备技术文件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b/>
          <w:sz w:val="28"/>
        </w:rPr>
        <w:t>名称：</w:t>
      </w:r>
      <w:r>
        <w:rPr>
          <w:rFonts w:hint="eastAsia" w:ascii="宋体" w:hAnsi="宋体" w:eastAsia="宋体" w:cs="宋体"/>
          <w:b/>
          <w:sz w:val="28"/>
        </w:rPr>
        <w:t>耐火度</w:t>
      </w:r>
      <w:r>
        <w:rPr>
          <w:rFonts w:ascii="宋体" w:hAnsi="宋体" w:eastAsia="宋体" w:cs="宋体"/>
          <w:b/>
          <w:sz w:val="28"/>
        </w:rPr>
        <w:t>试验炉</w:t>
      </w:r>
    </w:p>
    <w:p>
      <w:pPr>
        <w:rPr>
          <w:rFonts w:ascii="Calibri" w:hAnsi="Calibri" w:eastAsia="Calibri" w:cs="Calibri"/>
          <w:b/>
          <w:sz w:val="28"/>
        </w:rPr>
      </w:pPr>
      <w:bookmarkStart w:id="0" w:name="_GoBack"/>
      <w:bookmarkEnd w:id="0"/>
      <w:r>
        <w:rPr>
          <w:rFonts w:ascii="Calibri" w:hAnsi="Calibri" w:eastAsia="Calibri" w:cs="Calibri"/>
          <w:b/>
          <w:sz w:val="28"/>
        </w:rPr>
        <w:t>1.</w:t>
      </w:r>
      <w:r>
        <w:rPr>
          <w:rFonts w:ascii="宋体" w:hAnsi="宋体" w:eastAsia="宋体" w:cs="宋体"/>
          <w:b/>
          <w:sz w:val="28"/>
        </w:rPr>
        <w:t>设备简介：</w:t>
      </w:r>
    </w:p>
    <w:p>
      <w:pPr>
        <w:ind w:firstLine="560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sz w:val="28"/>
        </w:rPr>
        <w:t>满足</w:t>
      </w:r>
      <w:r>
        <w:rPr>
          <w:rFonts w:ascii="Calibri" w:hAnsi="Calibri" w:cs="Calibri"/>
          <w:sz w:val="28"/>
        </w:rPr>
        <w:t>GB7322及ISO528</w:t>
      </w:r>
      <w:r>
        <w:rPr>
          <w:rFonts w:ascii="宋体" w:hAnsi="宋体" w:eastAsia="宋体" w:cs="宋体"/>
          <w:sz w:val="28"/>
        </w:rPr>
        <w:t>《</w:t>
      </w:r>
      <w:r>
        <w:rPr>
          <w:rFonts w:hint="eastAsia" w:ascii="宋体" w:hAnsi="宋体" w:eastAsia="宋体" w:cs="宋体"/>
          <w:sz w:val="28"/>
        </w:rPr>
        <w:t>耐火材料 耐火度</w:t>
      </w:r>
      <w:r>
        <w:rPr>
          <w:rFonts w:ascii="宋体" w:hAnsi="宋体" w:eastAsia="宋体" w:cs="宋体"/>
          <w:sz w:val="28"/>
        </w:rPr>
        <w:t>试验方法》的要求，可用于测量用于测试各类耐火原料、耐火制品或其它非金属制品的耐火度。</w:t>
      </w:r>
    </w:p>
    <w:p>
      <w:pPr>
        <w:rPr>
          <w:rFonts w:ascii="Calibri" w:hAnsi="Calibri" w:eastAsia="Calibri" w:cs="Calibri"/>
          <w:b/>
          <w:sz w:val="28"/>
        </w:rPr>
      </w:pPr>
      <w:r>
        <w:rPr>
          <w:rFonts w:ascii="Calibri" w:hAnsi="Calibri" w:eastAsia="Calibri" w:cs="Calibri"/>
          <w:b/>
          <w:sz w:val="28"/>
        </w:rPr>
        <w:t>2.</w:t>
      </w:r>
      <w:r>
        <w:rPr>
          <w:rFonts w:ascii="宋体" w:hAnsi="宋体" w:eastAsia="宋体" w:cs="宋体"/>
          <w:b/>
          <w:sz w:val="28"/>
        </w:rPr>
        <w:t>性能描述：</w:t>
      </w:r>
    </w:p>
    <w:p>
      <w:pPr>
        <w:spacing w:line="360" w:lineRule="auto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sz w:val="28"/>
        </w:rPr>
        <w:t>⑴采用</w:t>
      </w:r>
      <w:r>
        <w:rPr>
          <w:rFonts w:ascii="Calibri" w:hAnsi="Calibri" w:eastAsia="Calibri" w:cs="Calibri"/>
          <w:sz w:val="28"/>
        </w:rPr>
        <w:t>B</w:t>
      </w:r>
      <w:r>
        <w:rPr>
          <w:rFonts w:ascii="宋体" w:hAnsi="宋体" w:eastAsia="宋体" w:cs="宋体"/>
          <w:sz w:val="28"/>
        </w:rPr>
        <w:t>型双铂铑热电偶测温；</w:t>
      </w:r>
    </w:p>
    <w:p>
      <w:pPr>
        <w:spacing w:line="360" w:lineRule="auto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⑵</w:t>
      </w:r>
      <w:r>
        <w:rPr>
          <w:rFonts w:hint="eastAsia" w:ascii="宋体" w:hAnsi="宋体" w:eastAsia="宋体" w:cs="宋体"/>
          <w:sz w:val="28"/>
        </w:rPr>
        <w:t>采用超高温、高表面负荷硅钼棒加热</w:t>
      </w:r>
      <w:r>
        <w:rPr>
          <w:rFonts w:ascii="宋体" w:hAnsi="宋体" w:eastAsia="宋体" w:cs="宋体"/>
          <w:sz w:val="28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⑶锥盘</w:t>
      </w:r>
      <w:r>
        <w:rPr>
          <w:rFonts w:hint="eastAsia" w:ascii="宋体" w:hAnsi="宋体" w:eastAsia="宋体" w:cs="宋体"/>
          <w:sz w:val="28"/>
        </w:rPr>
        <w:t>为圆盘形，高温下可旋转，受热均匀；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⑷</w:t>
      </w:r>
      <w:r>
        <w:rPr>
          <w:rFonts w:hint="eastAsia" w:ascii="宋体" w:hAnsi="宋体" w:eastAsia="宋体" w:cs="宋体"/>
          <w:sz w:val="28"/>
        </w:rPr>
        <w:t>观测图像为16万真彩色，分辨率为600×480；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⑸</w:t>
      </w:r>
      <w:r>
        <w:rPr>
          <w:rFonts w:hint="eastAsia" w:ascii="宋体" w:hAnsi="宋体" w:eastAsia="宋体" w:cs="宋体"/>
          <w:sz w:val="28"/>
        </w:rPr>
        <w:t>配高清晰度CCD摄像机，特种长焦距连续</w:t>
      </w:r>
      <w:r>
        <w:rPr>
          <w:rFonts w:ascii="宋体" w:hAnsi="宋体" w:eastAsia="宋体" w:cs="宋体"/>
          <w:sz w:val="28"/>
        </w:rPr>
        <w:t>光学</w:t>
      </w:r>
      <w:r>
        <w:rPr>
          <w:rFonts w:hint="eastAsia" w:ascii="宋体" w:hAnsi="宋体" w:eastAsia="宋体" w:cs="宋体"/>
          <w:sz w:val="28"/>
        </w:rPr>
        <w:t>变倍镜头；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(6)试锥弯倒观测状态为水平彩色全视角；</w:t>
      </w:r>
    </w:p>
    <w:p>
      <w:pPr>
        <w:spacing w:line="360" w:lineRule="auto"/>
        <w:ind w:left="420" w:hanging="420" w:hangingChars="150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(7)</w:t>
      </w:r>
      <w:r>
        <w:rPr>
          <w:rFonts w:ascii="宋体" w:hAnsi="宋体" w:eastAsia="宋体" w:cs="宋体"/>
          <w:sz w:val="28"/>
        </w:rPr>
        <w:t>图</w:t>
      </w:r>
      <w:r>
        <w:rPr>
          <w:rFonts w:hint="eastAsia" w:ascii="宋体" w:hAnsi="宋体" w:eastAsia="宋体" w:cs="宋体"/>
          <w:sz w:val="28"/>
        </w:rPr>
        <w:t>像自动记录系统：配专用影像采集卡，标准影像格式自动记录至硬盘</w:t>
      </w:r>
      <w:r>
        <w:rPr>
          <w:rFonts w:ascii="宋体" w:hAnsi="宋体" w:eastAsia="宋体" w:cs="宋体"/>
          <w:sz w:val="28"/>
        </w:rPr>
        <w:t>；</w:t>
      </w:r>
    </w:p>
    <w:p>
      <w:pPr>
        <w:rPr>
          <w:rFonts w:ascii="Calibri" w:hAnsi="Calibri" w:eastAsia="Calibri" w:cs="Calibri"/>
          <w:b/>
          <w:sz w:val="28"/>
        </w:rPr>
      </w:pPr>
      <w:r>
        <w:rPr>
          <w:rFonts w:ascii="Calibri" w:hAnsi="Calibri" w:eastAsia="Calibri" w:cs="Calibri"/>
          <w:b/>
          <w:sz w:val="28"/>
        </w:rPr>
        <w:t>3.</w:t>
      </w:r>
      <w:r>
        <w:rPr>
          <w:rFonts w:ascii="宋体" w:hAnsi="宋体" w:eastAsia="宋体" w:cs="宋体"/>
          <w:b/>
          <w:sz w:val="28"/>
        </w:rPr>
        <w:t>技术参数</w:t>
      </w:r>
    </w:p>
    <w:p>
      <w:pPr>
        <w:tabs>
          <w:tab w:val="left" w:pos="2809"/>
        </w:tabs>
        <w:jc w:val="left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⑴控制方式：智能型</w:t>
      </w:r>
    </w:p>
    <w:p>
      <w:pPr>
        <w:tabs>
          <w:tab w:val="left" w:pos="2809"/>
        </w:tabs>
        <w:jc w:val="left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⑵使用温度：室温</w:t>
      </w:r>
      <w:r>
        <w:rPr>
          <w:rFonts w:hint="eastAsia" w:ascii="Calibri" w:hAnsi="Calibri" w:eastAsia="宋体" w:cs="Calibri"/>
          <w:sz w:val="28"/>
          <w:lang w:val="en-US" w:eastAsia="zh-CN"/>
        </w:rPr>
        <w:t>--</w:t>
      </w:r>
      <w:r>
        <w:rPr>
          <w:rFonts w:ascii="Calibri" w:hAnsi="Calibri" w:eastAsia="Calibri" w:cs="Calibri"/>
          <w:sz w:val="28"/>
        </w:rPr>
        <w:t>1</w:t>
      </w:r>
      <w:r>
        <w:rPr>
          <w:rFonts w:hint="eastAsia" w:ascii="Calibri" w:hAnsi="Calibri" w:cs="Calibri"/>
          <w:sz w:val="28"/>
        </w:rPr>
        <w:t>8</w:t>
      </w:r>
      <w:r>
        <w:rPr>
          <w:rFonts w:ascii="Calibri" w:hAnsi="Calibri" w:eastAsia="Calibri" w:cs="Calibri"/>
          <w:sz w:val="28"/>
        </w:rPr>
        <w:t>00</w:t>
      </w:r>
      <w:r>
        <w:rPr>
          <w:rFonts w:ascii="宋体" w:hAnsi="宋体" w:eastAsia="宋体" w:cs="宋体"/>
          <w:sz w:val="28"/>
        </w:rPr>
        <w:t>℃</w:t>
      </w:r>
    </w:p>
    <w:p>
      <w:pPr>
        <w:tabs>
          <w:tab w:val="left" w:pos="2809"/>
        </w:tabs>
        <w:jc w:val="left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⑶升温速率：</w:t>
      </w:r>
      <w:r>
        <w:rPr>
          <w:rFonts w:ascii="Calibri" w:hAnsi="Calibri" w:eastAsia="Calibri" w:cs="Calibri"/>
          <w:sz w:val="28"/>
        </w:rPr>
        <w:t xml:space="preserve"> 0-1</w:t>
      </w:r>
      <w:r>
        <w:rPr>
          <w:rFonts w:hint="eastAsia" w:ascii="Calibri" w:hAnsi="Calibri" w:cs="Calibri"/>
          <w:sz w:val="28"/>
        </w:rPr>
        <w:t>5</w:t>
      </w:r>
      <w:r>
        <w:rPr>
          <w:rFonts w:ascii="宋体" w:hAnsi="宋体" w:eastAsia="宋体" w:cs="宋体"/>
          <w:sz w:val="28"/>
        </w:rPr>
        <w:t>℃</w:t>
      </w:r>
      <w:r>
        <w:rPr>
          <w:rFonts w:ascii="Calibri" w:hAnsi="Calibri" w:eastAsia="Calibri" w:cs="Calibri"/>
          <w:sz w:val="28"/>
        </w:rPr>
        <w:t>/min</w:t>
      </w:r>
    </w:p>
    <w:p>
      <w:pPr>
        <w:tabs>
          <w:tab w:val="left" w:pos="2809"/>
        </w:tabs>
        <w:jc w:val="left"/>
        <w:rPr>
          <w:rFonts w:ascii="Calibri" w:hAnsi="Calibri" w:eastAsia="Calibri" w:cs="Calibri"/>
          <w:sz w:val="28"/>
        </w:rPr>
      </w:pPr>
      <w:r>
        <w:rPr>
          <w:rFonts w:ascii="宋体" w:hAnsi="宋体" w:eastAsia="宋体" w:cs="宋体"/>
          <w:sz w:val="28"/>
        </w:rPr>
        <w:t>⑷控制精度：±</w:t>
      </w:r>
      <w:r>
        <w:rPr>
          <w:rFonts w:ascii="Calibri" w:hAnsi="Calibri" w:eastAsia="Calibri" w:cs="Calibri"/>
          <w:sz w:val="28"/>
        </w:rPr>
        <w:t>1</w:t>
      </w:r>
      <w:r>
        <w:rPr>
          <w:rFonts w:ascii="宋体" w:hAnsi="宋体" w:eastAsia="宋体" w:cs="宋体"/>
          <w:sz w:val="28"/>
        </w:rPr>
        <w:t>℃</w:t>
      </w:r>
    </w:p>
    <w:p>
      <w:pPr>
        <w:tabs>
          <w:tab w:val="left" w:pos="2809"/>
        </w:tabs>
        <w:ind w:left="23"/>
        <w:jc w:val="left"/>
        <w:rPr>
          <w:rFonts w:hint="eastAsia" w:ascii="宋体" w:hAnsi="宋体" w:eastAsia="宋体" w:cs="宋体"/>
          <w:sz w:val="28"/>
        </w:rPr>
      </w:pPr>
      <w:r>
        <w:rPr>
          <w:rFonts w:ascii="宋体" w:hAnsi="宋体" w:eastAsia="宋体" w:cs="宋体"/>
          <w:sz w:val="28"/>
        </w:rPr>
        <w:t>⑸锥盘</w:t>
      </w:r>
      <w:r>
        <w:rPr>
          <w:rFonts w:hint="eastAsia" w:ascii="宋体" w:hAnsi="宋体" w:eastAsia="宋体" w:cs="宋体"/>
          <w:sz w:val="28"/>
        </w:rPr>
        <w:t>转速(</w:t>
      </w:r>
      <w:r>
        <w:rPr>
          <w:rFonts w:ascii="宋体" w:hAnsi="宋体" w:eastAsia="宋体" w:cs="宋体"/>
          <w:sz w:val="28"/>
        </w:rPr>
        <w:t>r/min</w:t>
      </w:r>
      <w:r>
        <w:rPr>
          <w:rFonts w:hint="eastAsia" w:ascii="宋体" w:hAnsi="宋体" w:eastAsia="宋体" w:cs="宋体"/>
          <w:sz w:val="28"/>
        </w:rPr>
        <w:t>)：1-5r/min</w:t>
      </w:r>
      <w:r>
        <w:rPr>
          <w:rFonts w:ascii="宋体" w:hAnsi="宋体" w:eastAsia="宋体" w:cs="宋体"/>
          <w:sz w:val="28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（6）测试试锥数量：1-6个/试验；</w:t>
      </w:r>
    </w:p>
    <w:p>
      <w:pPr>
        <w:tabs>
          <w:tab w:val="left" w:pos="2809"/>
        </w:tabs>
        <w:ind w:left="23"/>
        <w:jc w:val="lef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b/>
          <w:sz w:val="28"/>
        </w:rPr>
        <w:t>4.</w:t>
      </w:r>
      <w:r>
        <w:rPr>
          <w:rFonts w:ascii="宋体" w:hAnsi="宋体" w:eastAsia="宋体" w:cs="宋体"/>
          <w:b/>
          <w:sz w:val="28"/>
        </w:rPr>
        <w:t>主要配置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7"/>
        <w:gridCol w:w="6428"/>
        <w:gridCol w:w="112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8"/>
              </w:rPr>
              <w:t>序号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8"/>
              </w:rPr>
              <w:t>名称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sz w:val="28"/>
              </w:rPr>
              <w:t>标配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1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主机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1台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2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变压器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1</w:t>
            </w:r>
            <w:r>
              <w:rPr>
                <w:rFonts w:ascii="Calibri" w:hAnsi="Calibri" w:eastAsia="宋体" w:cs="Arial"/>
                <w:sz w:val="28"/>
                <w:szCs w:val="28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3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光学变焦镜头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1台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4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超</w:t>
            </w:r>
            <w:r>
              <w:rPr>
                <w:rFonts w:ascii="Calibri" w:hAnsi="Calibri" w:eastAsia="宋体" w:cs="Arial"/>
                <w:sz w:val="28"/>
                <w:szCs w:val="28"/>
              </w:rPr>
              <w:t>高温</w:t>
            </w:r>
            <w:r>
              <w:rPr>
                <w:rFonts w:hint="eastAsia" w:ascii="Calibri" w:hAnsi="Calibri" w:eastAsia="宋体" w:cs="Arial"/>
                <w:sz w:val="28"/>
                <w:szCs w:val="28"/>
              </w:rPr>
              <w:t>硅钼</w:t>
            </w:r>
            <w:r>
              <w:rPr>
                <w:rFonts w:ascii="Calibri" w:hAnsi="Calibri" w:eastAsia="宋体" w:cs="Arial"/>
                <w:sz w:val="28"/>
                <w:szCs w:val="28"/>
              </w:rPr>
              <w:t>发热体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4支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5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调节加热回路控制器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1套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6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高清晰16万色真彩数字</w:t>
            </w:r>
            <w:r>
              <w:rPr>
                <w:rFonts w:ascii="Calibri" w:hAnsi="Calibri" w:eastAsia="宋体" w:cs="Arial"/>
                <w:sz w:val="28"/>
                <w:szCs w:val="28"/>
              </w:rPr>
              <w:t>CCTV</w:t>
            </w:r>
            <w:r>
              <w:rPr>
                <w:rFonts w:hint="eastAsia" w:ascii="Calibri" w:hAnsi="Calibri" w:eastAsia="宋体" w:cs="Arial"/>
                <w:sz w:val="28"/>
                <w:szCs w:val="28"/>
              </w:rPr>
              <w:t>摄像机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1</w:t>
            </w:r>
            <w:r>
              <w:rPr>
                <w:rFonts w:hint="eastAsia" w:ascii="Calibri" w:hAnsi="Calibri" w:eastAsia="宋体" w:cs="Arial"/>
                <w:sz w:val="28"/>
                <w:szCs w:val="28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</w:rPr>
              <w:t>7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微机控制系统</w:t>
            </w:r>
          </w:p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（</w:t>
            </w:r>
            <w:r>
              <w:rPr>
                <w:rFonts w:hint="eastAsia" w:ascii="Calibri" w:hAnsi="Calibri" w:eastAsia="宋体" w:cs="Arial"/>
                <w:sz w:val="28"/>
                <w:szCs w:val="28"/>
              </w:rPr>
              <w:t>商用</w:t>
            </w:r>
            <w:r>
              <w:rPr>
                <w:rFonts w:ascii="Calibri" w:hAnsi="Calibri" w:eastAsia="宋体" w:cs="Arial"/>
                <w:sz w:val="28"/>
                <w:szCs w:val="28"/>
              </w:rPr>
              <w:t>微机＋液晶显示器 ＋打印机）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1套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8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耐火支柱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1</w:t>
            </w:r>
            <w:r>
              <w:rPr>
                <w:rFonts w:ascii="Calibri" w:hAnsi="Calibri" w:eastAsia="宋体" w:cs="Arial"/>
                <w:sz w:val="28"/>
                <w:szCs w:val="28"/>
              </w:rPr>
              <w:t>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9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旋转调速机构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ascii="Calibri" w:hAnsi="Calibri" w:eastAsia="宋体" w:cs="Arial"/>
                <w:sz w:val="28"/>
                <w:szCs w:val="28"/>
              </w:rPr>
            </w:pPr>
            <w:r>
              <w:rPr>
                <w:rFonts w:ascii="Calibri" w:hAnsi="Calibri" w:eastAsia="宋体" w:cs="Arial"/>
                <w:sz w:val="28"/>
                <w:szCs w:val="28"/>
              </w:rPr>
              <w:t>1套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</w:rPr>
              <w:t>10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制锥及锥盘模具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582"/>
                <w:tab w:val="left" w:pos="9750"/>
              </w:tabs>
              <w:autoSpaceDE w:val="0"/>
              <w:autoSpaceDN w:val="0"/>
              <w:adjustRightInd w:val="0"/>
              <w:ind w:left="420"/>
              <w:jc w:val="center"/>
              <w:textAlignment w:val="baseline"/>
              <w:rPr>
                <w:rFonts w:hint="eastAsia" w:ascii="Calibri" w:hAnsi="Calibri" w:eastAsia="宋体" w:cs="Arial"/>
                <w:sz w:val="28"/>
                <w:szCs w:val="28"/>
              </w:rPr>
            </w:pPr>
            <w:r>
              <w:rPr>
                <w:rFonts w:hint="eastAsia" w:ascii="Calibri" w:hAnsi="Calibri" w:eastAsia="宋体" w:cs="Arial"/>
                <w:sz w:val="28"/>
                <w:szCs w:val="28"/>
              </w:rPr>
              <w:t>1套</w:t>
            </w:r>
          </w:p>
        </w:tc>
      </w:tr>
    </w:tbl>
    <w:p>
      <w:pPr>
        <w:ind w:left="360"/>
        <w:rPr>
          <w:rFonts w:ascii="Calibri" w:hAnsi="Calibri" w:eastAsia="Calibri" w:cs="Calibri"/>
        </w:rPr>
      </w:pPr>
    </w:p>
    <w:p>
      <w:pPr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5.设备验收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  <w:lang w:val="en-US" w:eastAsia="zh-CN"/>
        </w:rPr>
        <w:t>设备交付前设备厂家必须检验合格；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  <w:lang w:val="en-US" w:eastAsia="zh-CN"/>
        </w:rPr>
        <w:t>验收在使用方现场进行，以提供的配件，技术参数的确认，以及现场试验的结果为合格标准。验收合格后，由使用方出具合格确认书两份，双方保存。</w:t>
      </w:r>
    </w:p>
    <w:p>
      <w:pPr>
        <w:rPr>
          <w:rFonts w:hint="eastAsia" w:ascii="Calibri" w:hAnsi="Calibri" w:eastAsia="Calibri" w:cs="Calibri"/>
          <w:b/>
          <w:sz w:val="28"/>
          <w:lang w:val="en-US" w:eastAsia="zh-CN"/>
        </w:rPr>
      </w:pPr>
      <w:r>
        <w:rPr>
          <w:rFonts w:hint="eastAsia" w:ascii="Calibri" w:hAnsi="Calibri" w:eastAsia="Calibri" w:cs="Calibri"/>
          <w:b/>
          <w:sz w:val="28"/>
          <w:lang w:val="en-US" w:eastAsia="zh-CN"/>
        </w:rPr>
        <w:t>6.设备使用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  <w:lang w:val="en-US" w:eastAsia="zh-CN"/>
        </w:rPr>
        <w:t>（1）设备厂家需要提供设备技术指导书，使用说明书，安排技术人员现场调试设备，并指导使用方了解设备的操作和注意事项，直至使用方可以独立操作设备，并完成试验；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  <w:lang w:val="en-US" w:eastAsia="zh-CN"/>
        </w:rPr>
        <w:t>（2）设备厂家需要终生提供易损件（如：制锥及锥盘模具等）的更换服务；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  <w:lang w:val="en-US" w:eastAsia="zh-CN"/>
        </w:rPr>
        <w:t>（3）设备使用寿命大于1万次，对设备终生保修服务，由于设备非人为损坏需要返厂修理的，设备厂家需要承担维修费用和运输费用，由于人为操作导致设备损坏的，由使用方承担运输费用，维修费用根据损坏程度双方协商后予以申报。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  <w:r>
        <w:rPr>
          <w:rFonts w:hint="eastAsia" w:ascii="Calibri" w:hAnsi="Calibri" w:cs="Calibri"/>
          <w:sz w:val="28"/>
          <w:lang w:val="en-US" w:eastAsia="zh-CN"/>
        </w:rPr>
        <w:t>（4）设备返厂维修后，设备厂家需以书面形式向使用方报告设备维修的项目，以及后续操作的注意事项，并在设备报修后的15天内交付使用方。</w:t>
      </w:r>
    </w:p>
    <w:p>
      <w:pPr>
        <w:ind w:firstLine="560"/>
        <w:rPr>
          <w:rFonts w:hint="eastAsia" w:ascii="Calibri" w:hAnsi="Calibri" w:cs="Calibri"/>
          <w:sz w:val="28"/>
          <w:lang w:val="en-US" w:eastAsia="zh-CN"/>
        </w:rPr>
      </w:pPr>
    </w:p>
    <w:p>
      <w:pPr>
        <w:ind w:left="360"/>
        <w:rPr>
          <w:rFonts w:ascii="Calibri" w:hAnsi="Calibri" w:eastAsia="Calibri" w:cs="Calibri"/>
        </w:rPr>
      </w:pPr>
    </w:p>
    <w:p>
      <w:pPr>
        <w:jc w:val="left"/>
        <w:rPr>
          <w:rFonts w:ascii="Calibri" w:hAnsi="Calibri" w:eastAsia="Calibri" w:cs="Calibri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22"/>
    <w:rsid w:val="000016A1"/>
    <w:rsid w:val="000B60FF"/>
    <w:rsid w:val="001F6C7F"/>
    <w:rsid w:val="002D2D98"/>
    <w:rsid w:val="003753F7"/>
    <w:rsid w:val="003B1A1C"/>
    <w:rsid w:val="00500139"/>
    <w:rsid w:val="005803D9"/>
    <w:rsid w:val="005B4776"/>
    <w:rsid w:val="005F09B6"/>
    <w:rsid w:val="00611412"/>
    <w:rsid w:val="00615AC8"/>
    <w:rsid w:val="00636DE9"/>
    <w:rsid w:val="006D0E44"/>
    <w:rsid w:val="00716059"/>
    <w:rsid w:val="0073015E"/>
    <w:rsid w:val="007D7509"/>
    <w:rsid w:val="008A3089"/>
    <w:rsid w:val="008A395A"/>
    <w:rsid w:val="008C7C4B"/>
    <w:rsid w:val="00957967"/>
    <w:rsid w:val="00A252F3"/>
    <w:rsid w:val="00A74D7E"/>
    <w:rsid w:val="00AB7F9C"/>
    <w:rsid w:val="00B0056D"/>
    <w:rsid w:val="00B03D9C"/>
    <w:rsid w:val="00B3393D"/>
    <w:rsid w:val="00B55C22"/>
    <w:rsid w:val="00BC5A08"/>
    <w:rsid w:val="00C14B7D"/>
    <w:rsid w:val="00C52EE7"/>
    <w:rsid w:val="00CC22AD"/>
    <w:rsid w:val="00CC4C15"/>
    <w:rsid w:val="00CD1DD1"/>
    <w:rsid w:val="00D47DFA"/>
    <w:rsid w:val="00D64ECD"/>
    <w:rsid w:val="00DA5B99"/>
    <w:rsid w:val="00DB47F7"/>
    <w:rsid w:val="00E11518"/>
    <w:rsid w:val="00EF6D5E"/>
    <w:rsid w:val="00F50EE6"/>
    <w:rsid w:val="00F951AD"/>
    <w:rsid w:val="11CD44CC"/>
    <w:rsid w:val="51B94279"/>
    <w:rsid w:val="749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30</TotalTime>
  <ScaleCrop>false</ScaleCrop>
  <LinksUpToDate>false</LinksUpToDate>
  <CharactersWithSpaces>566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2019-03-21T06:50:00Z</dcterms:created>
  <dc:creator>Administrator</dc:creator>
  <cp:lastModifiedBy>过志峰</cp:lastModifiedBy>
  <dcterms:modified xsi:type="dcterms:W3CDTF">2019-05-23T06:58:19Z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